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i w:val="0"/>
          <w:smallCaps w:val="0"/>
          <w:strike w:val="0"/>
          <w:color w:val="000000"/>
          <w:sz w:val="22"/>
          <w:szCs w:val="22"/>
          <w:u w:val="none"/>
          <w:shd w:fill="auto" w:val="clear"/>
          <w:vertAlign w:val="baseline"/>
        </w:rPr>
      </w:pPr>
      <w:r w:rsidDel="00000000" w:rsidR="00000000" w:rsidRPr="00000000">
        <w:rPr>
          <w:rtl w:val="0"/>
        </w:rPr>
      </w:r>
    </w:p>
    <w:tbl>
      <w:tblPr>
        <w:tblStyle w:val="Table1"/>
        <w:tblW w:w="8975.0" w:type="dxa"/>
        <w:jc w:val="left"/>
        <w:tblInd w:w="-216.0" w:type="dxa"/>
        <w:tblLayout w:type="fixed"/>
        <w:tblLook w:val="0000"/>
      </w:tblPr>
      <w:tblGrid>
        <w:gridCol w:w="8975"/>
        <w:tblGridChange w:id="0">
          <w:tblGrid>
            <w:gridCol w:w="8975"/>
          </w:tblGrid>
        </w:tblGridChange>
      </w:tblGrid>
      <w:tr>
        <w:trPr>
          <w:cantSplit w:val="0"/>
          <w:trHeight w:val="765" w:hRule="atLeast"/>
          <w:tblHeader w:val="0"/>
        </w:trPr>
        <w:tc>
          <w:tcPr>
            <w:shd w:fill="00b0f0" w:val="cle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8"/>
                <w:szCs w:val="28"/>
                <w:u w:val="none"/>
                <w:shd w:fill="auto" w:val="clear"/>
                <w:vertAlign w:val="baseline"/>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Anexos</w:t>
            </w:r>
            <w:r w:rsidDel="00000000" w:rsidR="00000000" w:rsidRPr="00000000">
              <w:rPr>
                <w:rtl w:val="0"/>
              </w:rPr>
            </w:r>
          </w:p>
        </w:tc>
      </w:tr>
    </w:tbl>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1f497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bookmark=id.35nkun2">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II</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Datos identificativos de la empresa participante en la licitación</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bookmark=id.1ksv4uv">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III</w:t>
        </w:r>
      </w:hyperlink>
      <w:r w:rsidDel="00000000" w:rsidR="00000000" w:rsidRPr="00000000">
        <w:rPr>
          <w:rFonts w:ascii="Arial" w:cs="Arial" w:eastAsia="Arial" w:hAnsi="Arial"/>
          <w:b w:val="0"/>
          <w:i w:val="0"/>
          <w:smallCaps w:val="0"/>
          <w:strike w:val="0"/>
          <w:color w:val="1f497d"/>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8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Admisión de variantes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bookmark=id.44sinio">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IV</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tab/>
        <w:t xml:space="preserve">Documentación a presentar por las empresas licitadoras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Arial" w:cs="Arial" w:eastAsia="Arial" w:hAnsi="Arial"/>
          <w:b w:val="0"/>
          <w:i w:val="0"/>
          <w:smallCaps w:val="0"/>
          <w:strike w:val="1"/>
          <w:color w:val="ff0000"/>
          <w:sz w:val="22"/>
          <w:szCs w:val="22"/>
          <w:u w:val="none"/>
          <w:shd w:fill="auto" w:val="clear"/>
          <w:vertAlign w:val="baseline"/>
        </w:rPr>
      </w:pPr>
      <w:hyperlink w:anchor="bookmark=id.gjdgxs">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IV</w:t>
        </w:r>
      </w:hyperlink>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.1</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Documentación acreditativa de capacidad.</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Arial" w:cs="Arial" w:eastAsia="Arial" w:hAnsi="Arial"/>
          <w:b w:val="0"/>
          <w:i w:val="0"/>
          <w:smallCaps w:val="0"/>
          <w:strike w:val="0"/>
          <w:color w:val="000000"/>
          <w:sz w:val="22"/>
          <w:szCs w:val="22"/>
          <w:u w:val="none"/>
          <w:shd w:fill="auto" w:val="clear"/>
          <w:vertAlign w:val="baseline"/>
        </w:rPr>
      </w:pPr>
      <w:hyperlink w:anchor="bookmark=id.2jxsxqh">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IV.2</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Declaración Responsable General de la empresa adjudicataria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Arial" w:cs="Arial" w:eastAsia="Arial" w:hAnsi="Arial"/>
          <w:b w:val="0"/>
          <w:i w:val="0"/>
          <w:smallCaps w:val="0"/>
          <w:strike w:val="1"/>
          <w:color w:val="000000"/>
          <w:sz w:val="22"/>
          <w:szCs w:val="22"/>
          <w:u w:val="none"/>
          <w:shd w:fill="auto" w:val="clear"/>
          <w:vertAlign w:val="baseline"/>
        </w:rPr>
      </w:pPr>
      <w:hyperlink w:anchor="bookmark=id.z337ya">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IV.</w:t>
        </w:r>
      </w:hyperlink>
      <w:r w:rsidDel="00000000" w:rsidR="00000000" w:rsidRPr="00000000">
        <w:rPr>
          <w:rFonts w:ascii="Arial" w:cs="Arial" w:eastAsia="Arial" w:hAnsi="Arial"/>
          <w:b w:val="0"/>
          <w:i w:val="0"/>
          <w:smallCaps w:val="0"/>
          <w:strike w:val="0"/>
          <w:color w:val="1f497d"/>
          <w:sz w:val="22"/>
          <w:szCs w:val="22"/>
          <w:u w:val="none"/>
          <w:shd w:fill="auto" w:val="clear"/>
          <w:vertAlign w:val="baseline"/>
          <w:rtl w:val="0"/>
        </w:rPr>
        <w:t xml:space="preserve">3</w:t>
      </w:r>
      <w:r w:rsidDel="00000000" w:rsidR="00000000" w:rsidRPr="00000000">
        <w:rPr>
          <w:rFonts w:ascii="Arial" w:cs="Arial" w:eastAsia="Arial" w:hAnsi="Arial"/>
          <w:b w:val="0"/>
          <w:i w:val="0"/>
          <w:smallCaps w:val="0"/>
          <w:strike w:val="0"/>
          <w:color w:val="00008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Modelo normalizado de presentación de la documentación de capacidad</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1"/>
          <w:color w:val="1f497d"/>
          <w:sz w:val="22"/>
          <w:szCs w:val="22"/>
          <w:u w:val="none"/>
          <w:shd w:fill="auto" w:val="clear"/>
          <w:vertAlign w:val="baseline"/>
        </w:rPr>
      </w:pPr>
      <w:hyperlink w:anchor="bookmark=id.30j0zll">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V</w:t>
        </w:r>
      </w:hyperlink>
      <w:r w:rsidDel="00000000" w:rsidR="00000000" w:rsidRPr="00000000">
        <w:rPr>
          <w:rFonts w:ascii="Arial" w:cs="Arial" w:eastAsia="Arial" w:hAnsi="Arial"/>
          <w:b w:val="0"/>
          <w:i w:val="0"/>
          <w:smallCaps w:val="0"/>
          <w:strike w:val="0"/>
          <w:color w:val="1f497d"/>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Modelo de proposición económica y demás criterios automáticos sometidos a fórmulas</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4"/>
          <w:szCs w:val="24"/>
          <w:u w:val="none"/>
          <w:shd w:fill="auto" w:val="clear"/>
          <w:vertAlign w:val="baseline"/>
        </w:rPr>
      </w:pPr>
      <w:hyperlink w:anchor="bookmark=id.1fob9te">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VI</w:t>
        </w:r>
      </w:hyperlink>
      <w:r w:rsidDel="00000000" w:rsidR="00000000" w:rsidRPr="00000000">
        <w:rPr>
          <w:rFonts w:ascii="Arial" w:cs="Arial" w:eastAsia="Arial" w:hAnsi="Arial"/>
          <w:b w:val="0"/>
          <w:i w:val="0"/>
          <w:smallCaps w:val="0"/>
          <w:strike w:val="0"/>
          <w:color w:val="00008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Condiciones especiales de ejecución</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80"/>
          <w:sz w:val="22"/>
          <w:szCs w:val="22"/>
          <w:u w:val="none"/>
          <w:shd w:fill="auto" w:val="clear"/>
          <w:vertAlign w:val="baseline"/>
        </w:rPr>
      </w:pPr>
      <w:hyperlink w:anchor="bookmark=id.3znysh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VII</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4"/>
          <w:szCs w:val="24"/>
          <w:u w:val="none"/>
          <w:shd w:fill="auto" w:val="clear"/>
          <w:vertAlign w:val="baseline"/>
        </w:rPr>
      </w:pPr>
      <w:hyperlink w:anchor="bookmark=id.2et92p0">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VIII</w:t>
        </w:r>
      </w:hyperlink>
      <w:r w:rsidDel="00000000" w:rsidR="00000000" w:rsidRPr="00000000">
        <w:rPr>
          <w:rFonts w:ascii="Arial" w:cs="Arial" w:eastAsia="Arial" w:hAnsi="Arial"/>
          <w:b w:val="0"/>
          <w:i w:val="0"/>
          <w:smallCaps w:val="0"/>
          <w:strike w:val="0"/>
          <w:color w:val="00008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Penalidades</w:t>
        <w:tab/>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80"/>
          <w:sz w:val="22"/>
          <w:szCs w:val="22"/>
          <w:u w:val="none"/>
          <w:shd w:fill="auto" w:val="clear"/>
          <w:vertAlign w:val="baseline"/>
        </w:rPr>
      </w:pPr>
      <w:hyperlink w:anchor="bookmark=id.3rdcrjn">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IX</w:t>
        </w:r>
      </w:hyperlink>
      <w:r w:rsidDel="00000000" w:rsidR="00000000" w:rsidRPr="00000000">
        <w:rPr>
          <w:rFonts w:ascii="Arial" w:cs="Arial" w:eastAsia="Arial" w:hAnsi="Arial"/>
          <w:b w:val="0"/>
          <w:i w:val="0"/>
          <w:smallCaps w:val="0"/>
          <w:strike w:val="0"/>
          <w:color w:val="00008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4"/>
          <w:szCs w:val="24"/>
          <w:u w:val="none"/>
          <w:shd w:fill="auto" w:val="clear"/>
          <w:vertAlign w:val="baseline"/>
        </w:rPr>
      </w:pPr>
      <w:hyperlink w:anchor="bookmark=id.26in1rg">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X</w:t>
        </w:r>
      </w:hyperlink>
      <w:r w:rsidDel="00000000" w:rsidR="00000000" w:rsidRPr="00000000">
        <w:rPr>
          <w:rFonts w:ascii="Arial" w:cs="Arial" w:eastAsia="Arial" w:hAnsi="Arial"/>
          <w:b w:val="0"/>
          <w:i w:val="0"/>
          <w:smallCaps w:val="0"/>
          <w:strike w:val="0"/>
          <w:color w:val="00008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Causas específicas de resolución contractual</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80"/>
          <w:sz w:val="22"/>
          <w:szCs w:val="22"/>
          <w:u w:val="none"/>
          <w:shd w:fill="auto" w:val="clear"/>
          <w:vertAlign w:val="baseline"/>
        </w:rPr>
      </w:pPr>
      <w:hyperlink w:anchor="bookmark=id.lnxbz9">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XI</w:t>
        </w:r>
      </w:hyperlink>
      <w:r w:rsidDel="00000000" w:rsidR="00000000" w:rsidRPr="00000000">
        <w:rPr>
          <w:rFonts w:ascii="Arial" w:cs="Arial" w:eastAsia="Arial" w:hAnsi="Arial"/>
          <w:b w:val="0"/>
          <w:i w:val="0"/>
          <w:smallCaps w:val="0"/>
          <w:strike w:val="0"/>
          <w:color w:val="00008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Criterios de adjudicación</w:t>
      </w:r>
      <w:r w:rsidDel="00000000" w:rsidR="00000000" w:rsidRPr="00000000">
        <w:rPr>
          <w:rFonts w:ascii="Arial" w:cs="Arial" w:eastAsia="Arial" w:hAnsi="Arial"/>
          <w:b w:val="0"/>
          <w:i w:val="0"/>
          <w:smallCaps w:val="0"/>
          <w:strike w:val="0"/>
          <w:color w:val="000080"/>
          <w:sz w:val="22"/>
          <w:szCs w:val="22"/>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80"/>
          <w:sz w:val="22"/>
          <w:szCs w:val="22"/>
          <w:u w:val="none"/>
          <w:shd w:fill="auto" w:val="clear"/>
          <w:vertAlign w:val="baseline"/>
        </w:rPr>
      </w:pPr>
      <w:hyperlink w:anchor="bookmark=id.3j2qqm3">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Anexo XI</w:t>
        </w:r>
      </w:hyperlink>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I</w:t>
      </w:r>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Desglose costes </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rPr>
          <w:color w:val="000000"/>
          <w:sz w:val="22"/>
          <w:szCs w:val="22"/>
        </w:rPr>
      </w:pPr>
      <w:r w:rsidDel="00000000" w:rsidR="00000000" w:rsidRPr="00000000">
        <w:rPr>
          <w:rtl w:val="0"/>
        </w:rPr>
      </w:r>
    </w:p>
    <w:tbl>
      <w:tblPr>
        <w:tblStyle w:val="Table2"/>
        <w:tblW w:w="9015.0" w:type="dxa"/>
        <w:jc w:val="left"/>
        <w:tblInd w:w="-216.0" w:type="dxa"/>
        <w:tblLayout w:type="fixed"/>
        <w:tblLook w:val="0000"/>
      </w:tblPr>
      <w:tblGrid>
        <w:gridCol w:w="9015"/>
        <w:tblGridChange w:id="0">
          <w:tblGrid>
            <w:gridCol w:w="9015"/>
          </w:tblGrid>
        </w:tblGridChange>
      </w:tblGrid>
      <w:tr>
        <w:trPr>
          <w:cantSplit w:val="0"/>
          <w:trHeight w:val="682" w:hRule="atLeast"/>
          <w:tblHeader w:val="0"/>
        </w:trPr>
        <w:tc>
          <w:tcPr>
            <w:shd w:fill="00b0f0" w:val="clear"/>
          </w:tcPr>
          <w:p w:rsidR="00000000" w:rsidDel="00000000" w:rsidP="00000000" w:rsidRDefault="00000000" w:rsidRPr="00000000" w14:paraId="00000027">
            <w:pPr>
              <w:ind w:left="2" w:hanging="2"/>
              <w:jc w:val="both"/>
              <w:rPr>
                <w:i w:val="0"/>
                <w:color w:val="ffffff"/>
                <w:sz w:val="24"/>
                <w:szCs w:val="24"/>
                <w:vertAlign w:val="baseline"/>
              </w:rPr>
            </w:pPr>
            <w:r w:rsidDel="00000000" w:rsidR="00000000" w:rsidRPr="00000000">
              <w:rPr>
                <w:b w:val="1"/>
                <w:i w:val="0"/>
                <w:color w:val="ffffff"/>
                <w:sz w:val="24"/>
                <w:szCs w:val="24"/>
                <w:rtl w:val="0"/>
              </w:rPr>
              <w:t xml:space="preserve">Anexo II.</w:t>
            </w:r>
            <w:r w:rsidDel="00000000" w:rsidR="00000000" w:rsidRPr="00000000">
              <w:rPr>
                <w:rtl w:val="0"/>
              </w:rPr>
            </w:r>
          </w:p>
          <w:p w:rsidR="00000000" w:rsidDel="00000000" w:rsidP="00000000" w:rsidRDefault="00000000" w:rsidRPr="00000000" w14:paraId="00000028">
            <w:pPr>
              <w:ind w:left="2" w:hanging="2"/>
              <w:jc w:val="both"/>
              <w:rPr>
                <w:i w:val="0"/>
                <w:color w:val="ffffff"/>
                <w:vertAlign w:val="baseline"/>
              </w:rPr>
            </w:pPr>
            <w:r w:rsidDel="00000000" w:rsidR="00000000" w:rsidRPr="00000000">
              <w:rPr>
                <w:b w:val="1"/>
                <w:i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9">
      <w:pPr>
        <w:ind w:left="2" w:hanging="2"/>
        <w:rPr>
          <w:vertAlign w:val="baseline"/>
        </w:rPr>
      </w:pPr>
      <w:r w:rsidDel="00000000" w:rsidR="00000000" w:rsidRPr="00000000">
        <w:rPr>
          <w:rtl w:val="0"/>
        </w:rPr>
      </w:r>
    </w:p>
    <w:tbl>
      <w:tblPr>
        <w:tblStyle w:val="Table3"/>
        <w:tblW w:w="9045.0" w:type="dxa"/>
        <w:jc w:val="left"/>
        <w:tblInd w:w="-215.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left w:color="1f497d" w:space="0" w:sz="18" w:val="single"/>
              <w:right w:color="1f497d" w:space="0" w:sz="18" w:val="single"/>
            </w:tcBorders>
            <w:shd w:fill="00b0f0" w:val="clear"/>
          </w:tcPr>
          <w:p w:rsidR="00000000" w:rsidDel="00000000" w:rsidP="00000000" w:rsidRDefault="00000000" w:rsidRPr="00000000" w14:paraId="0000002A">
            <w:pPr>
              <w:ind w:left="2" w:hanging="2"/>
              <w:jc w:val="both"/>
              <w:rPr>
                <w:i w:val="0"/>
                <w:color w:val="ffffff"/>
                <w:sz w:val="18"/>
                <w:szCs w:val="18"/>
                <w:vertAlign w:val="baseline"/>
              </w:rPr>
            </w:pPr>
            <w:r w:rsidDel="00000000" w:rsidR="00000000" w:rsidRPr="00000000">
              <w:rPr>
                <w:b w:val="1"/>
                <w:i w:val="0"/>
                <w:color w:val="ffffff"/>
                <w:sz w:val="18"/>
                <w:szCs w:val="18"/>
                <w:rtl w:val="0"/>
              </w:rPr>
              <w:t xml:space="preserve">Código de la licitación a la que concurre</w:t>
            </w: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2D">
            <w:pPr>
              <w:jc w:val="both"/>
              <w:rPr>
                <w:i w:val="0"/>
                <w:color w:val="000000"/>
                <w:sz w:val="18"/>
                <w:szCs w:val="18"/>
                <w:vertAlign w:val="baseline"/>
              </w:rPr>
            </w:pPr>
            <w:r w:rsidDel="00000000" w:rsidR="00000000" w:rsidRPr="00000000">
              <w:rPr>
                <w:rtl w:val="0"/>
              </w:rPr>
            </w:r>
          </w:p>
          <w:p w:rsidR="00000000" w:rsidDel="00000000" w:rsidP="00000000" w:rsidRDefault="00000000" w:rsidRPr="00000000" w14:paraId="0000002E">
            <w:pPr>
              <w:jc w:val="both"/>
              <w:rPr>
                <w:i w:val="0"/>
                <w:color w:val="000000"/>
                <w:sz w:val="18"/>
                <w:szCs w:val="18"/>
              </w:rPr>
            </w:pPr>
            <w:r w:rsidDel="00000000" w:rsidR="00000000" w:rsidRPr="00000000">
              <w:rPr>
                <w:i w:val="0"/>
                <w:color w:val="000000"/>
                <w:sz w:val="18"/>
                <w:szCs w:val="18"/>
                <w:rtl w:val="0"/>
              </w:rPr>
              <w:t xml:space="preserve">CP_____/____</w:t>
            </w:r>
          </w:p>
          <w:p w:rsidR="00000000" w:rsidDel="00000000" w:rsidP="00000000" w:rsidRDefault="00000000" w:rsidRPr="00000000" w14:paraId="0000002F">
            <w:pPr>
              <w:jc w:val="both"/>
              <w:rPr>
                <w:i w:val="0"/>
                <w:color w:val="000000"/>
                <w:sz w:val="18"/>
                <w:szCs w:val="18"/>
                <w:vertAlign w:val="baseline"/>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2">
            <w:pPr>
              <w:ind w:left="2" w:hanging="2"/>
              <w:jc w:val="both"/>
              <w:rPr>
                <w:i w:val="0"/>
                <w:color w:val="ffffff"/>
                <w:sz w:val="18"/>
                <w:szCs w:val="18"/>
                <w:vertAlign w:val="baseline"/>
              </w:rPr>
            </w:pPr>
            <w:r w:rsidDel="00000000" w:rsidR="00000000" w:rsidRPr="00000000">
              <w:rPr>
                <w:b w:val="1"/>
                <w:i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35">
            <w:pPr>
              <w:ind w:left="2" w:hanging="2"/>
              <w:jc w:val="both"/>
              <w:rPr>
                <w:i w:val="0"/>
                <w:color w:val="000000"/>
                <w:sz w:val="18"/>
                <w:szCs w:val="18"/>
                <w:vertAlign w:val="baseline"/>
              </w:rPr>
            </w:pPr>
            <w:r w:rsidDel="00000000" w:rsidR="00000000" w:rsidRPr="00000000">
              <w:rPr>
                <w:rtl w:val="0"/>
              </w:rPr>
            </w:r>
          </w:p>
          <w:p w:rsidR="00000000" w:rsidDel="00000000" w:rsidP="00000000" w:rsidRDefault="00000000" w:rsidRPr="00000000" w14:paraId="00000036">
            <w:pPr>
              <w:ind w:left="2" w:hanging="2"/>
              <w:jc w:val="both"/>
              <w:rPr>
                <w:i w:val="0"/>
                <w:color w:val="000000"/>
                <w:sz w:val="18"/>
                <w:szCs w:val="18"/>
                <w:vertAlign w:val="baseline"/>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9">
            <w:pPr>
              <w:ind w:left="2" w:hanging="2"/>
              <w:jc w:val="both"/>
              <w:rPr>
                <w:i w:val="0"/>
                <w:color w:val="ffffff"/>
                <w:sz w:val="18"/>
                <w:szCs w:val="18"/>
                <w:vertAlign w:val="baseline"/>
              </w:rPr>
            </w:pPr>
            <w:r w:rsidDel="00000000" w:rsidR="00000000" w:rsidRPr="00000000">
              <w:rPr>
                <w:b w:val="1"/>
                <w:i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C">
            <w:pPr>
              <w:ind w:left="2" w:hanging="2"/>
              <w:jc w:val="both"/>
              <w:rPr>
                <w:i w:val="0"/>
                <w:color w:val="000000"/>
                <w:sz w:val="18"/>
                <w:szCs w:val="18"/>
                <w:vertAlign w:val="baseline"/>
              </w:rPr>
            </w:pPr>
            <w:r w:rsidDel="00000000" w:rsidR="00000000" w:rsidRPr="00000000">
              <w:rPr>
                <w:i w:val="0"/>
                <w:color w:val="000000"/>
                <w:sz w:val="18"/>
                <w:szCs w:val="18"/>
                <w:rtl w:val="0"/>
              </w:rPr>
              <w:t xml:space="preserve">Nombre y apellidos / Razón social de la empresa:</w:t>
            </w:r>
            <w:r w:rsidDel="00000000" w:rsidR="00000000" w:rsidRPr="00000000">
              <w:rPr>
                <w:rtl w:val="0"/>
              </w:rPr>
            </w:r>
          </w:p>
          <w:p w:rsidR="00000000" w:rsidDel="00000000" w:rsidP="00000000" w:rsidRDefault="00000000" w:rsidRPr="00000000" w14:paraId="0000003D">
            <w:pPr>
              <w:ind w:left="2" w:hanging="2"/>
              <w:jc w:val="both"/>
              <w:rPr>
                <w:i w:val="0"/>
                <w:color w:val="000000"/>
                <w:sz w:val="18"/>
                <w:szCs w:val="18"/>
                <w:vertAlign w:val="baseline"/>
              </w:rPr>
            </w:pPr>
            <w:r w:rsidDel="00000000" w:rsidR="00000000" w:rsidRPr="00000000">
              <w:rPr>
                <w:rtl w:val="0"/>
              </w:rPr>
            </w:r>
          </w:p>
        </w:tc>
      </w:tr>
      <w:tr>
        <w:trPr>
          <w:cantSplit w:val="0"/>
          <w:tblHeader w:val="0"/>
        </w:trPr>
        <w:tc>
          <w:tcPr>
            <w:tcBorders>
              <w:top w:color="000000" w:space="0" w:sz="4" w:val="single"/>
              <w:left w:color="1f497d" w:space="0" w:sz="18" w:val="single"/>
              <w:bottom w:color="000000" w:space="0" w:sz="4" w:val="single"/>
            </w:tcBorders>
            <w:shd w:fill="auto" w:val="clear"/>
          </w:tcPr>
          <w:p w:rsidR="00000000" w:rsidDel="00000000" w:rsidP="00000000" w:rsidRDefault="00000000" w:rsidRPr="00000000" w14:paraId="00000040">
            <w:pPr>
              <w:ind w:left="2" w:hanging="2"/>
              <w:jc w:val="both"/>
              <w:rPr>
                <w:i w:val="0"/>
                <w:color w:val="000000"/>
                <w:sz w:val="18"/>
                <w:szCs w:val="18"/>
                <w:vertAlign w:val="baseline"/>
              </w:rPr>
            </w:pPr>
            <w:r w:rsidDel="00000000" w:rsidR="00000000" w:rsidRPr="00000000">
              <w:rPr>
                <w:i w:val="0"/>
                <w:color w:val="000000"/>
                <w:sz w:val="18"/>
                <w:szCs w:val="18"/>
                <w:rtl w:val="0"/>
              </w:rPr>
              <w:t xml:space="preserve">NIF/CIF:</w:t>
            </w:r>
            <w:r w:rsidDel="00000000" w:rsidR="00000000" w:rsidRPr="00000000">
              <w:rPr>
                <w:rtl w:val="0"/>
              </w:rPr>
            </w:r>
          </w:p>
        </w:tc>
        <w:tc>
          <w:tcPr>
            <w:tcBorders>
              <w:top w:color="000000" w:space="0" w:sz="4" w:val="single"/>
              <w:left w:color="000000" w:space="0" w:sz="18" w:val="single"/>
              <w:bottom w:color="000000" w:space="0" w:sz="4" w:val="single"/>
            </w:tcBorders>
            <w:shd w:fill="auto" w:val="clear"/>
          </w:tcPr>
          <w:p w:rsidR="00000000" w:rsidDel="00000000" w:rsidP="00000000" w:rsidRDefault="00000000" w:rsidRPr="00000000" w14:paraId="00000041">
            <w:pPr>
              <w:ind w:left="2" w:hanging="2"/>
              <w:jc w:val="both"/>
              <w:rPr>
                <w:i w:val="0"/>
                <w:color w:val="000000"/>
                <w:sz w:val="18"/>
                <w:szCs w:val="18"/>
                <w:vertAlign w:val="baseline"/>
              </w:rPr>
            </w:pPr>
            <w:r w:rsidDel="00000000" w:rsidR="00000000" w:rsidRPr="00000000">
              <w:rPr>
                <w:i w:val="0"/>
                <w:color w:val="000000"/>
                <w:sz w:val="18"/>
                <w:szCs w:val="18"/>
                <w:rtl w:val="0"/>
              </w:rPr>
              <w:t xml:space="preserve">TELF:</w:t>
            </w:r>
            <w:r w:rsidDel="00000000" w:rsidR="00000000" w:rsidRPr="00000000">
              <w:rPr>
                <w:rtl w:val="0"/>
              </w:rPr>
            </w:r>
          </w:p>
        </w:tc>
        <w:tc>
          <w:tcPr>
            <w:tcBorders>
              <w:top w:color="000000" w:space="0" w:sz="4" w:val="single"/>
              <w:left w:color="000000" w:space="0" w:sz="18" w:val="single"/>
              <w:bottom w:color="000000" w:space="0" w:sz="4" w:val="single"/>
              <w:right w:color="1f497d" w:space="0" w:sz="18" w:val="single"/>
            </w:tcBorders>
            <w:shd w:fill="auto" w:val="clear"/>
          </w:tcPr>
          <w:p w:rsidR="00000000" w:rsidDel="00000000" w:rsidP="00000000" w:rsidRDefault="00000000" w:rsidRPr="00000000" w14:paraId="00000042">
            <w:pPr>
              <w:ind w:left="2" w:hanging="2"/>
              <w:jc w:val="both"/>
              <w:rPr>
                <w:i w:val="0"/>
                <w:color w:val="000000"/>
                <w:sz w:val="18"/>
                <w:szCs w:val="18"/>
                <w:vertAlign w:val="baseline"/>
              </w:rPr>
            </w:pPr>
            <w:r w:rsidDel="00000000" w:rsidR="00000000" w:rsidRPr="00000000">
              <w:rPr>
                <w:i w:val="0"/>
                <w:color w:val="000000"/>
                <w:sz w:val="18"/>
                <w:szCs w:val="18"/>
                <w:rtl w:val="0"/>
              </w:rPr>
              <w:t xml:space="preserve">PYME    </w:t>
            </w:r>
            <w:bookmarkStart w:colFirst="0" w:colLast="0" w:name="bookmark=id.3dy6vkm" w:id="0"/>
            <w:bookmarkEnd w:id="0"/>
            <w:r w:rsidDel="00000000" w:rsidR="00000000" w:rsidRPr="00000000">
              <w:rPr>
                <w:rFonts w:ascii="Arial" w:cs="Arial" w:eastAsia="Arial" w:hAnsi="Arial"/>
                <w:i w:val="0"/>
                <w:color w:val="000000"/>
                <w:sz w:val="18"/>
                <w:szCs w:val="18"/>
                <w:rtl w:val="0"/>
              </w:rPr>
              <w:t xml:space="preserve">☐</w:t>
            </w:r>
            <w:r w:rsidDel="00000000" w:rsidR="00000000" w:rsidRPr="00000000">
              <w:rPr>
                <w:i w:val="0"/>
                <w:color w:val="000000"/>
                <w:sz w:val="18"/>
                <w:szCs w:val="18"/>
                <w:rtl w:val="0"/>
              </w:rPr>
              <w:t xml:space="preserve"> sí     </w:t>
            </w:r>
            <w:bookmarkStart w:colFirst="0" w:colLast="0" w:name="bookmark=id.1t3h5sf" w:id="1"/>
            <w:bookmarkEnd w:id="1"/>
            <w:r w:rsidDel="00000000" w:rsidR="00000000" w:rsidRPr="00000000">
              <w:rPr>
                <w:rFonts w:ascii="Arial" w:cs="Arial" w:eastAsia="Arial" w:hAnsi="Arial"/>
                <w:i w:val="0"/>
                <w:color w:val="000000"/>
                <w:sz w:val="18"/>
                <w:szCs w:val="18"/>
                <w:rtl w:val="0"/>
              </w:rPr>
              <w:t xml:space="preserve">☐</w:t>
            </w:r>
            <w:r w:rsidDel="00000000" w:rsidR="00000000" w:rsidRPr="00000000">
              <w:rPr>
                <w:i w:val="0"/>
                <w:color w:val="000000"/>
                <w:sz w:val="18"/>
                <w:szCs w:val="18"/>
                <w:rtl w:val="0"/>
              </w:rPr>
              <w:t xml:space="preserve"> no</w:t>
            </w: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3">
            <w:pPr>
              <w:ind w:left="2" w:hanging="2"/>
              <w:jc w:val="both"/>
              <w:rPr>
                <w:i w:val="0"/>
                <w:color w:val="000000"/>
                <w:sz w:val="18"/>
                <w:szCs w:val="18"/>
                <w:vertAlign w:val="baseline"/>
              </w:rPr>
            </w:pPr>
            <w:r w:rsidDel="00000000" w:rsidR="00000000" w:rsidRPr="00000000">
              <w:rPr>
                <w:i w:val="0"/>
                <w:color w:val="000000"/>
                <w:sz w:val="18"/>
                <w:szCs w:val="18"/>
                <w:rtl w:val="0"/>
              </w:rPr>
              <w:t xml:space="preserve">DIRECCIÓN POSTAL: </w:t>
            </w:r>
            <w:r w:rsidDel="00000000" w:rsidR="00000000" w:rsidRPr="00000000">
              <w:rPr>
                <w:rtl w:val="0"/>
              </w:rPr>
            </w:r>
          </w:p>
          <w:p w:rsidR="00000000" w:rsidDel="00000000" w:rsidP="00000000" w:rsidRDefault="00000000" w:rsidRPr="00000000" w14:paraId="00000044">
            <w:pPr>
              <w:ind w:left="2" w:hanging="2"/>
              <w:jc w:val="both"/>
              <w:rPr>
                <w:i w:val="0"/>
                <w:color w:val="000000"/>
                <w:sz w:val="18"/>
                <w:szCs w:val="18"/>
                <w:vertAlign w:val="baseline"/>
              </w:rPr>
            </w:pPr>
            <w:r w:rsidDel="00000000" w:rsidR="00000000" w:rsidRPr="00000000">
              <w:rPr>
                <w:rtl w:val="0"/>
              </w:rPr>
            </w:r>
          </w:p>
        </w:tc>
      </w:tr>
      <w:tr>
        <w:trPr>
          <w:cantSplit w:val="0"/>
          <w:tblHeader w:val="0"/>
        </w:trPr>
        <w:tc>
          <w:tcPr>
            <w:gridSpan w:val="3"/>
            <w:tcBorders>
              <w:top w:color="000000" w:space="0" w:sz="4" w:val="single"/>
              <w:left w:color="1f497d" w:space="0" w:sz="18" w:val="single"/>
              <w:right w:color="1f497d" w:space="0" w:sz="18" w:val="single"/>
            </w:tcBorders>
            <w:shd w:fill="auto" w:val="clear"/>
          </w:tcPr>
          <w:p w:rsidR="00000000" w:rsidDel="00000000" w:rsidP="00000000" w:rsidRDefault="00000000" w:rsidRPr="00000000" w14:paraId="00000047">
            <w:pPr>
              <w:ind w:left="2" w:hanging="2"/>
              <w:jc w:val="both"/>
              <w:rPr>
                <w:i w:val="0"/>
                <w:color w:val="000000"/>
                <w:sz w:val="18"/>
                <w:szCs w:val="18"/>
                <w:vertAlign w:val="baseline"/>
              </w:rPr>
            </w:pPr>
            <w:r w:rsidDel="00000000" w:rsidR="00000000" w:rsidRPr="00000000">
              <w:rPr>
                <w:i w:val="0"/>
                <w:color w:val="000000"/>
                <w:sz w:val="18"/>
                <w:szCs w:val="18"/>
                <w:rtl w:val="0"/>
              </w:rPr>
              <w:t xml:space="preserve">URL/WEB</w:t>
            </w:r>
            <w:r w:rsidDel="00000000" w:rsidR="00000000" w:rsidRPr="00000000">
              <w:rPr>
                <w:rtl w:val="0"/>
              </w:rPr>
            </w:r>
          </w:p>
          <w:p w:rsidR="00000000" w:rsidDel="00000000" w:rsidP="00000000" w:rsidRDefault="00000000" w:rsidRPr="00000000" w14:paraId="00000048">
            <w:pPr>
              <w:ind w:left="2" w:hanging="2"/>
              <w:jc w:val="both"/>
              <w:rPr>
                <w:i w:val="0"/>
                <w:color w:val="000000"/>
                <w:sz w:val="18"/>
                <w:szCs w:val="18"/>
                <w:vertAlign w:val="baseline"/>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4B">
            <w:pPr>
              <w:ind w:left="2" w:hanging="2"/>
              <w:jc w:val="both"/>
              <w:rPr>
                <w:i w:val="0"/>
                <w:color w:val="ffffff"/>
                <w:sz w:val="18"/>
                <w:szCs w:val="18"/>
                <w:vertAlign w:val="baseline"/>
              </w:rPr>
            </w:pPr>
            <w:r w:rsidDel="00000000" w:rsidR="00000000" w:rsidRPr="00000000">
              <w:rPr>
                <w:b w:val="1"/>
                <w:i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E">
            <w:pPr>
              <w:ind w:left="2" w:hanging="2"/>
              <w:jc w:val="both"/>
              <w:rPr>
                <w:i w:val="0"/>
                <w:color w:val="000000"/>
                <w:sz w:val="18"/>
                <w:szCs w:val="18"/>
                <w:vertAlign w:val="baseline"/>
              </w:rPr>
            </w:pPr>
            <w:r w:rsidDel="00000000" w:rsidR="00000000" w:rsidRPr="00000000">
              <w:rPr>
                <w:i w:val="0"/>
                <w:color w:val="000000"/>
                <w:sz w:val="18"/>
                <w:szCs w:val="18"/>
                <w:rtl w:val="0"/>
              </w:rPr>
              <w:t xml:space="preserve">DNI:</w:t>
            </w:r>
            <w:r w:rsidDel="00000000" w:rsidR="00000000" w:rsidRPr="00000000">
              <w:rPr>
                <w:rtl w:val="0"/>
              </w:rPr>
            </w:r>
          </w:p>
        </w:tc>
      </w:tr>
      <w:tr>
        <w:trPr>
          <w:cantSplit w:val="0"/>
          <w:trHeight w:val="585"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1">
            <w:pPr>
              <w:ind w:left="2" w:hanging="2"/>
              <w:jc w:val="both"/>
              <w:rPr>
                <w:i w:val="0"/>
                <w:color w:val="000000"/>
                <w:sz w:val="18"/>
                <w:szCs w:val="18"/>
                <w:vertAlign w:val="baseline"/>
              </w:rPr>
            </w:pPr>
            <w:r w:rsidDel="00000000" w:rsidR="00000000" w:rsidRPr="00000000">
              <w:rPr>
                <w:i w:val="0"/>
                <w:color w:val="000000"/>
                <w:sz w:val="18"/>
                <w:szCs w:val="18"/>
                <w:rtl w:val="0"/>
              </w:rPr>
              <w:t xml:space="preserve">Nombre y apellidos del representante de la empresa:</w:t>
            </w: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4">
            <w:pPr>
              <w:jc w:val="both"/>
              <w:rPr>
                <w:i w:val="0"/>
                <w:color w:val="000000"/>
                <w:sz w:val="18"/>
                <w:szCs w:val="18"/>
                <w:vertAlign w:val="baseline"/>
              </w:rPr>
            </w:pPr>
            <w:r w:rsidDel="00000000" w:rsidR="00000000" w:rsidRPr="00000000">
              <w:rPr>
                <w:i w:val="0"/>
                <w:color w:val="000000"/>
                <w:sz w:val="18"/>
                <w:szCs w:val="18"/>
                <w:rtl w:val="0"/>
              </w:rPr>
              <w:t xml:space="preserve">Nº protocolo  de Poder bastante en derecho a favor del representante legal del licitador: </w:t>
            </w: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7">
            <w:pPr>
              <w:jc w:val="both"/>
              <w:rPr>
                <w:i w:val="0"/>
                <w:color w:val="000000"/>
                <w:sz w:val="18"/>
                <w:szCs w:val="18"/>
                <w:vertAlign w:val="baseline"/>
              </w:rPr>
            </w:pPr>
            <w:r w:rsidDel="00000000" w:rsidR="00000000" w:rsidRPr="00000000">
              <w:rPr>
                <w:i w:val="0"/>
                <w:color w:val="000000"/>
                <w:sz w:val="18"/>
                <w:szCs w:val="18"/>
                <w:rtl w:val="0"/>
              </w:rPr>
              <w:t xml:space="preserve">Lugar y fecha de otorgamiento: </w:t>
            </w:r>
            <w:r w:rsidDel="00000000" w:rsidR="00000000" w:rsidRPr="00000000">
              <w:rPr>
                <w:rtl w:val="0"/>
              </w:rPr>
            </w:r>
          </w:p>
          <w:p w:rsidR="00000000" w:rsidDel="00000000" w:rsidP="00000000" w:rsidRDefault="00000000" w:rsidRPr="00000000" w14:paraId="00000058">
            <w:pPr>
              <w:jc w:val="both"/>
              <w:rPr>
                <w:i w:val="0"/>
                <w:color w:val="000000"/>
                <w:sz w:val="18"/>
                <w:szCs w:val="18"/>
                <w:vertAlign w:val="baseline"/>
              </w:rPr>
            </w:pP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B">
            <w:pPr>
              <w:jc w:val="both"/>
              <w:rPr>
                <w:vertAlign w:val="baseline"/>
              </w:rPr>
            </w:pPr>
            <w:r w:rsidDel="00000000" w:rsidR="00000000" w:rsidRPr="00000000">
              <w:rPr>
                <w:i w:val="0"/>
                <w:color w:val="000000"/>
                <w:sz w:val="18"/>
                <w:szCs w:val="18"/>
                <w:rtl w:val="0"/>
              </w:rPr>
              <w:t xml:space="preserve">Nombre, residencia del notario  y el Colegio Notarial al que pertenece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C">
            <w:pPr>
              <w:jc w:val="both"/>
              <w:rPr>
                <w:i w:val="0"/>
                <w:color w:val="000000"/>
                <w:sz w:val="18"/>
                <w:szCs w:val="18"/>
                <w:vertAlign w:val="baseline"/>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5F">
            <w:pPr>
              <w:ind w:left="2" w:hanging="2"/>
              <w:jc w:val="both"/>
              <w:rPr>
                <w:i w:val="0"/>
                <w:color w:val="ffffff"/>
                <w:sz w:val="18"/>
                <w:szCs w:val="18"/>
                <w:vertAlign w:val="baseline"/>
              </w:rPr>
            </w:pPr>
            <w:r w:rsidDel="00000000" w:rsidR="00000000" w:rsidRPr="00000000">
              <w:rPr>
                <w:b w:val="1"/>
                <w:i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2">
            <w:pPr>
              <w:ind w:left="2" w:hanging="2"/>
              <w:jc w:val="both"/>
              <w:rPr>
                <w:i w:val="0"/>
                <w:color w:val="000000"/>
                <w:sz w:val="18"/>
                <w:szCs w:val="18"/>
                <w:vertAlign w:val="baseline"/>
              </w:rPr>
            </w:pPr>
            <w:r w:rsidDel="00000000" w:rsidR="00000000" w:rsidRPr="00000000">
              <w:rPr>
                <w:i w:val="0"/>
                <w:color w:val="000000"/>
                <w:sz w:val="18"/>
                <w:szCs w:val="18"/>
                <w:rtl w:val="0"/>
              </w:rPr>
              <w:t xml:space="preserve">Nombre y apellidos: </w:t>
            </w:r>
            <w:r w:rsidDel="00000000" w:rsidR="00000000" w:rsidRPr="00000000">
              <w:rPr>
                <w:rtl w:val="0"/>
              </w:rPr>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5">
            <w:pPr>
              <w:ind w:left="2" w:hanging="2"/>
              <w:jc w:val="both"/>
              <w:rPr>
                <w:i w:val="0"/>
                <w:color w:val="000000"/>
                <w:sz w:val="18"/>
                <w:szCs w:val="18"/>
                <w:vertAlign w:val="baseline"/>
              </w:rPr>
            </w:pPr>
            <w:r w:rsidDel="00000000" w:rsidR="00000000" w:rsidRPr="00000000">
              <w:rPr>
                <w:i w:val="0"/>
                <w:color w:val="000000"/>
                <w:sz w:val="18"/>
                <w:szCs w:val="18"/>
                <w:rtl w:val="0"/>
              </w:rPr>
              <w:t xml:space="preserve">Telf.:</w:t>
            </w:r>
            <w:r w:rsidDel="00000000" w:rsidR="00000000" w:rsidRPr="00000000">
              <w:rPr>
                <w:rtl w:val="0"/>
              </w:rPr>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8">
            <w:pPr>
              <w:ind w:left="2" w:hanging="2"/>
              <w:jc w:val="both"/>
              <w:rPr>
                <w:i w:val="0"/>
                <w:color w:val="000000"/>
                <w:sz w:val="18"/>
                <w:szCs w:val="18"/>
                <w:vertAlign w:val="baseline"/>
              </w:rPr>
            </w:pPr>
            <w:r w:rsidDel="00000000" w:rsidR="00000000" w:rsidRPr="00000000">
              <w:rPr>
                <w:i w:val="0"/>
                <w:color w:val="000000"/>
                <w:sz w:val="18"/>
                <w:szCs w:val="18"/>
                <w:rtl w:val="0"/>
              </w:rPr>
              <w:t xml:space="preserve">Correo electrónico:</w:t>
            </w: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6B">
            <w:pPr>
              <w:ind w:left="2" w:hanging="2"/>
              <w:jc w:val="both"/>
              <w:rPr>
                <w:i w:val="0"/>
                <w:color w:val="ffffff"/>
                <w:sz w:val="18"/>
                <w:szCs w:val="18"/>
                <w:vertAlign w:val="baseline"/>
              </w:rPr>
            </w:pPr>
            <w:r w:rsidDel="00000000" w:rsidR="00000000" w:rsidRPr="00000000">
              <w:rPr>
                <w:b w:val="1"/>
                <w:i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E">
            <w:pPr>
              <w:ind w:left="2" w:hanging="2"/>
              <w:jc w:val="both"/>
              <w:rPr>
                <w:b w:val="1"/>
                <w:i w:val="0"/>
                <w:color w:val="000000"/>
                <w:sz w:val="18"/>
                <w:szCs w:val="18"/>
                <w:vertAlign w:val="baseline"/>
              </w:rPr>
            </w:pPr>
            <w:r w:rsidDel="00000000" w:rsidR="00000000" w:rsidRPr="00000000">
              <w:rPr>
                <w:rFonts w:ascii="Arial" w:cs="Arial" w:eastAsia="Arial" w:hAnsi="Arial"/>
                <w:i w:val="0"/>
                <w:sz w:val="18"/>
                <w:szCs w:val="18"/>
                <w:rtl w:val="0"/>
              </w:rPr>
              <w:t xml:space="preserve">☐</w:t>
            </w:r>
            <w:bookmarkStart w:colFirst="0" w:colLast="0" w:name="bookmark=id.4d34og8" w:id="2"/>
            <w:bookmarkEnd w:id="2"/>
            <w:r w:rsidDel="00000000" w:rsidR="00000000" w:rsidRPr="00000000">
              <w:rPr>
                <w:i w:val="0"/>
                <w:sz w:val="18"/>
                <w:szCs w:val="18"/>
                <w:rtl w:val="0"/>
              </w:rPr>
              <w:t xml:space="preserve"> </w:t>
            </w:r>
            <w:bookmarkStart w:colFirst="0" w:colLast="0" w:name="bookmark=id.2s8eyo1" w:id="3"/>
            <w:bookmarkEnd w:id="3"/>
            <w:r w:rsidDel="00000000" w:rsidR="00000000" w:rsidRPr="00000000">
              <w:rPr>
                <w:i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i w:val="0"/>
                <w:color w:val="000000"/>
                <w:sz w:val="18"/>
                <w:szCs w:val="18"/>
                <w:vertAlign w:val="superscript"/>
              </w:rPr>
              <w:footnoteReference w:customMarkFollows="0" w:id="0"/>
            </w:r>
            <w:r w:rsidDel="00000000" w:rsidR="00000000" w:rsidRPr="00000000">
              <w:rPr>
                <w:b w:val="1"/>
                <w:i w:val="0"/>
                <w:color w:val="000000"/>
                <w:sz w:val="18"/>
                <w:szCs w:val="18"/>
                <w:rtl w:val="0"/>
              </w:rPr>
              <w:t xml:space="preserve">.</w:t>
            </w:r>
            <w:r w:rsidDel="00000000" w:rsidR="00000000" w:rsidRPr="00000000">
              <w:rPr>
                <w:rtl w:val="0"/>
              </w:rPr>
            </w:r>
          </w:p>
          <w:p w:rsidR="00000000" w:rsidDel="00000000" w:rsidP="00000000" w:rsidRDefault="00000000" w:rsidRPr="00000000" w14:paraId="0000006F">
            <w:pPr>
              <w:ind w:left="2" w:hanging="2"/>
              <w:jc w:val="both"/>
              <w:rPr>
                <w:b w:val="1"/>
                <w:i w:val="0"/>
                <w:color w:val="000000"/>
                <w:sz w:val="18"/>
                <w:szCs w:val="18"/>
                <w:vertAlign w:val="baseline"/>
              </w:rPr>
            </w:pPr>
            <w:r w:rsidDel="00000000" w:rsidR="00000000" w:rsidRPr="00000000">
              <w:rPr>
                <w:rtl w:val="0"/>
              </w:rPr>
            </w:r>
          </w:p>
          <w:p w:rsidR="00000000" w:rsidDel="00000000" w:rsidP="00000000" w:rsidRDefault="00000000" w:rsidRPr="00000000" w14:paraId="00000070">
            <w:pPr>
              <w:ind w:left="2" w:hanging="2"/>
              <w:jc w:val="both"/>
              <w:rPr>
                <w:i w:val="0"/>
                <w:color w:val="000000"/>
                <w:sz w:val="18"/>
                <w:szCs w:val="18"/>
                <w:vertAlign w:val="baseline"/>
              </w:rPr>
            </w:pPr>
            <w:r w:rsidDel="00000000" w:rsidR="00000000" w:rsidRPr="00000000">
              <w:rPr>
                <w:rtl w:val="0"/>
              </w:rPr>
            </w:r>
          </w:p>
        </w:tc>
      </w:tr>
      <w:tr>
        <w:trPr>
          <w:cantSplit w:val="0"/>
          <w:tblHeader w:val="0"/>
        </w:trPr>
        <w:tc>
          <w:tcPr>
            <w:gridSpan w:val="3"/>
            <w:tcBorders>
              <w:left w:color="1f497d" w:space="0" w:sz="18" w:val="single"/>
              <w:bottom w:color="1f497d" w:space="0" w:sz="18" w:val="single"/>
              <w:right w:color="1f497d" w:space="0" w:sz="18" w:val="single"/>
            </w:tcBorders>
            <w:shd w:fill="auto" w:val="clear"/>
          </w:tcPr>
          <w:p w:rsidR="00000000" w:rsidDel="00000000" w:rsidP="00000000" w:rsidRDefault="00000000" w:rsidRPr="00000000" w14:paraId="00000073">
            <w:pPr>
              <w:ind w:left="2" w:hanging="2"/>
              <w:jc w:val="both"/>
              <w:rPr>
                <w:i w:val="0"/>
                <w:color w:val="000000"/>
                <w:sz w:val="18"/>
                <w:szCs w:val="18"/>
                <w:vertAlign w:val="baseline"/>
              </w:rPr>
            </w:pPr>
            <w:r w:rsidDel="00000000" w:rsidR="00000000" w:rsidRPr="00000000">
              <w:rPr>
                <w:i w:val="0"/>
                <w:color w:val="000000"/>
                <w:sz w:val="18"/>
                <w:szCs w:val="18"/>
                <w:rtl w:val="0"/>
              </w:rPr>
              <w:t xml:space="preserve">Firmado:</w:t>
            </w:r>
            <w:r w:rsidDel="00000000" w:rsidR="00000000" w:rsidRPr="00000000">
              <w:rPr>
                <w:rtl w:val="0"/>
              </w:rPr>
            </w:r>
          </w:p>
          <w:p w:rsidR="00000000" w:rsidDel="00000000" w:rsidP="00000000" w:rsidRDefault="00000000" w:rsidRPr="00000000" w14:paraId="00000074">
            <w:pPr>
              <w:ind w:left="2" w:hanging="2"/>
              <w:jc w:val="both"/>
              <w:rPr>
                <w:i w:val="0"/>
                <w:color w:val="000000"/>
                <w:sz w:val="18"/>
                <w:szCs w:val="18"/>
              </w:rPr>
            </w:pPr>
            <w:r w:rsidDel="00000000" w:rsidR="00000000" w:rsidRPr="00000000">
              <w:rPr>
                <w:i w:val="0"/>
                <w:color w:val="000000"/>
                <w:sz w:val="18"/>
                <w:szCs w:val="18"/>
                <w:rtl w:val="0"/>
              </w:rPr>
              <w:t xml:space="preserve">(licitador o persona que lo represente)</w:t>
            </w:r>
          </w:p>
          <w:p w:rsidR="00000000" w:rsidDel="00000000" w:rsidP="00000000" w:rsidRDefault="00000000" w:rsidRPr="00000000" w14:paraId="00000075">
            <w:pPr>
              <w:ind w:left="2" w:hanging="2"/>
              <w:jc w:val="both"/>
              <w:rPr>
                <w:i w:val="0"/>
                <w:color w:val="000000"/>
                <w:sz w:val="18"/>
                <w:szCs w:val="18"/>
              </w:rPr>
            </w:pPr>
            <w:r w:rsidDel="00000000" w:rsidR="00000000" w:rsidRPr="00000000">
              <w:rPr>
                <w:rtl w:val="0"/>
              </w:rPr>
            </w:r>
          </w:p>
          <w:p w:rsidR="00000000" w:rsidDel="00000000" w:rsidP="00000000" w:rsidRDefault="00000000" w:rsidRPr="00000000" w14:paraId="00000076">
            <w:pPr>
              <w:ind w:left="2" w:hanging="2"/>
              <w:jc w:val="both"/>
              <w:rPr>
                <w:i w:val="0"/>
                <w:color w:val="000000"/>
                <w:sz w:val="18"/>
                <w:szCs w:val="18"/>
                <w:vertAlign w:val="baseline"/>
              </w:rPr>
            </w:pPr>
            <w:r w:rsidDel="00000000" w:rsidR="00000000" w:rsidRPr="00000000">
              <w:rPr>
                <w:i w:val="0"/>
                <w:color w:val="000000"/>
                <w:sz w:val="18"/>
                <w:szCs w:val="18"/>
                <w:rtl w:val="0"/>
              </w:rPr>
              <w:t xml:space="preserve">En___________a__de__________de_____</w:t>
            </w:r>
            <w:r w:rsidDel="00000000" w:rsidR="00000000" w:rsidRPr="00000000">
              <w:rPr>
                <w:rtl w:val="0"/>
              </w:rPr>
            </w:r>
          </w:p>
        </w:tc>
      </w:tr>
    </w:tbl>
    <w:p w:rsidR="00000000" w:rsidDel="00000000" w:rsidP="00000000" w:rsidRDefault="00000000" w:rsidRPr="00000000" w14:paraId="00000079">
      <w:pPr>
        <w:ind w:left="2" w:hanging="2"/>
        <w:jc w:val="both"/>
        <w:rPr>
          <w:i w:val="0"/>
          <w:color w:val="000000"/>
          <w:sz w:val="18"/>
          <w:szCs w:val="18"/>
        </w:rPr>
      </w:pPr>
      <w:r w:rsidDel="00000000" w:rsidR="00000000" w:rsidRPr="00000000">
        <w:rPr>
          <w:b w:val="1"/>
          <w:i w:val="0"/>
          <w:color w:val="00000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7A">
      <w:pPr>
        <w:ind w:left="2" w:hanging="2"/>
        <w:rPr>
          <w:sz w:val="18"/>
          <w:szCs w:val="18"/>
        </w:rPr>
      </w:pPr>
      <w:r w:rsidDel="00000000" w:rsidR="00000000" w:rsidRPr="00000000">
        <w:rPr>
          <w:sz w:val="18"/>
          <w:szCs w:val="18"/>
          <w:rtl w:val="0"/>
        </w:rPr>
        <w:t xml:space="preserve">Dirección de Contratación. Vía Augusta, 18 – 5ª planta. 08006 BARCELONA</w:t>
      </w:r>
    </w:p>
    <w:p w:rsidR="00000000" w:rsidDel="00000000" w:rsidP="00000000" w:rsidRDefault="00000000" w:rsidRPr="00000000" w14:paraId="0000007B">
      <w:pPr>
        <w:ind w:left="2" w:hanging="2"/>
        <w:rPr>
          <w:sz w:val="18"/>
          <w:szCs w:val="18"/>
        </w:rPr>
      </w:pPr>
      <w:r w:rsidDel="00000000" w:rsidR="00000000" w:rsidRPr="00000000">
        <w:rPr>
          <w:rtl w:val="0"/>
        </w:rPr>
      </w:r>
    </w:p>
    <w:tbl>
      <w:tblPr>
        <w:tblStyle w:val="Table4"/>
        <w:tblW w:w="8849.0" w:type="dxa"/>
        <w:jc w:val="left"/>
        <w:tblInd w:w="-216.0" w:type="dxa"/>
        <w:tblLayout w:type="fixed"/>
        <w:tblLook w:val="0000"/>
      </w:tblPr>
      <w:tblGrid>
        <w:gridCol w:w="8849"/>
        <w:tblGridChange w:id="0">
          <w:tblGrid>
            <w:gridCol w:w="8849"/>
          </w:tblGrid>
        </w:tblGridChange>
      </w:tblGrid>
      <w:tr>
        <w:trPr>
          <w:cantSplit w:val="0"/>
          <w:trHeight w:val="241" w:hRule="atLeast"/>
          <w:tblHeader w:val="0"/>
        </w:trPr>
        <w:tc>
          <w:tcPr>
            <w:shd w:fill="00b0f0" w:val="clear"/>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III.- Admisión de variantes.   </w:t>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se aceptan variantes.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5"/>
        <w:tblW w:w="9816.0" w:type="dxa"/>
        <w:jc w:val="left"/>
        <w:tblInd w:w="-216.0" w:type="dxa"/>
        <w:tblLayout w:type="fixed"/>
        <w:tblLook w:val="0000"/>
      </w:tblPr>
      <w:tblGrid>
        <w:gridCol w:w="9816"/>
        <w:tblGridChange w:id="0">
          <w:tblGrid>
            <w:gridCol w:w="9816"/>
          </w:tblGrid>
        </w:tblGridChange>
      </w:tblGrid>
      <w:tr>
        <w:trPr>
          <w:cantSplit w:val="0"/>
          <w:trHeight w:val="765" w:hRule="atLeast"/>
          <w:tblHeader w:val="0"/>
        </w:trPr>
        <w:tc>
          <w:tcPr>
            <w:shd w:fill="00b0f0" w:val="clear"/>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Anexo IV.</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Documentación a presentar por las empresas licitadoras </w:t>
            </w:r>
          </w:p>
        </w:tc>
      </w:tr>
    </w:tbl>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sectPr>
          <w:pgSz w:h="16838" w:w="11906" w:orient="portrait"/>
          <w:pgMar w:bottom="1276" w:top="993" w:left="1701" w:right="1701" w:header="0" w:footer="0"/>
          <w:pgNumType w:start="1"/>
        </w:sect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1"/>
          <w:smallCaps w:val="0"/>
          <w:strike w:val="0"/>
          <w:color w:val="000080"/>
          <w:sz w:val="22"/>
          <w:szCs w:val="22"/>
          <w:u w:val="none"/>
          <w:shd w:fill="auto" w:val="clear"/>
          <w:vertAlign w:val="baseline"/>
        </w:rPr>
      </w:pPr>
      <w:r w:rsidDel="00000000" w:rsidR="00000000" w:rsidRPr="00000000">
        <w:rPr>
          <w:rtl w:val="0"/>
        </w:rPr>
      </w:r>
    </w:p>
    <w:tbl>
      <w:tblPr>
        <w:tblStyle w:val="Table6"/>
        <w:tblW w:w="9992.0" w:type="dxa"/>
        <w:jc w:val="left"/>
        <w:tblInd w:w="-216.0" w:type="dxa"/>
        <w:tblLayout w:type="fixed"/>
        <w:tblLook w:val="0000"/>
      </w:tblPr>
      <w:tblGrid>
        <w:gridCol w:w="9992"/>
        <w:tblGridChange w:id="0">
          <w:tblGrid>
            <w:gridCol w:w="9992"/>
          </w:tblGrid>
        </w:tblGridChange>
      </w:tblGrid>
      <w:tr>
        <w:trPr>
          <w:cantSplit w:val="0"/>
          <w:trHeight w:val="765" w:hRule="atLeast"/>
          <w:tblHeader w:val="0"/>
        </w:trPr>
        <w:tc>
          <w:tcPr>
            <w:shd w:fill="00b0f0" w:val="clear"/>
          </w:tcPr>
          <w:bookmarkStart w:colFirst="0" w:colLast="0" w:name="bookmark=id.gjdgxs" w:id="4"/>
          <w:bookmarkEnd w:id="4"/>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Anexo IV.1.</w:t>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Documentación acreditativa de capacidad jurídica </w:t>
            </w:r>
          </w:p>
        </w:tc>
      </w:tr>
    </w:tbl>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1"/>
          <w:i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928" w:right="-569" w:hanging="360"/>
        <w:jc w:val="both"/>
        <w:rPr>
          <w:rFonts w:ascii="Arial" w:cs="Arial" w:eastAsia="Arial" w:hAnsi="Arial"/>
          <w:b w:val="1"/>
          <w:i w:val="0"/>
          <w:smallCaps w:val="0"/>
          <w:strike w:val="0"/>
          <w:color w:val="0070c0"/>
          <w:sz w:val="22"/>
          <w:szCs w:val="22"/>
          <w:u w:val="none"/>
          <w:shd w:fill="auto" w:val="clear"/>
          <w:vertAlign w:val="baseline"/>
        </w:rPr>
      </w:pPr>
      <w:r w:rsidDel="00000000" w:rsidR="00000000" w:rsidRPr="00000000">
        <w:rPr>
          <w:rFonts w:ascii="Arial" w:cs="Arial" w:eastAsia="Arial" w:hAnsi="Arial"/>
          <w:b w:val="1"/>
          <w:i w:val="0"/>
          <w:smallCaps w:val="0"/>
          <w:strike w:val="0"/>
          <w:color w:val="0070c0"/>
          <w:sz w:val="22"/>
          <w:szCs w:val="22"/>
          <w:u w:val="none"/>
          <w:shd w:fill="auto" w:val="clear"/>
          <w:vertAlign w:val="baseline"/>
          <w:rtl w:val="0"/>
        </w:rPr>
        <w:t xml:space="preserve">Documentación acreditativa de la personalidad y capacidad jurídica</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 el/a licitador/a fuere persona física, aquel que acredite su personalidad: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 el/a licitador/a fuere persona jurídica: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Cuando se trate de empresarios no españoles de Estados miembros de la Comunidad Europea: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Personas físicas o jurídicas de Estados no pertenecientes a la Unión Europea: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 el firmante de la proposición actúa en nombre y representación del licitador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Cuando se trate de uniones de empresarios que se constituyan temporalmente al efecto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duración de las uniones temporales de empresarios será coincidente con la del contrato hasta su extinción.</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928" w:right="-569" w:hanging="360"/>
        <w:jc w:val="both"/>
        <w:rPr>
          <w:rFonts w:ascii="Arial" w:cs="Arial" w:eastAsia="Arial" w:hAnsi="Arial"/>
          <w:b w:val="1"/>
          <w:i w:val="0"/>
          <w:smallCaps w:val="0"/>
          <w:strike w:val="0"/>
          <w:color w:val="0070c0"/>
          <w:sz w:val="22"/>
          <w:szCs w:val="22"/>
          <w:u w:val="none"/>
          <w:shd w:fill="auto" w:val="clear"/>
          <w:vertAlign w:val="baseline"/>
        </w:rPr>
      </w:pPr>
      <w:r w:rsidDel="00000000" w:rsidR="00000000" w:rsidRPr="00000000">
        <w:rPr>
          <w:rFonts w:ascii="Arial" w:cs="Arial" w:eastAsia="Arial" w:hAnsi="Arial"/>
          <w:b w:val="1"/>
          <w:i w:val="0"/>
          <w:smallCaps w:val="0"/>
          <w:strike w:val="0"/>
          <w:color w:val="0070c0"/>
          <w:sz w:val="22"/>
          <w:szCs w:val="22"/>
          <w:u w:val="none"/>
          <w:shd w:fill="auto" w:val="clear"/>
          <w:vertAlign w:val="baseline"/>
          <w:rtl w:val="0"/>
        </w:rPr>
        <w:t xml:space="preserve">Declaración responsable sobre prohibición de contratar (anexo IV.2)</w:t>
      </w:r>
      <w:r w:rsidDel="00000000" w:rsidR="00000000" w:rsidRPr="00000000">
        <w:rPr>
          <w:rFonts w:ascii="Arial" w:cs="Arial" w:eastAsia="Arial" w:hAnsi="Arial"/>
          <w:b w:val="1"/>
          <w:i w:val="0"/>
          <w:smallCaps w:val="0"/>
          <w:strike w:val="0"/>
          <w:color w:val="ff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720" w:right="-569"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567" w:right="0" w:hanging="207.00000000000003"/>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Fonts w:ascii="Arial" w:cs="Arial" w:eastAsia="Arial" w:hAnsi="Arial"/>
          <w:b w:val="1"/>
          <w:i w:val="0"/>
          <w:smallCaps w:val="0"/>
          <w:strike w:val="0"/>
          <w:color w:val="0070c0"/>
          <w:sz w:val="22"/>
          <w:szCs w:val="22"/>
          <w:u w:val="none"/>
          <w:shd w:fill="auto" w:val="clear"/>
          <w:vertAlign w:val="baseline"/>
          <w:rtl w:val="0"/>
        </w:rPr>
        <w:t xml:space="preserve"> Declaración responsable de haber tenido en cuenta en la presentación de la oferta</w:t>
      </w:r>
      <w:r w:rsidDel="00000000" w:rsidR="00000000" w:rsidRPr="00000000">
        <w:rPr>
          <w:rFonts w:ascii="Arial" w:cs="Arial" w:eastAsia="Arial" w:hAnsi="Arial"/>
          <w:b w:val="1"/>
          <w:i w:val="0"/>
          <w:smallCaps w:val="0"/>
          <w:strike w:val="0"/>
          <w:color w:val="00008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70c0"/>
          <w:sz w:val="22"/>
          <w:szCs w:val="22"/>
          <w:u w:val="none"/>
          <w:shd w:fill="auto" w:val="clear"/>
          <w:vertAlign w:val="baseline"/>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567"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72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EC">
      <w:pPr>
        <w:tabs>
          <w:tab w:val="left" w:leader="none" w:pos="567"/>
        </w:tabs>
        <w:ind w:right="-283" w:firstLine="0"/>
        <w:jc w:val="both"/>
        <w:rPr>
          <w:b w:val="1"/>
          <w:i w:val="0"/>
          <w:color w:val="000080"/>
          <w:sz w:val="22"/>
          <w:szCs w:val="22"/>
        </w:rPr>
      </w:pPr>
      <w:r w:rsidDel="00000000" w:rsidR="00000000" w:rsidRPr="00000000">
        <w:rPr>
          <w:rtl w:val="0"/>
        </w:rPr>
      </w:r>
    </w:p>
    <w:tbl>
      <w:tblPr>
        <w:tblStyle w:val="Table7"/>
        <w:tblW w:w="9741.0" w:type="dxa"/>
        <w:jc w:val="left"/>
        <w:tblInd w:w="-216.0" w:type="dxa"/>
        <w:tblLayout w:type="fixed"/>
        <w:tblLook w:val="0000"/>
      </w:tblPr>
      <w:tblGrid>
        <w:gridCol w:w="9741"/>
        <w:tblGridChange w:id="0">
          <w:tblGrid>
            <w:gridCol w:w="9741"/>
          </w:tblGrid>
        </w:tblGridChange>
      </w:tblGrid>
      <w:tr>
        <w:trPr>
          <w:cantSplit w:val="0"/>
          <w:trHeight w:val="828" w:hRule="atLeast"/>
          <w:tblHeader w:val="0"/>
        </w:trPr>
        <w:tc>
          <w:tcPr>
            <w:shd w:fill="00b0f0" w:val="clear"/>
          </w:tcPr>
          <w:p w:rsidR="00000000" w:rsidDel="00000000" w:rsidP="00000000" w:rsidRDefault="00000000" w:rsidRPr="00000000" w14:paraId="000000ED">
            <w:pPr>
              <w:jc w:val="both"/>
              <w:rPr>
                <w:b w:val="1"/>
                <w:i w:val="0"/>
                <w:color w:val="ffffff"/>
                <w:sz w:val="24"/>
                <w:szCs w:val="24"/>
              </w:rPr>
            </w:pPr>
            <w:r w:rsidDel="00000000" w:rsidR="00000000" w:rsidRPr="00000000">
              <w:rPr>
                <w:b w:val="1"/>
                <w:i w:val="0"/>
                <w:color w:val="ffffff"/>
                <w:sz w:val="24"/>
                <w:szCs w:val="24"/>
                <w:rtl w:val="0"/>
              </w:rPr>
              <w:t xml:space="preserve">Anexo IV.2 </w:t>
            </w:r>
          </w:p>
          <w:p w:rsidR="00000000" w:rsidDel="00000000" w:rsidP="00000000" w:rsidRDefault="00000000" w:rsidRPr="00000000" w14:paraId="000000EE">
            <w:pPr>
              <w:jc w:val="both"/>
              <w:rPr>
                <w:b w:val="1"/>
                <w:i w:val="0"/>
                <w:color w:val="ffffff"/>
                <w:sz w:val="24"/>
                <w:szCs w:val="24"/>
              </w:rPr>
            </w:pPr>
            <w:r w:rsidDel="00000000" w:rsidR="00000000" w:rsidRPr="00000000">
              <w:rPr>
                <w:rtl w:val="0"/>
              </w:rPr>
            </w:r>
          </w:p>
          <w:p w:rsidR="00000000" w:rsidDel="00000000" w:rsidP="00000000" w:rsidRDefault="00000000" w:rsidRPr="00000000" w14:paraId="000000EF">
            <w:pPr>
              <w:jc w:val="both"/>
              <w:rPr>
                <w:b w:val="1"/>
                <w:i w:val="0"/>
                <w:color w:val="ffffff"/>
                <w:sz w:val="24"/>
                <w:szCs w:val="24"/>
              </w:rPr>
            </w:pPr>
            <w:r w:rsidDel="00000000" w:rsidR="00000000" w:rsidRPr="00000000">
              <w:rPr>
                <w:b w:val="1"/>
                <w:i w:val="0"/>
                <w:color w:val="ffffff"/>
                <w:sz w:val="24"/>
                <w:szCs w:val="24"/>
                <w:rtl w:val="0"/>
              </w:rPr>
              <w:t xml:space="preserve">Declaración Responsable General de la empresa adjudicataria   </w:t>
            </w:r>
          </w:p>
        </w:tc>
      </w:tr>
    </w:tbl>
    <w:p w:rsidR="00000000" w:rsidDel="00000000" w:rsidP="00000000" w:rsidRDefault="00000000" w:rsidRPr="00000000" w14:paraId="000000F0">
      <w:pPr>
        <w:jc w:val="both"/>
        <w:rPr>
          <w:b w:val="1"/>
          <w:i w:val="0"/>
          <w:color w:val="000080"/>
          <w:sz w:val="22"/>
          <w:szCs w:val="22"/>
        </w:rPr>
      </w:pPr>
      <w:r w:rsidDel="00000000" w:rsidR="00000000" w:rsidRPr="00000000">
        <w:rPr>
          <w:rtl w:val="0"/>
        </w:rPr>
      </w:r>
    </w:p>
    <w:tbl>
      <w:tblPr>
        <w:tblStyle w:val="Table8"/>
        <w:tblW w:w="9743.0" w:type="dxa"/>
        <w:jc w:val="left"/>
        <w:tblInd w:w="-216.0" w:type="dxa"/>
        <w:tblLayout w:type="fixed"/>
        <w:tblLook w:val="0000"/>
      </w:tblPr>
      <w:tblGrid>
        <w:gridCol w:w="9743"/>
        <w:tblGridChange w:id="0">
          <w:tblGrid>
            <w:gridCol w:w="9743"/>
          </w:tblGrid>
        </w:tblGridChange>
      </w:tblGrid>
      <w:tr>
        <w:trPr>
          <w:cantSplit w:val="0"/>
          <w:trHeight w:val="420" w:hRule="atLeast"/>
          <w:tblHeader w:val="0"/>
        </w:trPr>
        <w:tc>
          <w:tcPr>
            <w:shd w:fill="00b0f0" w:val="clear"/>
          </w:tcPr>
          <w:p w:rsidR="00000000" w:rsidDel="00000000" w:rsidP="00000000" w:rsidRDefault="00000000" w:rsidRPr="00000000" w14:paraId="000000F1">
            <w:pPr>
              <w:jc w:val="right"/>
              <w:rPr>
                <w:b w:val="1"/>
                <w:i w:val="0"/>
                <w:color w:val="ffffff"/>
                <w:sz w:val="22"/>
                <w:szCs w:val="22"/>
              </w:rPr>
            </w:pPr>
            <w:r w:rsidDel="00000000" w:rsidR="00000000" w:rsidRPr="00000000">
              <w:rPr>
                <w:b w:val="1"/>
                <w:i w:val="0"/>
                <w:color w:val="ffffff"/>
                <w:sz w:val="22"/>
                <w:szCs w:val="22"/>
                <w:rtl w:val="0"/>
              </w:rPr>
              <w:t xml:space="preserve">Exp. CP00065/2023</w:t>
            </w:r>
          </w:p>
          <w:p w:rsidR="00000000" w:rsidDel="00000000" w:rsidP="00000000" w:rsidRDefault="00000000" w:rsidRPr="00000000" w14:paraId="000000F2">
            <w:pPr>
              <w:jc w:val="right"/>
              <w:rPr>
                <w:b w:val="1"/>
                <w:i w:val="0"/>
                <w:color w:val="ffffff"/>
                <w:sz w:val="22"/>
                <w:szCs w:val="22"/>
              </w:rPr>
            </w:pPr>
            <w:r w:rsidDel="00000000" w:rsidR="00000000" w:rsidRPr="00000000">
              <w:rPr>
                <w:rtl w:val="0"/>
              </w:rPr>
            </w:r>
          </w:p>
          <w:p w:rsidR="00000000" w:rsidDel="00000000" w:rsidP="00000000" w:rsidRDefault="00000000" w:rsidRPr="00000000" w14:paraId="000000F3">
            <w:pPr>
              <w:jc w:val="both"/>
              <w:rPr>
                <w:b w:val="1"/>
                <w:i w:val="0"/>
                <w:color w:val="ffffff"/>
                <w:sz w:val="22"/>
                <w:szCs w:val="22"/>
              </w:rPr>
            </w:pPr>
            <w:r w:rsidDel="00000000" w:rsidR="00000000" w:rsidRPr="00000000">
              <w:rPr>
                <w:b w:val="1"/>
                <w:i w:val="0"/>
                <w:color w:val="ffffff"/>
                <w:sz w:val="22"/>
                <w:szCs w:val="22"/>
                <w:rtl w:val="0"/>
              </w:rPr>
              <w:t xml:space="preserve">Contratación mixta del servicio de controles de calidad externos de laboratorio (Hematología, Bioquímica Extraanalítica y Microbiología Serología) y suministro y calibración de pipetas para el Hospital de Coslada. .para ASEPEYO, Mutua colaboradora con la Seguridad Social, nº 151.mixta </w:t>
            </w:r>
          </w:p>
          <w:p w:rsidR="00000000" w:rsidDel="00000000" w:rsidP="00000000" w:rsidRDefault="00000000" w:rsidRPr="00000000" w14:paraId="000000F4">
            <w:pPr>
              <w:jc w:val="both"/>
              <w:rPr>
                <w:b w:val="1"/>
                <w:i w:val="0"/>
                <w:color w:val="ffffff"/>
                <w:sz w:val="22"/>
                <w:szCs w:val="22"/>
              </w:rPr>
            </w:pPr>
            <w:r w:rsidDel="00000000" w:rsidR="00000000" w:rsidRPr="00000000">
              <w:rPr>
                <w:rtl w:val="0"/>
              </w:rPr>
            </w:r>
          </w:p>
        </w:tc>
      </w:tr>
    </w:tbl>
    <w:p w:rsidR="00000000" w:rsidDel="00000000" w:rsidP="00000000" w:rsidRDefault="00000000" w:rsidRPr="00000000" w14:paraId="000000F5">
      <w:pPr>
        <w:ind w:left="708" w:hanging="708"/>
        <w:jc w:val="both"/>
        <w:rPr>
          <w:b w:val="1"/>
          <w:i w:val="0"/>
          <w:color w:val="000000"/>
        </w:rPr>
      </w:pPr>
      <w:r w:rsidDel="00000000" w:rsidR="00000000" w:rsidRPr="00000000">
        <w:rPr>
          <w:rtl w:val="0"/>
        </w:rPr>
      </w:r>
    </w:p>
    <w:p w:rsidR="00000000" w:rsidDel="00000000" w:rsidP="00000000" w:rsidRDefault="00000000" w:rsidRPr="00000000" w14:paraId="000000F6">
      <w:pPr>
        <w:ind w:left="708" w:hanging="708"/>
        <w:jc w:val="both"/>
        <w:rPr>
          <w:b w:val="1"/>
          <w:color w:val="000000"/>
          <w:sz w:val="16"/>
          <w:szCs w:val="16"/>
        </w:rPr>
      </w:pPr>
      <w:r w:rsidDel="00000000" w:rsidR="00000000" w:rsidRPr="00000000">
        <w:rPr>
          <w:b w:val="1"/>
          <w:color w:val="000000"/>
          <w:sz w:val="16"/>
          <w:szCs w:val="16"/>
          <w:rtl w:val="0"/>
        </w:rPr>
        <w:t xml:space="preserve">(Es obligatorio consignar todos los datos relativos al apoderamiento del representante de la empresa)</w:t>
      </w:r>
    </w:p>
    <w:p w:rsidR="00000000" w:rsidDel="00000000" w:rsidP="00000000" w:rsidRDefault="00000000" w:rsidRPr="00000000" w14:paraId="000000F7">
      <w:pPr>
        <w:ind w:left="708" w:hanging="708"/>
        <w:jc w:val="both"/>
        <w:rPr>
          <w:b w:val="1"/>
          <w:i w:val="0"/>
          <w:color w:val="000000"/>
          <w:sz w:val="16"/>
          <w:szCs w:val="16"/>
        </w:rPr>
      </w:pPr>
      <w:bookmarkStart w:colFirst="0" w:colLast="0" w:name="_heading=h.gjdgxs" w:id="5"/>
      <w:bookmarkEnd w:id="5"/>
      <w:r w:rsidDel="00000000" w:rsidR="00000000" w:rsidRPr="00000000">
        <w:rPr>
          <w:rtl w:val="0"/>
        </w:rPr>
      </w:r>
    </w:p>
    <w:p w:rsidR="00000000" w:rsidDel="00000000" w:rsidP="00000000" w:rsidRDefault="00000000" w:rsidRPr="00000000" w14:paraId="000000F8">
      <w:pPr>
        <w:jc w:val="both"/>
        <w:rPr>
          <w:color w:val="000000"/>
          <w:sz w:val="22"/>
          <w:szCs w:val="22"/>
        </w:rPr>
      </w:pPr>
      <w:r w:rsidDel="00000000" w:rsidR="00000000" w:rsidRPr="00000000">
        <w:rPr>
          <w:color w:val="00000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0F9">
      <w:pPr>
        <w:jc w:val="both"/>
        <w:rPr>
          <w:color w:val="000000"/>
          <w:sz w:val="22"/>
          <w:szCs w:val="22"/>
        </w:rPr>
      </w:pPr>
      <w:r w:rsidDel="00000000" w:rsidR="00000000" w:rsidRPr="00000000">
        <w:rPr>
          <w:rtl w:val="0"/>
        </w:rPr>
      </w:r>
    </w:p>
    <w:p w:rsidR="00000000" w:rsidDel="00000000" w:rsidP="00000000" w:rsidRDefault="00000000" w:rsidRPr="00000000" w14:paraId="000000FA">
      <w:pPr>
        <w:jc w:val="both"/>
        <w:rPr/>
      </w:pPr>
      <w:r w:rsidDel="00000000" w:rsidR="00000000" w:rsidRPr="00000000">
        <w:rPr>
          <w:b w:val="1"/>
          <w:color w:val="000000"/>
          <w:sz w:val="22"/>
          <w:szCs w:val="22"/>
          <w:rtl w:val="0"/>
        </w:rPr>
        <w:t xml:space="preserve">DECLARA, bajo su responsabilidad </w:t>
      </w:r>
      <w:r w:rsidDel="00000000" w:rsidR="00000000" w:rsidRPr="00000000">
        <w:rPr>
          <w:b w:val="1"/>
          <w:color w:val="000000"/>
          <w:sz w:val="16"/>
          <w:szCs w:val="16"/>
          <w:rtl w:val="0"/>
        </w:rPr>
        <w:t xml:space="preserve">1</w:t>
      </w:r>
      <w:r w:rsidDel="00000000" w:rsidR="00000000" w:rsidRPr="00000000">
        <w:rPr>
          <w:color w:val="000000"/>
          <w:sz w:val="16"/>
          <w:szCs w:val="16"/>
          <w:rtl w:val="0"/>
        </w:rPr>
        <w:t xml:space="preserve"> </w:t>
      </w:r>
      <w:r w:rsidDel="00000000" w:rsidR="00000000" w:rsidRPr="00000000">
        <w:rPr>
          <w:rtl w:val="0"/>
        </w:rPr>
      </w:r>
    </w:p>
    <w:p w:rsidR="00000000" w:rsidDel="00000000" w:rsidP="00000000" w:rsidRDefault="00000000" w:rsidRPr="00000000" w14:paraId="000000FB">
      <w:pPr>
        <w:jc w:val="both"/>
        <w:rPr>
          <w:color w:val="000000"/>
          <w:sz w:val="16"/>
          <w:szCs w:val="16"/>
        </w:rPr>
      </w:pPr>
      <w:r w:rsidDel="00000000" w:rsidR="00000000" w:rsidRPr="00000000">
        <w:rPr>
          <w:rtl w:val="0"/>
        </w:rPr>
      </w:r>
    </w:p>
    <w:p w:rsidR="00000000" w:rsidDel="00000000" w:rsidP="00000000" w:rsidRDefault="00000000" w:rsidRPr="00000000" w14:paraId="000000FC">
      <w:pPr>
        <w:tabs>
          <w:tab w:val="left" w:leader="none" w:pos="8505"/>
        </w:tabs>
        <w:ind w:left="283" w:hanging="284"/>
        <w:jc w:val="both"/>
        <w:rPr>
          <w:color w:val="000000"/>
          <w:sz w:val="22"/>
          <w:szCs w:val="22"/>
        </w:rPr>
      </w:pPr>
      <w:r w:rsidDel="00000000" w:rsidR="00000000" w:rsidRPr="00000000">
        <w:rPr>
          <w:rFonts w:ascii="Calibri" w:cs="Calibri" w:eastAsia="Calibri" w:hAnsi="Calibri"/>
          <w:i w:val="0"/>
          <w:color w:val="000000"/>
          <w:sz w:val="22"/>
          <w:szCs w:val="22"/>
          <w:rtl w:val="0"/>
        </w:rPr>
        <w:t xml:space="preserve">1.-</w:t>
        <w:tab/>
      </w:r>
      <w:r w:rsidDel="00000000" w:rsidR="00000000" w:rsidRPr="00000000">
        <w:rPr>
          <w:i w:val="0"/>
          <w:color w:val="00000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r w:rsidDel="00000000" w:rsidR="00000000" w:rsidRPr="00000000">
        <w:rPr>
          <w:rtl w:val="0"/>
        </w:rPr>
      </w:r>
    </w:p>
    <w:p w:rsidR="00000000" w:rsidDel="00000000" w:rsidP="00000000" w:rsidRDefault="00000000" w:rsidRPr="00000000" w14:paraId="000000FD">
      <w:pP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0FE">
      <w:pPr>
        <w:tabs>
          <w:tab w:val="left" w:leader="none" w:pos="8505"/>
        </w:tabs>
        <w:ind w:left="283" w:hanging="284"/>
        <w:jc w:val="both"/>
        <w:rPr>
          <w:color w:val="000000"/>
          <w:sz w:val="22"/>
          <w:szCs w:val="22"/>
        </w:rPr>
      </w:pPr>
      <w:r w:rsidDel="00000000" w:rsidR="00000000" w:rsidRPr="00000000">
        <w:rPr>
          <w:i w:val="0"/>
          <w:color w:val="00000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r w:rsidDel="00000000" w:rsidR="00000000" w:rsidRPr="00000000">
        <w:rPr>
          <w:rtl w:val="0"/>
        </w:rPr>
      </w:r>
    </w:p>
    <w:p w:rsidR="00000000" w:rsidDel="00000000" w:rsidP="00000000" w:rsidRDefault="00000000" w:rsidRPr="00000000" w14:paraId="000000FF">
      <w:pP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100">
      <w:pPr>
        <w:ind w:left="283" w:hanging="284"/>
        <w:jc w:val="both"/>
        <w:rPr>
          <w:color w:val="000000"/>
          <w:sz w:val="22"/>
          <w:szCs w:val="22"/>
        </w:rPr>
      </w:pPr>
      <w:r w:rsidDel="00000000" w:rsidR="00000000" w:rsidRPr="00000000">
        <w:rPr>
          <w:i w:val="0"/>
          <w:color w:val="00000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color w:val="000000"/>
          <w:sz w:val="22"/>
          <w:szCs w:val="22"/>
          <w:highlight w:val="white"/>
          <w:rtl w:val="0"/>
        </w:rPr>
        <w:t xml:space="preserve">po de ejecución del contrato,</w:t>
      </w:r>
      <w:r w:rsidDel="00000000" w:rsidR="00000000" w:rsidRPr="00000000">
        <w:rPr>
          <w:i w:val="0"/>
          <w:color w:val="000000"/>
          <w:sz w:val="22"/>
          <w:szCs w:val="22"/>
          <w:rtl w:val="0"/>
        </w:rPr>
        <w:t xml:space="preserve"> con el compromiso de comunicar a ASEPEYO cualquier variación respecto a los mismos. </w:t>
      </w:r>
      <w:r w:rsidDel="00000000" w:rsidR="00000000" w:rsidRPr="00000000">
        <w:rPr>
          <w:rtl w:val="0"/>
        </w:rPr>
      </w:r>
    </w:p>
    <w:p w:rsidR="00000000" w:rsidDel="00000000" w:rsidP="00000000" w:rsidRDefault="00000000" w:rsidRPr="00000000" w14:paraId="00000101">
      <w:pP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102">
      <w:pPr>
        <w:tabs>
          <w:tab w:val="left" w:leader="none" w:pos="8505"/>
        </w:tabs>
        <w:ind w:left="283" w:hanging="284"/>
        <w:jc w:val="both"/>
        <w:rPr>
          <w:color w:val="000000"/>
          <w:sz w:val="22"/>
          <w:szCs w:val="22"/>
        </w:rPr>
      </w:pPr>
      <w:r w:rsidDel="00000000" w:rsidR="00000000" w:rsidRPr="00000000">
        <w:rPr>
          <w:sz w:val="22"/>
          <w:szCs w:val="22"/>
          <w:rtl w:val="0"/>
        </w:rPr>
        <w:t xml:space="preserve">3</w:t>
      </w:r>
      <w:r w:rsidDel="00000000" w:rsidR="00000000" w:rsidRPr="00000000">
        <w:rPr>
          <w:i w:val="0"/>
          <w:color w:val="000000"/>
          <w:sz w:val="22"/>
          <w:szCs w:val="22"/>
          <w:rtl w:val="0"/>
        </w:rPr>
        <w:t xml:space="preserve">.- Que en la oferta presentada por la empresa que representa se han tenido en cuenta las obligaciones derivadas de las disposiciones vigentes en materia de protección del empleo, condiciones de trabajo y prevención de riesgos laborales, y protección del medio ambiente.</w:t>
      </w:r>
      <w:r w:rsidDel="00000000" w:rsidR="00000000" w:rsidRPr="00000000">
        <w:rPr>
          <w:rtl w:val="0"/>
        </w:rPr>
      </w:r>
    </w:p>
    <w:p w:rsidR="00000000" w:rsidDel="00000000" w:rsidP="00000000" w:rsidRDefault="00000000" w:rsidRPr="00000000" w14:paraId="00000103">
      <w:pPr>
        <w:jc w:val="both"/>
        <w:rPr>
          <w:color w:val="000000"/>
          <w:sz w:val="22"/>
          <w:szCs w:val="22"/>
        </w:rPr>
      </w:pPr>
      <w:r w:rsidDel="00000000" w:rsidR="00000000" w:rsidRPr="00000000">
        <w:rPr>
          <w:rtl w:val="0"/>
        </w:rPr>
      </w:r>
    </w:p>
    <w:p w:rsidR="00000000" w:rsidDel="00000000" w:rsidP="00000000" w:rsidRDefault="00000000" w:rsidRPr="00000000" w14:paraId="00000104">
      <w:pPr>
        <w:ind w:left="283" w:hanging="284"/>
        <w:jc w:val="both"/>
        <w:rPr>
          <w:color w:val="000000"/>
          <w:sz w:val="22"/>
          <w:szCs w:val="22"/>
        </w:rPr>
      </w:pPr>
      <w:r w:rsidDel="00000000" w:rsidR="00000000" w:rsidRPr="00000000">
        <w:rPr>
          <w:sz w:val="22"/>
          <w:szCs w:val="22"/>
          <w:rtl w:val="0"/>
        </w:rPr>
        <w:t xml:space="preserve">4</w:t>
      </w:r>
      <w:r w:rsidDel="00000000" w:rsidR="00000000" w:rsidRPr="00000000">
        <w:rPr>
          <w:i w:val="0"/>
          <w:color w:val="000000"/>
          <w:sz w:val="22"/>
          <w:szCs w:val="22"/>
          <w:rtl w:val="0"/>
        </w:rPr>
        <w:t xml:space="preserve">.- Que la empresa que representa:  (  señale la que  corresponda):</w:t>
      </w:r>
      <w:r w:rsidDel="00000000" w:rsidR="00000000" w:rsidRPr="00000000">
        <w:rPr>
          <w:rtl w:val="0"/>
        </w:rPr>
      </w:r>
    </w:p>
    <w:p w:rsidR="00000000" w:rsidDel="00000000" w:rsidP="00000000" w:rsidRDefault="00000000" w:rsidRPr="00000000" w14:paraId="00000105">
      <w:pPr>
        <w:ind w:left="283" w:hanging="284"/>
        <w:jc w:val="both"/>
        <w:rPr>
          <w:color w:val="000000"/>
          <w:sz w:val="22"/>
          <w:szCs w:val="22"/>
          <w:highlight w:val="yellow"/>
        </w:rPr>
      </w:pPr>
      <w:r w:rsidDel="00000000" w:rsidR="00000000" w:rsidRPr="00000000">
        <w:rPr>
          <w:rtl w:val="0"/>
        </w:rPr>
      </w:r>
    </w:p>
    <w:p w:rsidR="00000000" w:rsidDel="00000000" w:rsidP="00000000" w:rsidRDefault="00000000" w:rsidRPr="00000000" w14:paraId="00000106">
      <w:pPr>
        <w:tabs>
          <w:tab w:val="left" w:leader="none" w:pos="567"/>
        </w:tabs>
        <w:ind w:left="283" w:firstLine="0"/>
        <w:jc w:val="both"/>
        <w:rPr/>
      </w:pPr>
      <w:r w:rsidDel="00000000" w:rsidR="00000000" w:rsidRPr="00000000">
        <w:rPr>
          <w:rFonts w:ascii="Arial" w:cs="Arial" w:eastAsia="Arial" w:hAnsi="Arial"/>
          <w:sz w:val="22"/>
          <w:szCs w:val="22"/>
          <w:rtl w:val="0"/>
        </w:rPr>
        <w:t xml:space="preserve">☐</w:t>
      </w:r>
      <w:r w:rsidDel="00000000" w:rsidR="00000000" w:rsidRPr="00000000">
        <w:rPr>
          <w:sz w:val="22"/>
          <w:szCs w:val="22"/>
          <w:rtl w:val="0"/>
        </w:rPr>
        <w:t xml:space="preserve"> Está clasificada  según </w:t>
      </w:r>
      <w:r w:rsidDel="00000000" w:rsidR="00000000" w:rsidRPr="00000000">
        <w:rPr>
          <w:color w:val="000000"/>
          <w:sz w:val="22"/>
          <w:szCs w:val="22"/>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07">
      <w:pPr>
        <w:tabs>
          <w:tab w:val="left" w:leader="none" w:pos="567"/>
        </w:tabs>
        <w:ind w:left="283" w:firstLine="0"/>
        <w:jc w:val="both"/>
        <w:rPr>
          <w:i w:val="0"/>
          <w:color w:val="000000"/>
          <w:sz w:val="22"/>
          <w:szCs w:val="22"/>
        </w:rPr>
      </w:pPr>
      <w:r w:rsidDel="00000000" w:rsidR="00000000" w:rsidRPr="00000000">
        <w:rPr>
          <w:rtl w:val="0"/>
        </w:rPr>
      </w:r>
    </w:p>
    <w:p w:rsidR="00000000" w:rsidDel="00000000" w:rsidP="00000000" w:rsidRDefault="00000000" w:rsidRPr="00000000" w14:paraId="00000108">
      <w:pPr>
        <w:tabs>
          <w:tab w:val="left" w:leader="none" w:pos="567"/>
        </w:tabs>
        <w:ind w:left="283" w:firstLine="0"/>
        <w:jc w:val="both"/>
        <w:rPr>
          <w:i w:val="0"/>
          <w:color w:val="000000"/>
          <w:sz w:val="22"/>
          <w:szCs w:val="22"/>
        </w:rPr>
      </w:pPr>
      <w:r w:rsidDel="00000000" w:rsidR="00000000" w:rsidRPr="00000000">
        <w:rPr>
          <w:rtl w:val="0"/>
        </w:rPr>
      </w:r>
    </w:p>
    <w:p w:rsidR="00000000" w:rsidDel="00000000" w:rsidP="00000000" w:rsidRDefault="00000000" w:rsidRPr="00000000" w14:paraId="00000109">
      <w:pPr>
        <w:ind w:left="566" w:hanging="284"/>
        <w:jc w:val="both"/>
        <w:rPr>
          <w:i w:val="0"/>
          <w:color w:val="000000"/>
          <w:sz w:val="22"/>
          <w:szCs w:val="22"/>
        </w:rPr>
      </w:pPr>
      <w:r w:rsidDel="00000000" w:rsidR="00000000" w:rsidRPr="00000000">
        <w:rPr>
          <w:rtl w:val="0"/>
        </w:rPr>
      </w:r>
    </w:p>
    <w:p w:rsidR="00000000" w:rsidDel="00000000" w:rsidP="00000000" w:rsidRDefault="00000000" w:rsidRPr="00000000" w14:paraId="0000010A">
      <w:pPr>
        <w:ind w:left="566" w:hanging="284"/>
        <w:jc w:val="both"/>
        <w:rPr>
          <w:color w:val="000000"/>
          <w:sz w:val="22"/>
          <w:szCs w:val="22"/>
        </w:rPr>
      </w:pPr>
      <w:r w:rsidDel="00000000" w:rsidR="00000000" w:rsidRPr="00000000">
        <w:rPr>
          <w:rtl w:val="0"/>
        </w:rPr>
      </w:r>
    </w:p>
    <w:p w:rsidR="00000000" w:rsidDel="00000000" w:rsidP="00000000" w:rsidRDefault="00000000" w:rsidRPr="00000000" w14:paraId="0000010B">
      <w:pPr>
        <w:rPr/>
      </w:pPr>
      <w:r w:rsidDel="00000000" w:rsidR="00000000" w:rsidRPr="00000000">
        <w:rPr>
          <w:i w:val="0"/>
          <w:color w:val="000000"/>
          <w:sz w:val="22"/>
          <w:szCs w:val="22"/>
          <w:rtl w:val="0"/>
        </w:rPr>
        <w:t xml:space="preserve">    </w:t>
      </w:r>
      <w:r w:rsidDel="00000000" w:rsidR="00000000" w:rsidRPr="00000000">
        <w:rPr>
          <w:rFonts w:ascii="Arial" w:cs="Arial" w:eastAsia="Arial" w:hAnsi="Arial"/>
          <w:i w:val="0"/>
          <w:color w:val="000000"/>
          <w:sz w:val="22"/>
          <w:szCs w:val="22"/>
          <w:rtl w:val="0"/>
        </w:rPr>
        <w:t xml:space="preserve">☐</w:t>
      </w:r>
      <w:r w:rsidDel="00000000" w:rsidR="00000000" w:rsidRPr="00000000">
        <w:rPr>
          <w:i w:val="0"/>
          <w:color w:val="000000"/>
          <w:sz w:val="22"/>
          <w:szCs w:val="22"/>
          <w:rtl w:val="0"/>
        </w:rPr>
        <w:t xml:space="preserve"> Está  inscrita en el Registro Oficial de  Licitadores  y  Empresas Clasificadas </w:t>
      </w:r>
      <w:r w:rsidDel="00000000" w:rsidR="00000000" w:rsidRPr="00000000">
        <w:rPr>
          <w:rtl w:val="0"/>
        </w:rPr>
      </w:r>
    </w:p>
    <w:p w:rsidR="00000000" w:rsidDel="00000000" w:rsidP="00000000" w:rsidRDefault="00000000" w:rsidRPr="00000000" w14:paraId="0000010C">
      <w:pPr>
        <w:rPr>
          <w:i w:val="0"/>
          <w:color w:val="000000"/>
          <w:sz w:val="22"/>
          <w:szCs w:val="22"/>
        </w:rPr>
      </w:pPr>
      <w:r w:rsidDel="00000000" w:rsidR="00000000" w:rsidRPr="00000000">
        <w:rPr>
          <w:rtl w:val="0"/>
        </w:rPr>
      </w:r>
    </w:p>
    <w:p w:rsidR="00000000" w:rsidDel="00000000" w:rsidP="00000000" w:rsidRDefault="00000000" w:rsidRPr="00000000" w14:paraId="0000010D">
      <w:pPr>
        <w:rPr>
          <w:color w:val="000000"/>
          <w:sz w:val="22"/>
          <w:szCs w:val="22"/>
        </w:rPr>
      </w:pPr>
      <w:r w:rsidDel="00000000" w:rsidR="00000000" w:rsidRPr="00000000">
        <w:rPr>
          <w:i w:val="0"/>
          <w:color w:val="000000"/>
          <w:sz w:val="22"/>
          <w:szCs w:val="22"/>
          <w:rtl w:val="0"/>
        </w:rPr>
        <w:t xml:space="preserve">    del  Estado (ROLECE) con el número -------</w:t>
      </w:r>
      <w:r w:rsidDel="00000000" w:rsidR="00000000" w:rsidRPr="00000000">
        <w:rPr>
          <w:rtl w:val="0"/>
        </w:rPr>
      </w:r>
    </w:p>
    <w:p w:rsidR="00000000" w:rsidDel="00000000" w:rsidP="00000000" w:rsidRDefault="00000000" w:rsidRPr="00000000" w14:paraId="0000010E">
      <w:pPr>
        <w:ind w:firstLine="708"/>
        <w:rPr>
          <w:color w:val="000000"/>
          <w:sz w:val="22"/>
          <w:szCs w:val="22"/>
        </w:rPr>
      </w:pPr>
      <w:r w:rsidDel="00000000" w:rsidR="00000000" w:rsidRPr="00000000">
        <w:rPr>
          <w:rtl w:val="0"/>
        </w:rPr>
      </w:r>
    </w:p>
    <w:p w:rsidR="00000000" w:rsidDel="00000000" w:rsidP="00000000" w:rsidRDefault="00000000" w:rsidRPr="00000000" w14:paraId="0000010F">
      <w:pPr>
        <w:tabs>
          <w:tab w:val="left" w:leader="none" w:pos="567"/>
        </w:tabs>
        <w:ind w:left="708" w:firstLine="0"/>
        <w:jc w:val="both"/>
        <w:rPr>
          <w:i w:val="0"/>
          <w:color w:val="000000"/>
          <w:sz w:val="22"/>
          <w:szCs w:val="22"/>
        </w:rPr>
      </w:pPr>
      <w:r w:rsidDel="00000000" w:rsidR="00000000" w:rsidRPr="00000000">
        <w:rPr>
          <w:b w:val="1"/>
          <w:color w:val="000000"/>
          <w:sz w:val="22"/>
          <w:szCs w:val="22"/>
          <w:rtl w:val="0"/>
        </w:rPr>
        <w:t xml:space="preserve">A-</w:t>
      </w:r>
      <w:r w:rsidDel="00000000" w:rsidR="00000000" w:rsidRPr="00000000">
        <w:rPr>
          <w:color w:val="00000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10">
      <w:pPr>
        <w:tabs>
          <w:tab w:val="left" w:leader="none" w:pos="567"/>
        </w:tabs>
        <w:ind w:left="708" w:firstLine="0"/>
        <w:jc w:val="both"/>
        <w:rPr>
          <w:i w:val="0"/>
          <w:color w:val="000000"/>
          <w:sz w:val="22"/>
          <w:szCs w:val="22"/>
        </w:rPr>
      </w:pPr>
      <w:r w:rsidDel="00000000" w:rsidR="00000000" w:rsidRPr="00000000">
        <w:rPr>
          <w:rtl w:val="0"/>
        </w:rPr>
      </w:r>
    </w:p>
    <w:p w:rsidR="00000000" w:rsidDel="00000000" w:rsidP="00000000" w:rsidRDefault="00000000" w:rsidRPr="00000000" w14:paraId="00000111">
      <w:pPr>
        <w:tabs>
          <w:tab w:val="left" w:leader="none" w:pos="567"/>
        </w:tabs>
        <w:ind w:left="708" w:firstLine="0"/>
        <w:jc w:val="both"/>
        <w:rPr>
          <w:i w:val="0"/>
          <w:color w:val="000000"/>
          <w:sz w:val="22"/>
          <w:szCs w:val="22"/>
        </w:rPr>
      </w:pPr>
      <w:r w:rsidDel="00000000" w:rsidR="00000000" w:rsidRPr="00000000">
        <w:rPr>
          <w:b w:val="1"/>
          <w:color w:val="000000"/>
          <w:sz w:val="22"/>
          <w:szCs w:val="22"/>
          <w:rtl w:val="0"/>
        </w:rPr>
        <w:t xml:space="preserve">B-</w:t>
      </w:r>
      <w:r w:rsidDel="00000000" w:rsidR="00000000" w:rsidRPr="00000000">
        <w:rPr>
          <w:color w:val="00000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12">
      <w:pP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1.</w:t>
      </w:r>
      <w:r w:rsidDel="00000000" w:rsidR="00000000" w:rsidRPr="00000000">
        <w:rPr>
          <w:rtl w:val="0"/>
        </w:rPr>
      </w:r>
    </w:p>
    <w:p w:rsidR="00000000" w:rsidDel="00000000" w:rsidP="00000000" w:rsidRDefault="00000000" w:rsidRPr="00000000" w14:paraId="00000113">
      <w:pP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2.</w:t>
      </w:r>
      <w:r w:rsidDel="00000000" w:rsidR="00000000" w:rsidRPr="00000000">
        <w:rPr>
          <w:rtl w:val="0"/>
        </w:rPr>
      </w:r>
    </w:p>
    <w:p w:rsidR="00000000" w:rsidDel="00000000" w:rsidP="00000000" w:rsidRDefault="00000000" w:rsidRPr="00000000" w14:paraId="00000114">
      <w:pP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3.</w:t>
      </w:r>
      <w:r w:rsidDel="00000000" w:rsidR="00000000" w:rsidRPr="00000000">
        <w:rPr>
          <w:rtl w:val="0"/>
        </w:rPr>
      </w:r>
    </w:p>
    <w:p w:rsidR="00000000" w:rsidDel="00000000" w:rsidP="00000000" w:rsidRDefault="00000000" w:rsidRPr="00000000" w14:paraId="00000115">
      <w:pP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4.</w:t>
      </w:r>
      <w:r w:rsidDel="00000000" w:rsidR="00000000" w:rsidRPr="00000000">
        <w:rPr>
          <w:rtl w:val="0"/>
        </w:rPr>
      </w:r>
    </w:p>
    <w:p w:rsidR="00000000" w:rsidDel="00000000" w:rsidP="00000000" w:rsidRDefault="00000000" w:rsidRPr="00000000" w14:paraId="00000116">
      <w:pPr>
        <w:tabs>
          <w:tab w:val="left" w:leader="none" w:pos="567"/>
        </w:tabs>
        <w:ind w:left="708" w:firstLine="0"/>
        <w:jc w:val="both"/>
        <w:rPr>
          <w:i w:val="0"/>
          <w:color w:val="000000"/>
          <w:sz w:val="22"/>
          <w:szCs w:val="22"/>
        </w:rPr>
      </w:pPr>
      <w:r w:rsidDel="00000000" w:rsidR="00000000" w:rsidRPr="00000000">
        <w:rPr>
          <w:color w:val="00000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117">
      <w:pPr>
        <w:tabs>
          <w:tab w:val="left" w:leader="none" w:pos="567"/>
        </w:tabs>
        <w:ind w:left="283" w:firstLine="0"/>
        <w:jc w:val="both"/>
        <w:rPr>
          <w:rFonts w:ascii="Arial" w:cs="Arial" w:eastAsia="Arial" w:hAnsi="Arial"/>
          <w:i w:val="0"/>
          <w:color w:val="000000"/>
          <w:sz w:val="22"/>
          <w:szCs w:val="22"/>
        </w:rPr>
      </w:pPr>
      <w:r w:rsidDel="00000000" w:rsidR="00000000" w:rsidRPr="00000000">
        <w:rPr>
          <w:rtl w:val="0"/>
        </w:rPr>
      </w:r>
    </w:p>
    <w:p w:rsidR="00000000" w:rsidDel="00000000" w:rsidP="00000000" w:rsidRDefault="00000000" w:rsidRPr="00000000" w14:paraId="00000118">
      <w:pPr>
        <w:tabs>
          <w:tab w:val="left" w:leader="none" w:pos="567"/>
        </w:tabs>
        <w:ind w:left="708" w:firstLine="0"/>
        <w:jc w:val="both"/>
        <w:rPr/>
      </w:pPr>
      <w:r w:rsidDel="00000000" w:rsidR="00000000" w:rsidRPr="00000000">
        <w:rPr>
          <w:color w:val="000000"/>
          <w:sz w:val="18"/>
          <w:szCs w:val="18"/>
          <w:rtl w:val="0"/>
        </w:rPr>
        <w:t xml:space="preserve">(Las opciones A) y B) son incompatibles entre sí, señale solamente la que corresponda</w:t>
      </w:r>
      <w:r w:rsidDel="00000000" w:rsidR="00000000" w:rsidRPr="00000000">
        <w:rPr>
          <w:rFonts w:ascii="Arial" w:cs="Arial" w:eastAsia="Arial" w:hAnsi="Arial"/>
          <w:sz w:val="18"/>
          <w:szCs w:val="18"/>
          <w:rtl w:val="0"/>
        </w:rPr>
        <w:t xml:space="preserve"> </w:t>
      </w:r>
      <w:r w:rsidDel="00000000" w:rsidR="00000000" w:rsidRPr="00000000">
        <w:rPr>
          <w:rtl w:val="0"/>
        </w:rPr>
      </w:r>
    </w:p>
    <w:p w:rsidR="00000000" w:rsidDel="00000000" w:rsidP="00000000" w:rsidRDefault="00000000" w:rsidRPr="00000000" w14:paraId="00000119">
      <w:pPr>
        <w:tabs>
          <w:tab w:val="left" w:leader="none" w:pos="567"/>
        </w:tabs>
        <w:ind w:left="283"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A">
      <w:pPr>
        <w:tabs>
          <w:tab w:val="left" w:leader="none" w:pos="567"/>
        </w:tabs>
        <w:ind w:left="283" w:firstLine="0"/>
        <w:jc w:val="both"/>
        <w:rPr/>
      </w:pPr>
      <w:r w:rsidDel="00000000" w:rsidR="00000000" w:rsidRPr="00000000">
        <w:rPr>
          <w:rFonts w:ascii="Arial" w:cs="Arial" w:eastAsia="Arial" w:hAnsi="Arial"/>
          <w:sz w:val="22"/>
          <w:szCs w:val="22"/>
          <w:rtl w:val="0"/>
        </w:rPr>
        <w:t xml:space="preserve">☐</w:t>
      </w:r>
      <w:r w:rsidDel="00000000" w:rsidR="00000000" w:rsidRPr="00000000">
        <w:rPr>
          <w:sz w:val="22"/>
          <w:szCs w:val="22"/>
          <w:rtl w:val="0"/>
        </w:rPr>
        <w:t xml:space="preserve"> No</w:t>
      </w:r>
      <w:r w:rsidDel="00000000" w:rsidR="00000000" w:rsidRPr="00000000">
        <w:rPr>
          <w:color w:val="000000"/>
          <w:sz w:val="22"/>
          <w:szCs w:val="22"/>
          <w:rtl w:val="0"/>
        </w:rPr>
        <w:t xml:space="preserve"> está clasificada ni inscrita en el ROLECE</w:t>
      </w:r>
      <w:r w:rsidDel="00000000" w:rsidR="00000000" w:rsidRPr="00000000">
        <w:rPr>
          <w:rtl w:val="0"/>
        </w:rPr>
      </w:r>
    </w:p>
    <w:p w:rsidR="00000000" w:rsidDel="00000000" w:rsidP="00000000" w:rsidRDefault="00000000" w:rsidRPr="00000000" w14:paraId="0000011B">
      <w:pPr>
        <w:tabs>
          <w:tab w:val="left" w:leader="none" w:pos="567"/>
        </w:tabs>
        <w:ind w:left="283" w:firstLine="0"/>
        <w:jc w:val="both"/>
        <w:rPr>
          <w:color w:val="000000"/>
          <w:sz w:val="22"/>
          <w:szCs w:val="22"/>
        </w:rPr>
      </w:pPr>
      <w:r w:rsidDel="00000000" w:rsidR="00000000" w:rsidRPr="00000000">
        <w:rPr>
          <w:rtl w:val="0"/>
        </w:rPr>
      </w:r>
    </w:p>
    <w:p w:rsidR="00000000" w:rsidDel="00000000" w:rsidP="00000000" w:rsidRDefault="00000000" w:rsidRPr="00000000" w14:paraId="0000011C">
      <w:pP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11D">
      <w:pPr>
        <w:ind w:left="283" w:right="425" w:hanging="284"/>
        <w:jc w:val="both"/>
        <w:rPr>
          <w:color w:val="000000"/>
          <w:sz w:val="22"/>
          <w:szCs w:val="22"/>
        </w:rPr>
      </w:pPr>
      <w:r w:rsidDel="00000000" w:rsidR="00000000" w:rsidRPr="00000000">
        <w:rPr>
          <w:rtl w:val="0"/>
        </w:rPr>
      </w:r>
    </w:p>
    <w:p w:rsidR="00000000" w:rsidDel="00000000" w:rsidP="00000000" w:rsidRDefault="00000000" w:rsidRPr="00000000" w14:paraId="0000011E">
      <w:pPr>
        <w:jc w:val="both"/>
        <w:rPr>
          <w:i w:val="0"/>
          <w:color w:val="000000"/>
          <w:sz w:val="22"/>
          <w:szCs w:val="22"/>
        </w:rPr>
      </w:pPr>
      <w:r w:rsidDel="00000000" w:rsidR="00000000" w:rsidRPr="00000000">
        <w:rPr>
          <w:color w:val="00000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1F">
      <w:pPr>
        <w:spacing w:after="240" w:before="0" w:lineRule="auto"/>
        <w:rPr>
          <w:sz w:val="22"/>
          <w:szCs w:val="22"/>
        </w:rPr>
      </w:pPr>
      <w:r w:rsidDel="00000000" w:rsidR="00000000" w:rsidRPr="00000000">
        <w:rPr>
          <w:sz w:val="22"/>
          <w:szCs w:val="22"/>
          <w:rtl w:val="0"/>
        </w:rPr>
        <w:br w:type="textWrapping"/>
        <w:br w:type="textWrapping"/>
      </w:r>
      <w:r w:rsidDel="00000000" w:rsidR="00000000" w:rsidRPr="00000000">
        <w:rPr>
          <w:color w:val="000000"/>
          <w:sz w:val="22"/>
          <w:szCs w:val="22"/>
          <w:rtl w:val="0"/>
        </w:rPr>
        <w:t xml:space="preserve">Fdo.:      </w:t>
      </w:r>
      <w:r w:rsidDel="00000000" w:rsidR="00000000" w:rsidRPr="00000000">
        <w:rPr>
          <w:rtl w:val="0"/>
        </w:rPr>
      </w:r>
    </w:p>
    <w:p w:rsidR="00000000" w:rsidDel="00000000" w:rsidP="00000000" w:rsidRDefault="00000000" w:rsidRPr="00000000" w14:paraId="00000120">
      <w:pPr>
        <w:spacing w:after="240" w:before="0" w:lineRule="auto"/>
        <w:rPr>
          <w:sz w:val="22"/>
          <w:szCs w:val="22"/>
        </w:rPr>
      </w:pPr>
      <w:r w:rsidDel="00000000" w:rsidR="00000000" w:rsidRPr="00000000">
        <w:rPr>
          <w:sz w:val="22"/>
          <w:szCs w:val="22"/>
          <w:rtl w:val="0"/>
        </w:rPr>
        <w:br w:type="textWrapping"/>
      </w:r>
      <w:r w:rsidDel="00000000" w:rsidR="00000000" w:rsidRPr="00000000">
        <w:rPr>
          <w:b w:val="1"/>
          <w:color w:val="00000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21">
      <w:pPr>
        <w:jc w:val="both"/>
        <w:rPr>
          <w:rFonts w:ascii="Times New Roman" w:cs="Times New Roman" w:eastAsia="Times New Roman" w:hAnsi="Times New Roman"/>
          <w:i w:val="0"/>
          <w:color w:val="000000"/>
          <w:sz w:val="22"/>
          <w:szCs w:val="22"/>
        </w:rPr>
      </w:pPr>
      <w:r w:rsidDel="00000000" w:rsidR="00000000" w:rsidRPr="00000000">
        <w:rPr>
          <w:b w:val="1"/>
          <w:i w:val="0"/>
          <w:color w:val="000000"/>
          <w:sz w:val="22"/>
          <w:szCs w:val="22"/>
          <w:rtl w:val="0"/>
        </w:rPr>
        <w:t xml:space="preserve">ASEPEYO</w:t>
      </w:r>
      <w:r w:rsidDel="00000000" w:rsidR="00000000" w:rsidRPr="00000000">
        <w:rPr>
          <w:rtl w:val="0"/>
        </w:rPr>
      </w:r>
    </w:p>
    <w:p w:rsidR="00000000" w:rsidDel="00000000" w:rsidP="00000000" w:rsidRDefault="00000000" w:rsidRPr="00000000" w14:paraId="00000122">
      <w:pPr>
        <w:tabs>
          <w:tab w:val="left" w:leader="none" w:pos="567"/>
        </w:tabs>
        <w:jc w:val="both"/>
        <w:rPr>
          <w:rFonts w:ascii="Times New Roman" w:cs="Times New Roman" w:eastAsia="Times New Roman" w:hAnsi="Times New Roman"/>
          <w:b w:val="1"/>
          <w:i w:val="0"/>
          <w:color w:val="000080"/>
          <w:sz w:val="22"/>
          <w:szCs w:val="22"/>
        </w:rPr>
      </w:pPr>
      <w:r w:rsidDel="00000000" w:rsidR="00000000" w:rsidRPr="00000000">
        <w:rPr>
          <w:rtl w:val="0"/>
        </w:rPr>
      </w:r>
    </w:p>
    <w:p w:rsidR="00000000" w:rsidDel="00000000" w:rsidP="00000000" w:rsidRDefault="00000000" w:rsidRPr="00000000" w14:paraId="00000123">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4">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5">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6">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7">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8">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9">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A">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B">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C">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D">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E">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2F">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0">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1">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2">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3">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4">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5">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6">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7">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567"/>
          <w:tab w:val="right" w:leader="none" w:pos="8504"/>
        </w:tabs>
        <w:spacing w:after="0" w:before="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14"/>
          <w:szCs w:val="14"/>
          <w:u w:val="none"/>
          <w:shd w:fill="auto" w:val="clear"/>
          <w:vertAlign w:val="baseline"/>
          <w:rtl w:val="0"/>
        </w:rPr>
        <w:t xml:space="preserve">En caso de unión temporal de empresas hay que presentar una declaración por  cada empresa que forma parte de la UTE</w:t>
      </w:r>
      <w:r w:rsidDel="00000000" w:rsidR="00000000" w:rsidRPr="00000000">
        <w:rPr>
          <w:rtl w:val="0"/>
        </w:rPr>
      </w:r>
    </w:p>
    <w:tbl>
      <w:tblPr>
        <w:tblStyle w:val="Table9"/>
        <w:tblW w:w="9575.0" w:type="dxa"/>
        <w:jc w:val="left"/>
        <w:tblInd w:w="-324.00000000000006"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bookmarkStart w:colFirst="0" w:colLast="0" w:name="bookmark=id.4k668n3" w:id="6"/>
          <w:bookmarkEnd w:id="6"/>
          <w:p w:rsidR="00000000" w:rsidDel="00000000" w:rsidP="00000000" w:rsidRDefault="00000000" w:rsidRPr="00000000" w14:paraId="00000139">
            <w:pPr>
              <w:jc w:val="both"/>
              <w:rPr>
                <w:b w:val="1"/>
                <w:i w:val="0"/>
                <w:color w:val="ffffff"/>
                <w:sz w:val="22"/>
                <w:szCs w:val="22"/>
              </w:rPr>
            </w:pPr>
            <w:r w:rsidDel="00000000" w:rsidR="00000000" w:rsidRPr="00000000">
              <w:rPr>
                <w:b w:val="1"/>
                <w:i w:val="0"/>
                <w:color w:val="ffffff"/>
                <w:sz w:val="22"/>
                <w:szCs w:val="22"/>
                <w:rtl w:val="0"/>
              </w:rPr>
              <w:t xml:space="preserve">Anexo IV.3</w:t>
            </w:r>
          </w:p>
          <w:p w:rsidR="00000000" w:rsidDel="00000000" w:rsidP="00000000" w:rsidRDefault="00000000" w:rsidRPr="00000000" w14:paraId="0000013A">
            <w:pPr>
              <w:jc w:val="both"/>
              <w:rPr>
                <w:b w:val="1"/>
                <w:i w:val="0"/>
                <w:color w:val="ffffff"/>
                <w:sz w:val="22"/>
                <w:szCs w:val="22"/>
              </w:rPr>
            </w:pPr>
            <w:r w:rsidDel="00000000" w:rsidR="00000000" w:rsidRPr="00000000">
              <w:rPr>
                <w:b w:val="1"/>
                <w:i w:val="0"/>
                <w:color w:val="ffffff"/>
                <w:sz w:val="22"/>
                <w:szCs w:val="22"/>
                <w:rtl w:val="0"/>
              </w:rPr>
              <w:t xml:space="preserve">Modelo normalizado de presentación de la documentación de capacidad y solvencia </w:t>
            </w:r>
          </w:p>
        </w:tc>
      </w:tr>
    </w:tbl>
    <w:p w:rsidR="00000000" w:rsidDel="00000000" w:rsidP="00000000" w:rsidRDefault="00000000" w:rsidRPr="00000000" w14:paraId="0000013B">
      <w:pPr>
        <w:widowControl w:val="0"/>
        <w:spacing w:line="276" w:lineRule="auto"/>
        <w:rPr>
          <w:b w:val="1"/>
          <w:i w:val="0"/>
          <w:color w:val="ffffff"/>
          <w:sz w:val="22"/>
          <w:szCs w:val="22"/>
        </w:rPr>
      </w:pPr>
      <w:r w:rsidDel="00000000" w:rsidR="00000000" w:rsidRPr="00000000">
        <w:rPr>
          <w:rtl w:val="0"/>
        </w:rPr>
      </w:r>
    </w:p>
    <w:tbl>
      <w:tblPr>
        <w:tblStyle w:val="Table10"/>
        <w:tblW w:w="9606.0" w:type="dxa"/>
        <w:jc w:val="left"/>
        <w:tblInd w:w="-324.00000000000006" w:type="dxa"/>
        <w:tblLayout w:type="fixed"/>
        <w:tblLook w:val="0000"/>
      </w:tblPr>
      <w:tblGrid>
        <w:gridCol w:w="9606"/>
        <w:tblGridChange w:id="0">
          <w:tblGrid>
            <w:gridCol w:w="9606"/>
          </w:tblGrid>
        </w:tblGridChange>
      </w:tblGrid>
      <w:tr>
        <w:trPr>
          <w:cantSplit w:val="0"/>
          <w:trHeight w:val="811" w:hRule="atLeast"/>
          <w:tblHeader w:val="0"/>
        </w:trPr>
        <w:tc>
          <w:tcPr>
            <w:shd w:fill="00b0f0" w:val="clear"/>
          </w:tcPr>
          <w:p w:rsidR="00000000" w:rsidDel="00000000" w:rsidP="00000000" w:rsidRDefault="00000000" w:rsidRPr="00000000" w14:paraId="0000013C">
            <w:pPr>
              <w:jc w:val="right"/>
              <w:rPr>
                <w:b w:val="1"/>
                <w:i w:val="0"/>
                <w:color w:val="ffffff"/>
                <w:sz w:val="22"/>
                <w:szCs w:val="22"/>
              </w:rPr>
            </w:pPr>
            <w:r w:rsidDel="00000000" w:rsidR="00000000" w:rsidRPr="00000000">
              <w:rPr>
                <w:b w:val="1"/>
                <w:i w:val="0"/>
                <w:color w:val="ffffff"/>
                <w:sz w:val="22"/>
                <w:szCs w:val="22"/>
                <w:rtl w:val="0"/>
              </w:rPr>
              <w:t xml:space="preserve">Exp. CP00065/2023</w:t>
            </w:r>
          </w:p>
          <w:p w:rsidR="00000000" w:rsidDel="00000000" w:rsidP="00000000" w:rsidRDefault="00000000" w:rsidRPr="00000000" w14:paraId="0000013D">
            <w:pPr>
              <w:jc w:val="right"/>
              <w:rPr>
                <w:b w:val="1"/>
                <w:i w:val="0"/>
                <w:color w:val="ffffff"/>
                <w:sz w:val="22"/>
                <w:szCs w:val="22"/>
              </w:rPr>
            </w:pPr>
            <w:r w:rsidDel="00000000" w:rsidR="00000000" w:rsidRPr="00000000">
              <w:rPr>
                <w:rtl w:val="0"/>
              </w:rPr>
            </w:r>
          </w:p>
          <w:p w:rsidR="00000000" w:rsidDel="00000000" w:rsidP="00000000" w:rsidRDefault="00000000" w:rsidRPr="00000000" w14:paraId="0000013E">
            <w:pPr>
              <w:jc w:val="both"/>
              <w:rPr>
                <w:b w:val="1"/>
                <w:i w:val="0"/>
                <w:color w:val="ffffff"/>
                <w:sz w:val="22"/>
                <w:szCs w:val="22"/>
              </w:rPr>
            </w:pPr>
            <w:r w:rsidDel="00000000" w:rsidR="00000000" w:rsidRPr="00000000">
              <w:rPr>
                <w:b w:val="1"/>
                <w:i w:val="0"/>
                <w:color w:val="ffffff"/>
                <w:sz w:val="22"/>
                <w:szCs w:val="22"/>
                <w:rtl w:val="0"/>
              </w:rPr>
              <w:t xml:space="preserve">Contratación mixta del servicio de controles de calidad externos de laboratorio (Hematología, Bioquímica Extraanalítica y Microbiología Serología) y suministro y calibración de pipetas para el Hospital de Coslada. .para ASEPEYO, Mutua colaboradora con la Seguridad Social, nº 151.mixta </w:t>
            </w:r>
          </w:p>
          <w:p w:rsidR="00000000" w:rsidDel="00000000" w:rsidP="00000000" w:rsidRDefault="00000000" w:rsidRPr="00000000" w14:paraId="0000013F">
            <w:pPr>
              <w:jc w:val="both"/>
              <w:rPr>
                <w:b w:val="1"/>
                <w:i w:val="0"/>
                <w:color w:val="ffffff"/>
                <w:sz w:val="22"/>
                <w:szCs w:val="22"/>
              </w:rPr>
            </w:pPr>
            <w:r w:rsidDel="00000000" w:rsidR="00000000" w:rsidRPr="00000000">
              <w:rPr>
                <w:rtl w:val="0"/>
              </w:rPr>
            </w:r>
          </w:p>
        </w:tc>
      </w:tr>
    </w:tbl>
    <w:p w:rsidR="00000000" w:rsidDel="00000000" w:rsidP="00000000" w:rsidRDefault="00000000" w:rsidRPr="00000000" w14:paraId="00000140">
      <w:pPr>
        <w:jc w:val="both"/>
        <w:rPr>
          <w:b w:val="1"/>
          <w:i w:val="0"/>
          <w:color w:val="000080"/>
          <w:sz w:val="22"/>
          <w:szCs w:val="22"/>
        </w:rPr>
      </w:pPr>
      <w:r w:rsidDel="00000000" w:rsidR="00000000" w:rsidRPr="00000000">
        <w:rPr>
          <w:rtl w:val="0"/>
        </w:rPr>
      </w:r>
    </w:p>
    <w:p w:rsidR="00000000" w:rsidDel="00000000" w:rsidP="00000000" w:rsidRDefault="00000000" w:rsidRPr="00000000" w14:paraId="00000141">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42">
      <w:pPr>
        <w:pStyle w:val="Heading5"/>
        <w:rPr>
          <w:b w:val="1"/>
        </w:rPr>
      </w:pPr>
      <w:r w:rsidDel="00000000" w:rsidR="00000000" w:rsidRPr="00000000">
        <w:rPr>
          <w:b w:val="1"/>
          <w:rtl w:val="0"/>
        </w:rPr>
        <w:t xml:space="preserve">Empresa Ofertante</w:t>
      </w:r>
    </w:p>
    <w:p w:rsidR="00000000" w:rsidDel="00000000" w:rsidP="00000000" w:rsidRDefault="00000000" w:rsidRPr="00000000" w14:paraId="00000143">
      <w:pPr>
        <w:rPr>
          <w:b w:val="1"/>
          <w:i w:val="0"/>
        </w:rPr>
      </w:pPr>
      <w:r w:rsidDel="00000000" w:rsidR="00000000" w:rsidRPr="00000000">
        <w:rPr>
          <w:rtl w:val="0"/>
        </w:rPr>
      </w:r>
    </w:p>
    <w:p w:rsidR="00000000" w:rsidDel="00000000" w:rsidP="00000000" w:rsidRDefault="00000000" w:rsidRPr="00000000" w14:paraId="00000144">
      <w:pPr>
        <w:numPr>
          <w:ilvl w:val="0"/>
          <w:numId w:val="2"/>
        </w:numPr>
        <w:ind w:left="0" w:hanging="360"/>
        <w:rPr>
          <w:i w:val="0"/>
        </w:rPr>
      </w:pPr>
      <w:r w:rsidDel="00000000" w:rsidR="00000000" w:rsidRPr="00000000">
        <w:rPr>
          <w:i w:val="0"/>
          <w:rtl w:val="0"/>
        </w:rPr>
        <w:t xml:space="preserve">Empresa única </w:t>
      </w:r>
    </w:p>
    <w:p w:rsidR="00000000" w:rsidDel="00000000" w:rsidP="00000000" w:rsidRDefault="00000000" w:rsidRPr="00000000" w14:paraId="00000145">
      <w:pPr>
        <w:rPr>
          <w:i w:val="0"/>
        </w:rPr>
      </w:pPr>
      <w:r w:rsidDel="00000000" w:rsidR="00000000" w:rsidRPr="00000000">
        <w:rPr>
          <w:rtl w:val="0"/>
        </w:rPr>
      </w:r>
    </w:p>
    <w:tbl>
      <w:tblPr>
        <w:tblStyle w:val="Table11"/>
        <w:tblW w:w="8384.0" w:type="dxa"/>
        <w:jc w:val="left"/>
        <w:tblInd w:w="-2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84"/>
        <w:tblGridChange w:id="0">
          <w:tblGrid>
            <w:gridCol w:w="83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6">
            <w:pPr>
              <w:rPr>
                <w:i w:val="0"/>
              </w:rPr>
            </w:pPr>
            <w:r w:rsidDel="00000000" w:rsidR="00000000" w:rsidRPr="00000000">
              <w:rPr>
                <w:rtl w:val="0"/>
              </w:rPr>
            </w:r>
          </w:p>
          <w:p w:rsidR="00000000" w:rsidDel="00000000" w:rsidP="00000000" w:rsidRDefault="00000000" w:rsidRPr="00000000" w14:paraId="00000147">
            <w:pPr>
              <w:rPr>
                <w:i w:val="0"/>
              </w:rPr>
            </w:pPr>
            <w:r w:rsidDel="00000000" w:rsidR="00000000" w:rsidRPr="00000000">
              <w:rPr>
                <w:rtl w:val="0"/>
              </w:rPr>
            </w:r>
          </w:p>
        </w:tc>
      </w:tr>
    </w:tbl>
    <w:p w:rsidR="00000000" w:rsidDel="00000000" w:rsidP="00000000" w:rsidRDefault="00000000" w:rsidRPr="00000000" w14:paraId="00000148">
      <w:pPr>
        <w:rPr>
          <w:i w:val="0"/>
        </w:rPr>
      </w:pPr>
      <w:r w:rsidDel="00000000" w:rsidR="00000000" w:rsidRPr="00000000">
        <w:rPr>
          <w:rtl w:val="0"/>
        </w:rPr>
      </w:r>
    </w:p>
    <w:p w:rsidR="00000000" w:rsidDel="00000000" w:rsidP="00000000" w:rsidRDefault="00000000" w:rsidRPr="00000000" w14:paraId="00000149">
      <w:pPr>
        <w:numPr>
          <w:ilvl w:val="0"/>
          <w:numId w:val="2"/>
        </w:numPr>
        <w:ind w:left="0" w:hanging="360"/>
        <w:rPr>
          <w:i w:val="0"/>
        </w:rPr>
      </w:pPr>
      <w:r w:rsidDel="00000000" w:rsidR="00000000" w:rsidRPr="00000000">
        <w:rPr>
          <w:i w:val="0"/>
          <w:rtl w:val="0"/>
        </w:rPr>
        <w:t xml:space="preserve">Unión Temporal de Empresas U.T.E.</w:t>
      </w:r>
    </w:p>
    <w:p w:rsidR="00000000" w:rsidDel="00000000" w:rsidP="00000000" w:rsidRDefault="00000000" w:rsidRPr="00000000" w14:paraId="0000014A">
      <w:pPr>
        <w:rPr>
          <w:i w:val="0"/>
        </w:rPr>
      </w:pPr>
      <w:r w:rsidDel="00000000" w:rsidR="00000000" w:rsidRPr="00000000">
        <w:rPr>
          <w:rtl w:val="0"/>
        </w:rPr>
      </w:r>
    </w:p>
    <w:tbl>
      <w:tblPr>
        <w:tblStyle w:val="Table12"/>
        <w:tblW w:w="8384.0" w:type="dxa"/>
        <w:jc w:val="left"/>
        <w:tblInd w:w="-216.0"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4B">
            <w:pPr>
              <w:rPr>
                <w:i w:val="0"/>
              </w:rPr>
            </w:pPr>
            <w:r w:rsidDel="00000000" w:rsidR="00000000" w:rsidRPr="00000000">
              <w:rPr>
                <w:i w:val="0"/>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C">
            <w:pPr>
              <w:rPr>
                <w:i w:val="0"/>
              </w:rPr>
            </w:pPr>
            <w:r w:rsidDel="00000000" w:rsidR="00000000" w:rsidRPr="00000000">
              <w:rPr>
                <w:i w:val="0"/>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D">
            <w:pPr>
              <w:rPr>
                <w:i w:val="0"/>
              </w:rPr>
            </w:pPr>
            <w:r w:rsidDel="00000000" w:rsidR="00000000" w:rsidRPr="00000000">
              <w:rPr>
                <w:rtl w:val="0"/>
              </w:rPr>
            </w:r>
          </w:p>
          <w:p w:rsidR="00000000" w:rsidDel="00000000" w:rsidP="00000000" w:rsidRDefault="00000000" w:rsidRPr="00000000" w14:paraId="0000014E">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F">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0">
            <w:pPr>
              <w:rPr>
                <w:i w:val="0"/>
              </w:rPr>
            </w:pPr>
            <w:r w:rsidDel="00000000" w:rsidR="00000000" w:rsidRPr="00000000">
              <w:rPr>
                <w:rtl w:val="0"/>
              </w:rPr>
            </w:r>
          </w:p>
          <w:p w:rsidR="00000000" w:rsidDel="00000000" w:rsidP="00000000" w:rsidRDefault="00000000" w:rsidRPr="00000000" w14:paraId="00000151">
            <w:pPr>
              <w:rPr>
                <w:i w:val="0"/>
              </w:rPr>
            </w:pPr>
            <w:r w:rsidDel="00000000" w:rsidR="00000000" w:rsidRPr="00000000">
              <w:rPr>
                <w:rtl w:val="0"/>
              </w:rPr>
            </w:r>
          </w:p>
          <w:p w:rsidR="00000000" w:rsidDel="00000000" w:rsidP="00000000" w:rsidRDefault="00000000" w:rsidRPr="00000000" w14:paraId="00000152">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3">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4">
            <w:pPr>
              <w:rPr>
                <w:i w:val="0"/>
              </w:rPr>
            </w:pPr>
            <w:r w:rsidDel="00000000" w:rsidR="00000000" w:rsidRPr="00000000">
              <w:rPr>
                <w:rtl w:val="0"/>
              </w:rPr>
            </w:r>
          </w:p>
          <w:p w:rsidR="00000000" w:rsidDel="00000000" w:rsidP="00000000" w:rsidRDefault="00000000" w:rsidRPr="00000000" w14:paraId="00000155">
            <w:pPr>
              <w:rPr>
                <w:i w:val="0"/>
              </w:rPr>
            </w:pPr>
            <w:r w:rsidDel="00000000" w:rsidR="00000000" w:rsidRPr="00000000">
              <w:rPr>
                <w:rtl w:val="0"/>
              </w:rPr>
            </w:r>
          </w:p>
          <w:p w:rsidR="00000000" w:rsidDel="00000000" w:rsidP="00000000" w:rsidRDefault="00000000" w:rsidRPr="00000000" w14:paraId="00000156">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7">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8">
            <w:pPr>
              <w:rPr>
                <w:i w:val="0"/>
              </w:rPr>
            </w:pPr>
            <w:r w:rsidDel="00000000" w:rsidR="00000000" w:rsidRPr="00000000">
              <w:rPr>
                <w:rtl w:val="0"/>
              </w:rPr>
            </w:r>
          </w:p>
          <w:p w:rsidR="00000000" w:rsidDel="00000000" w:rsidP="00000000" w:rsidRDefault="00000000" w:rsidRPr="00000000" w14:paraId="00000159">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A">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B">
            <w:pPr>
              <w:rPr>
                <w:i w:val="0"/>
              </w:rPr>
            </w:pPr>
            <w:r w:rsidDel="00000000" w:rsidR="00000000" w:rsidRPr="00000000">
              <w:rPr>
                <w:rtl w:val="0"/>
              </w:rPr>
            </w:r>
          </w:p>
          <w:p w:rsidR="00000000" w:rsidDel="00000000" w:rsidP="00000000" w:rsidRDefault="00000000" w:rsidRPr="00000000" w14:paraId="0000015C">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D">
            <w:pPr>
              <w:rPr>
                <w:i w:val="0"/>
              </w:rPr>
            </w:pPr>
            <w:r w:rsidDel="00000000" w:rsidR="00000000" w:rsidRPr="00000000">
              <w:rPr>
                <w:rtl w:val="0"/>
              </w:rPr>
            </w:r>
          </w:p>
        </w:tc>
      </w:tr>
    </w:tbl>
    <w:p w:rsidR="00000000" w:rsidDel="00000000" w:rsidP="00000000" w:rsidRDefault="00000000" w:rsidRPr="00000000" w14:paraId="0000015E">
      <w:pPr>
        <w:rPr>
          <w:i w:val="0"/>
        </w:rPr>
      </w:pPr>
      <w:r w:rsidDel="00000000" w:rsidR="00000000" w:rsidRPr="00000000">
        <w:rPr>
          <w:rtl w:val="0"/>
        </w:rPr>
      </w:r>
    </w:p>
    <w:p w:rsidR="00000000" w:rsidDel="00000000" w:rsidP="00000000" w:rsidRDefault="00000000" w:rsidRPr="00000000" w14:paraId="0000015F">
      <w:pPr>
        <w:jc w:val="center"/>
        <w:rPr>
          <w:b w:val="1"/>
          <w:i w:val="0"/>
          <w:color w:val="0070c0"/>
          <w:u w:val="single"/>
        </w:rPr>
      </w:pPr>
      <w:r w:rsidDel="00000000" w:rsidR="00000000" w:rsidRPr="00000000">
        <w:rPr>
          <w:rtl w:val="0"/>
        </w:rPr>
      </w:r>
    </w:p>
    <w:p w:rsidR="00000000" w:rsidDel="00000000" w:rsidP="00000000" w:rsidRDefault="00000000" w:rsidRPr="00000000" w14:paraId="00000160">
      <w:pPr>
        <w:jc w:val="center"/>
        <w:rPr>
          <w:b w:val="1"/>
          <w:i w:val="0"/>
          <w:color w:val="0070c0"/>
          <w:u w:val="single"/>
        </w:rPr>
      </w:pPr>
      <w:r w:rsidDel="00000000" w:rsidR="00000000" w:rsidRPr="00000000">
        <w:rPr>
          <w:rtl w:val="0"/>
        </w:rPr>
      </w:r>
    </w:p>
    <w:p w:rsidR="00000000" w:rsidDel="00000000" w:rsidP="00000000" w:rsidRDefault="00000000" w:rsidRPr="00000000" w14:paraId="00000161">
      <w:pPr>
        <w:jc w:val="center"/>
        <w:rPr>
          <w:b w:val="1"/>
          <w:i w:val="0"/>
          <w:color w:val="0070c0"/>
          <w:u w:val="single"/>
        </w:rPr>
      </w:pPr>
      <w:r w:rsidDel="00000000" w:rsidR="00000000" w:rsidRPr="00000000">
        <w:rPr>
          <w:rtl w:val="0"/>
        </w:rPr>
      </w:r>
    </w:p>
    <w:p w:rsidR="00000000" w:rsidDel="00000000" w:rsidP="00000000" w:rsidRDefault="00000000" w:rsidRPr="00000000" w14:paraId="00000162">
      <w:pPr>
        <w:jc w:val="center"/>
        <w:rPr>
          <w:b w:val="1"/>
          <w:i w:val="0"/>
          <w:color w:val="0070c0"/>
          <w:u w:val="single"/>
        </w:rPr>
      </w:pPr>
      <w:r w:rsidDel="00000000" w:rsidR="00000000" w:rsidRPr="00000000">
        <w:rPr>
          <w:rtl w:val="0"/>
        </w:rPr>
      </w:r>
    </w:p>
    <w:p w:rsidR="00000000" w:rsidDel="00000000" w:rsidP="00000000" w:rsidRDefault="00000000" w:rsidRPr="00000000" w14:paraId="00000163">
      <w:pPr>
        <w:jc w:val="center"/>
        <w:rPr>
          <w:b w:val="1"/>
          <w:i w:val="0"/>
          <w:color w:val="0070c0"/>
          <w:u w:val="single"/>
        </w:rPr>
      </w:pPr>
      <w:r w:rsidDel="00000000" w:rsidR="00000000" w:rsidRPr="00000000">
        <w:rPr>
          <w:rtl w:val="0"/>
        </w:rPr>
      </w:r>
    </w:p>
    <w:p w:rsidR="00000000" w:rsidDel="00000000" w:rsidP="00000000" w:rsidRDefault="00000000" w:rsidRPr="00000000" w14:paraId="00000164">
      <w:pPr>
        <w:jc w:val="center"/>
        <w:rPr>
          <w:b w:val="1"/>
          <w:i w:val="0"/>
          <w:color w:val="0070c0"/>
          <w:u w:val="single"/>
        </w:rPr>
      </w:pPr>
      <w:r w:rsidDel="00000000" w:rsidR="00000000" w:rsidRPr="00000000">
        <w:rPr>
          <w:rtl w:val="0"/>
        </w:rPr>
      </w:r>
    </w:p>
    <w:p w:rsidR="00000000" w:rsidDel="00000000" w:rsidP="00000000" w:rsidRDefault="00000000" w:rsidRPr="00000000" w14:paraId="00000165">
      <w:pPr>
        <w:jc w:val="center"/>
        <w:rPr>
          <w:b w:val="1"/>
          <w:i w:val="0"/>
          <w:color w:val="0070c0"/>
          <w:u w:val="single"/>
        </w:rPr>
      </w:pPr>
      <w:r w:rsidDel="00000000" w:rsidR="00000000" w:rsidRPr="00000000">
        <w:rPr>
          <w:rtl w:val="0"/>
        </w:rPr>
      </w:r>
    </w:p>
    <w:p w:rsidR="00000000" w:rsidDel="00000000" w:rsidP="00000000" w:rsidRDefault="00000000" w:rsidRPr="00000000" w14:paraId="00000166">
      <w:pPr>
        <w:jc w:val="center"/>
        <w:rPr>
          <w:b w:val="1"/>
          <w:i w:val="0"/>
          <w:color w:val="0070c0"/>
          <w:u w:val="single"/>
        </w:rPr>
      </w:pPr>
      <w:r w:rsidDel="00000000" w:rsidR="00000000" w:rsidRPr="00000000">
        <w:rPr>
          <w:rtl w:val="0"/>
        </w:rPr>
      </w:r>
    </w:p>
    <w:p w:rsidR="00000000" w:rsidDel="00000000" w:rsidP="00000000" w:rsidRDefault="00000000" w:rsidRPr="00000000" w14:paraId="00000167">
      <w:pPr>
        <w:jc w:val="center"/>
        <w:rPr>
          <w:b w:val="1"/>
          <w:i w:val="0"/>
          <w:color w:val="0070c0"/>
          <w:u w:val="single"/>
        </w:rPr>
      </w:pPr>
      <w:r w:rsidDel="00000000" w:rsidR="00000000" w:rsidRPr="00000000">
        <w:rPr>
          <w:rtl w:val="0"/>
        </w:rPr>
      </w:r>
    </w:p>
    <w:p w:rsidR="00000000" w:rsidDel="00000000" w:rsidP="00000000" w:rsidRDefault="00000000" w:rsidRPr="00000000" w14:paraId="00000168">
      <w:pPr>
        <w:jc w:val="center"/>
        <w:rPr>
          <w:b w:val="1"/>
          <w:i w:val="0"/>
          <w:color w:val="0070c0"/>
          <w:u w:val="single"/>
        </w:rPr>
      </w:pPr>
      <w:r w:rsidDel="00000000" w:rsidR="00000000" w:rsidRPr="00000000">
        <w:rPr>
          <w:rtl w:val="0"/>
        </w:rPr>
      </w:r>
    </w:p>
    <w:p w:rsidR="00000000" w:rsidDel="00000000" w:rsidP="00000000" w:rsidRDefault="00000000" w:rsidRPr="00000000" w14:paraId="00000169">
      <w:pPr>
        <w:jc w:val="center"/>
        <w:rPr>
          <w:b w:val="1"/>
          <w:i w:val="0"/>
          <w:color w:val="0070c0"/>
          <w:u w:val="single"/>
        </w:rPr>
      </w:pPr>
      <w:r w:rsidDel="00000000" w:rsidR="00000000" w:rsidRPr="00000000">
        <w:rPr>
          <w:rtl w:val="0"/>
        </w:rPr>
      </w:r>
    </w:p>
    <w:p w:rsidR="00000000" w:rsidDel="00000000" w:rsidP="00000000" w:rsidRDefault="00000000" w:rsidRPr="00000000" w14:paraId="0000016A">
      <w:pPr>
        <w:jc w:val="center"/>
        <w:rPr>
          <w:b w:val="1"/>
          <w:i w:val="0"/>
          <w:color w:val="0070c0"/>
          <w:u w:val="single"/>
        </w:rPr>
      </w:pPr>
      <w:r w:rsidDel="00000000" w:rsidR="00000000" w:rsidRPr="00000000">
        <w:rPr>
          <w:rtl w:val="0"/>
        </w:rPr>
      </w:r>
    </w:p>
    <w:p w:rsidR="00000000" w:rsidDel="00000000" w:rsidP="00000000" w:rsidRDefault="00000000" w:rsidRPr="00000000" w14:paraId="0000016B">
      <w:pPr>
        <w:jc w:val="center"/>
        <w:rPr>
          <w:b w:val="1"/>
          <w:i w:val="0"/>
          <w:color w:val="0070c0"/>
          <w:u w:val="single"/>
        </w:rPr>
      </w:pPr>
      <w:r w:rsidDel="00000000" w:rsidR="00000000" w:rsidRPr="00000000">
        <w:rPr>
          <w:rtl w:val="0"/>
        </w:rPr>
      </w:r>
    </w:p>
    <w:p w:rsidR="00000000" w:rsidDel="00000000" w:rsidP="00000000" w:rsidRDefault="00000000" w:rsidRPr="00000000" w14:paraId="0000016C">
      <w:pPr>
        <w:jc w:val="center"/>
        <w:rPr>
          <w:b w:val="1"/>
          <w:i w:val="0"/>
          <w:color w:val="0070c0"/>
          <w:u w:val="single"/>
        </w:rPr>
      </w:pPr>
      <w:r w:rsidDel="00000000" w:rsidR="00000000" w:rsidRPr="00000000">
        <w:rPr>
          <w:rtl w:val="0"/>
        </w:rPr>
      </w:r>
    </w:p>
    <w:p w:rsidR="00000000" w:rsidDel="00000000" w:rsidP="00000000" w:rsidRDefault="00000000" w:rsidRPr="00000000" w14:paraId="0000016D">
      <w:pPr>
        <w:jc w:val="center"/>
        <w:rPr>
          <w:b w:val="1"/>
          <w:i w:val="0"/>
          <w:color w:val="0070c0"/>
          <w:u w:val="single"/>
        </w:rPr>
      </w:pPr>
      <w:r w:rsidDel="00000000" w:rsidR="00000000" w:rsidRPr="00000000">
        <w:rPr>
          <w:rtl w:val="0"/>
        </w:rPr>
      </w:r>
    </w:p>
    <w:p w:rsidR="00000000" w:rsidDel="00000000" w:rsidP="00000000" w:rsidRDefault="00000000" w:rsidRPr="00000000" w14:paraId="0000016E">
      <w:pPr>
        <w:jc w:val="center"/>
        <w:rPr>
          <w:b w:val="1"/>
          <w:i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1"/>
          <w:smallCaps w:val="0"/>
          <w:strike w:val="0"/>
          <w:color w:val="0070c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70">
      <w:pPr>
        <w:jc w:val="center"/>
        <w:rPr>
          <w:b w:val="1"/>
          <w:i w:val="0"/>
          <w:color w:val="0070c0"/>
          <w:u w:val="single"/>
        </w:rPr>
      </w:pPr>
      <w:r w:rsidDel="00000000" w:rsidR="00000000" w:rsidRPr="00000000">
        <w:rPr>
          <w:rtl w:val="0"/>
        </w:rPr>
      </w:r>
    </w:p>
    <w:p w:rsidR="00000000" w:rsidDel="00000000" w:rsidP="00000000" w:rsidRDefault="00000000" w:rsidRPr="00000000" w14:paraId="00000171">
      <w:pPr>
        <w:jc w:val="center"/>
        <w:rPr>
          <w:b w:val="1"/>
          <w:i w:val="0"/>
          <w:color w:val="0070c0"/>
          <w:u w:val="single"/>
        </w:rPr>
      </w:pPr>
      <w:r w:rsidDel="00000000" w:rsidR="00000000" w:rsidRPr="00000000">
        <w:rPr>
          <w:b w:val="1"/>
          <w:i w:val="0"/>
          <w:color w:val="0070c0"/>
          <w:u w:val="single"/>
          <w:rtl w:val="0"/>
        </w:rPr>
        <w:t xml:space="preserve">INDICE DE DOCUMENTOS APORTADOS</w:t>
      </w:r>
    </w:p>
    <w:p w:rsidR="00000000" w:rsidDel="00000000" w:rsidP="00000000" w:rsidRDefault="00000000" w:rsidRPr="00000000" w14:paraId="00000172">
      <w:pPr>
        <w:jc w:val="center"/>
        <w:rPr>
          <w:b w:val="1"/>
          <w:i w:val="0"/>
          <w:color w:val="0070c0"/>
          <w:u w:val="single"/>
        </w:rPr>
      </w:pPr>
      <w:r w:rsidDel="00000000" w:rsidR="00000000" w:rsidRPr="00000000">
        <w:rPr>
          <w:rtl w:val="0"/>
        </w:rPr>
      </w:r>
    </w:p>
    <w:p w:rsidR="00000000" w:rsidDel="00000000" w:rsidP="00000000" w:rsidRDefault="00000000" w:rsidRPr="00000000" w14:paraId="00000173">
      <w:pPr>
        <w:jc w:val="center"/>
        <w:rPr>
          <w:b w:val="1"/>
          <w:i w:val="0"/>
          <w:color w:val="0070c0"/>
          <w:u w:val="single"/>
        </w:rPr>
      </w:pPr>
      <w:r w:rsidDel="00000000" w:rsidR="00000000" w:rsidRPr="00000000">
        <w:rPr>
          <w:rtl w:val="0"/>
        </w:rPr>
      </w:r>
    </w:p>
    <w:p w:rsidR="00000000" w:rsidDel="00000000" w:rsidP="00000000" w:rsidRDefault="00000000" w:rsidRPr="00000000" w14:paraId="00000174">
      <w:pPr>
        <w:ind w:hanging="2"/>
        <w:jc w:val="center"/>
        <w:rPr>
          <w:b w:val="1"/>
          <w:i w:val="0"/>
          <w:sz w:val="22"/>
          <w:szCs w:val="22"/>
        </w:rPr>
      </w:pPr>
      <w:r w:rsidDel="00000000" w:rsidR="00000000" w:rsidRPr="00000000">
        <w:rPr>
          <w:b w:val="1"/>
          <w:i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75">
      <w:pPr>
        <w:ind w:hanging="2"/>
        <w:jc w:val="both"/>
        <w:rPr>
          <w:b w:val="1"/>
          <w:i w:val="0"/>
          <w:sz w:val="22"/>
          <w:szCs w:val="22"/>
        </w:rPr>
      </w:pPr>
      <w:r w:rsidDel="00000000" w:rsidR="00000000" w:rsidRPr="00000000">
        <w:rPr>
          <w:rtl w:val="0"/>
        </w:rPr>
      </w:r>
    </w:p>
    <w:p w:rsidR="00000000" w:rsidDel="00000000" w:rsidP="00000000" w:rsidRDefault="00000000" w:rsidRPr="00000000" w14:paraId="00000176">
      <w:pPr>
        <w:ind w:hanging="2"/>
        <w:jc w:val="both"/>
        <w:rPr>
          <w:b w:val="1"/>
          <w:i w:val="0"/>
        </w:rPr>
      </w:pPr>
      <w:r w:rsidDel="00000000" w:rsidR="00000000" w:rsidRPr="00000000">
        <w:rPr>
          <w:b w:val="1"/>
          <w:i w:val="0"/>
          <w:rtl w:val="0"/>
        </w:rPr>
        <w:t xml:space="preserve">Las empresas licitadoras únicamente deberán presentar la siguiente documentación en el SOBRE 1:</w:t>
      </w:r>
    </w:p>
    <w:p w:rsidR="00000000" w:rsidDel="00000000" w:rsidP="00000000" w:rsidRDefault="00000000" w:rsidRPr="00000000" w14:paraId="00000177">
      <w:pPr>
        <w:ind w:hanging="2"/>
        <w:jc w:val="both"/>
        <w:rPr>
          <w:b w:val="1"/>
          <w:i w:val="0"/>
        </w:rPr>
      </w:pPr>
      <w:r w:rsidDel="00000000" w:rsidR="00000000" w:rsidRPr="00000000">
        <w:rPr>
          <w:rtl w:val="0"/>
        </w:rPr>
      </w:r>
    </w:p>
    <w:p w:rsidR="00000000" w:rsidDel="00000000" w:rsidP="00000000" w:rsidRDefault="00000000" w:rsidRPr="00000000" w14:paraId="00000178">
      <w:pPr>
        <w:numPr>
          <w:ilvl w:val="0"/>
          <w:numId w:val="4"/>
        </w:numPr>
        <w:ind w:left="720" w:hanging="360"/>
        <w:jc w:val="both"/>
        <w:rPr>
          <w:b w:val="1"/>
          <w:i w:val="0"/>
          <w:u w:val="none"/>
        </w:rPr>
      </w:pPr>
      <w:r w:rsidDel="00000000" w:rsidR="00000000" w:rsidRPr="00000000">
        <w:rPr>
          <w:b w:val="1"/>
          <w:i w:val="0"/>
          <w:rtl w:val="0"/>
        </w:rPr>
        <w:t xml:space="preserve">El formulario normalizado del Documento Europeo Único de Contratación (DEUC), debidamente cumplimentado.</w:t>
      </w:r>
      <w:r w:rsidDel="00000000" w:rsidR="00000000" w:rsidRPr="00000000">
        <w:rPr>
          <w:rtl w:val="0"/>
        </w:rPr>
      </w:r>
    </w:p>
    <w:p w:rsidR="00000000" w:rsidDel="00000000" w:rsidP="00000000" w:rsidRDefault="00000000" w:rsidRPr="00000000" w14:paraId="00000179">
      <w:pPr>
        <w:ind w:hanging="2"/>
        <w:jc w:val="both"/>
        <w:rPr>
          <w:b w:val="1"/>
          <w:i w:val="0"/>
        </w:rPr>
      </w:pPr>
      <w:r w:rsidDel="00000000" w:rsidR="00000000" w:rsidRPr="00000000">
        <w:rPr>
          <w:rtl w:val="0"/>
        </w:rPr>
      </w:r>
    </w:p>
    <w:p w:rsidR="00000000" w:rsidDel="00000000" w:rsidP="00000000" w:rsidRDefault="00000000" w:rsidRPr="00000000" w14:paraId="0000017A">
      <w:pPr>
        <w:numPr>
          <w:ilvl w:val="0"/>
          <w:numId w:val="6"/>
        </w:numPr>
        <w:ind w:left="720" w:hanging="360"/>
        <w:jc w:val="both"/>
        <w:rPr>
          <w:b w:val="1"/>
          <w:i w:val="0"/>
          <w:u w:val="none"/>
        </w:rPr>
      </w:pPr>
      <w:r w:rsidDel="00000000" w:rsidR="00000000" w:rsidRPr="00000000">
        <w:rPr>
          <w:b w:val="1"/>
          <w:i w:val="0"/>
          <w:rtl w:val="0"/>
        </w:rPr>
        <w:t xml:space="preserve">Certificado Registro Oficial de Licitadores y Empresas Clasificadas del Sector Público (ROLECE)</w:t>
      </w:r>
      <w:r w:rsidDel="00000000" w:rsidR="00000000" w:rsidRPr="00000000">
        <w:rPr>
          <w:rtl w:val="0"/>
        </w:rPr>
      </w:r>
    </w:p>
    <w:p w:rsidR="00000000" w:rsidDel="00000000" w:rsidP="00000000" w:rsidRDefault="00000000" w:rsidRPr="00000000" w14:paraId="0000017B">
      <w:pPr>
        <w:ind w:hanging="2"/>
        <w:jc w:val="both"/>
        <w:rPr>
          <w:b w:val="1"/>
          <w:i w:val="0"/>
        </w:rPr>
      </w:pPr>
      <w:r w:rsidDel="00000000" w:rsidR="00000000" w:rsidRPr="00000000">
        <w:rPr>
          <w:rtl w:val="0"/>
        </w:rPr>
      </w:r>
    </w:p>
    <w:p w:rsidR="00000000" w:rsidDel="00000000" w:rsidP="00000000" w:rsidRDefault="00000000" w:rsidRPr="00000000" w14:paraId="0000017C">
      <w:pPr>
        <w:ind w:hanging="2"/>
        <w:jc w:val="both"/>
        <w:rPr>
          <w:b w:val="1"/>
          <w:i w:val="0"/>
        </w:rPr>
      </w:pPr>
      <w:r w:rsidDel="00000000" w:rsidR="00000000" w:rsidRPr="00000000">
        <w:rPr>
          <w:rtl w:val="0"/>
        </w:rPr>
      </w:r>
    </w:p>
    <w:p w:rsidR="00000000" w:rsidDel="00000000" w:rsidP="00000000" w:rsidRDefault="00000000" w:rsidRPr="00000000" w14:paraId="0000017D">
      <w:pPr>
        <w:ind w:hanging="2"/>
        <w:jc w:val="both"/>
        <w:rPr>
          <w:b w:val="1"/>
          <w:i w:val="0"/>
        </w:rPr>
      </w:pPr>
      <w:r w:rsidDel="00000000" w:rsidR="00000000" w:rsidRPr="00000000">
        <w:rPr>
          <w:rtl w:val="0"/>
        </w:rPr>
      </w:r>
    </w:p>
    <w:p w:rsidR="00000000" w:rsidDel="00000000" w:rsidP="00000000" w:rsidRDefault="00000000" w:rsidRPr="00000000" w14:paraId="0000017E">
      <w:pPr>
        <w:ind w:hanging="2"/>
        <w:jc w:val="both"/>
        <w:rPr>
          <w:b w:val="1"/>
          <w:i w:val="0"/>
        </w:rPr>
      </w:pPr>
      <w:r w:rsidDel="00000000" w:rsidR="00000000" w:rsidRPr="00000000">
        <w:rPr>
          <w:rtl w:val="0"/>
        </w:rPr>
      </w:r>
    </w:p>
    <w:p w:rsidR="00000000" w:rsidDel="00000000" w:rsidP="00000000" w:rsidRDefault="00000000" w:rsidRPr="00000000" w14:paraId="0000017F">
      <w:pPr>
        <w:ind w:hanging="2"/>
        <w:jc w:val="center"/>
        <w:rPr>
          <w:b w:val="1"/>
          <w:i w:val="0"/>
          <w:color w:val="0070c0"/>
          <w:u w:val="single"/>
        </w:rPr>
      </w:pPr>
      <w:r w:rsidDel="00000000" w:rsidR="00000000" w:rsidRPr="00000000">
        <w:rPr>
          <w:b w:val="1"/>
          <w:i w:val="0"/>
          <w:color w:val="0070c0"/>
          <w:u w:val="single"/>
          <w:rtl w:val="0"/>
        </w:rPr>
        <w:t xml:space="preserve">Únicamente a entregar por la empresa propuesta como adjudicataria</w:t>
      </w:r>
    </w:p>
    <w:p w:rsidR="00000000" w:rsidDel="00000000" w:rsidP="00000000" w:rsidRDefault="00000000" w:rsidRPr="00000000" w14:paraId="00000180">
      <w:pPr>
        <w:jc w:val="center"/>
        <w:rPr>
          <w:b w:val="1"/>
          <w:i w:val="0"/>
          <w:sz w:val="22"/>
          <w:szCs w:val="22"/>
        </w:rPr>
      </w:pPr>
      <w:r w:rsidDel="00000000" w:rsidR="00000000" w:rsidRPr="00000000">
        <w:rPr>
          <w:rtl w:val="0"/>
        </w:rPr>
      </w:r>
    </w:p>
    <w:p w:rsidR="00000000" w:rsidDel="00000000" w:rsidP="00000000" w:rsidRDefault="00000000" w:rsidRPr="00000000" w14:paraId="00000181">
      <w:pPr>
        <w:jc w:val="center"/>
        <w:rPr>
          <w:b w:val="1"/>
          <w:i w:val="0"/>
          <w:sz w:val="22"/>
          <w:szCs w:val="22"/>
        </w:rPr>
      </w:pPr>
      <w:r w:rsidDel="00000000" w:rsidR="00000000" w:rsidRPr="00000000">
        <w:rPr>
          <w:rtl w:val="0"/>
        </w:rPr>
      </w:r>
    </w:p>
    <w:p w:rsidR="00000000" w:rsidDel="00000000" w:rsidP="00000000" w:rsidRDefault="00000000" w:rsidRPr="00000000" w14:paraId="00000182">
      <w:pPr>
        <w:jc w:val="both"/>
        <w:rPr>
          <w:i w:val="0"/>
        </w:rPr>
      </w:pPr>
      <w:r w:rsidDel="00000000" w:rsidR="00000000" w:rsidRPr="00000000">
        <w:rPr>
          <w:b w:val="1"/>
          <w:i w:val="0"/>
          <w:rtl w:val="0"/>
        </w:rPr>
        <w:t xml:space="preserve">Solamente las empresas en las que recaiga la propuesta de adjudicación deberán presentar:</w:t>
      </w:r>
      <w:r w:rsidDel="00000000" w:rsidR="00000000" w:rsidRPr="00000000">
        <w:rPr>
          <w:i w:val="0"/>
          <w:rtl w:val="0"/>
        </w:rPr>
        <w:t xml:space="preserve"> </w:t>
      </w:r>
    </w:p>
    <w:p w:rsidR="00000000" w:rsidDel="00000000" w:rsidP="00000000" w:rsidRDefault="00000000" w:rsidRPr="00000000" w14:paraId="00000183">
      <w:pPr>
        <w:jc w:val="both"/>
        <w:rPr>
          <w:b w:val="1"/>
          <w:i w:val="0"/>
        </w:rPr>
      </w:pPr>
      <w:r w:rsidDel="00000000" w:rsidR="00000000" w:rsidRPr="00000000">
        <w:rPr>
          <w:rtl w:val="0"/>
        </w:rPr>
      </w:r>
    </w:p>
    <w:p w:rsidR="00000000" w:rsidDel="00000000" w:rsidP="00000000" w:rsidRDefault="00000000" w:rsidRPr="00000000" w14:paraId="00000184">
      <w:pPr>
        <w:rPr>
          <w:b w:val="1"/>
          <w:i w:val="0"/>
          <w:u w:val="single"/>
        </w:rPr>
      </w:pPr>
      <w:r w:rsidDel="00000000" w:rsidR="00000000" w:rsidRPr="00000000">
        <w:rPr>
          <w:rtl w:val="0"/>
        </w:rPr>
      </w:r>
    </w:p>
    <w:p w:rsidR="00000000" w:rsidDel="00000000" w:rsidP="00000000" w:rsidRDefault="00000000" w:rsidRPr="00000000" w14:paraId="00000185">
      <w:pPr>
        <w:numPr>
          <w:ilvl w:val="0"/>
          <w:numId w:val="3"/>
        </w:numPr>
        <w:ind w:left="720" w:hanging="720"/>
        <w:jc w:val="both"/>
        <w:rPr>
          <w:b w:val="1"/>
          <w:i w:val="0"/>
        </w:rPr>
      </w:pPr>
      <w:r w:rsidDel="00000000" w:rsidR="00000000" w:rsidRPr="00000000">
        <w:rPr>
          <w:b w:val="1"/>
          <w:i w:val="0"/>
          <w:rtl w:val="0"/>
        </w:rPr>
        <w:t xml:space="preserve">DOCUMENTACIÓN ACREDITATIVA DE LA PERSONALIDAD Y CAPACIDAD JURÍDICA</w:t>
      </w:r>
    </w:p>
    <w:p w:rsidR="00000000" w:rsidDel="00000000" w:rsidP="00000000" w:rsidRDefault="00000000" w:rsidRPr="00000000" w14:paraId="00000186">
      <w:pPr>
        <w:ind w:firstLine="708"/>
        <w:jc w:val="both"/>
        <w:rPr/>
      </w:pPr>
      <w:r w:rsidDel="00000000" w:rsidR="00000000" w:rsidRPr="00000000">
        <w:rPr>
          <w:i w:val="0"/>
          <w:rtl w:val="0"/>
        </w:rPr>
        <w:t xml:space="preserve">- D.N.I. o documento  que lo sustituya.</w:t>
      </w:r>
      <w:r w:rsidDel="00000000" w:rsidR="00000000" w:rsidRPr="00000000">
        <w:rPr>
          <w:rtl w:val="0"/>
        </w:rPr>
      </w:r>
    </w:p>
    <w:p w:rsidR="00000000" w:rsidDel="00000000" w:rsidP="00000000" w:rsidRDefault="00000000" w:rsidRPr="00000000" w14:paraId="00000187">
      <w:pPr>
        <w:ind w:left="2124" w:hanging="1416"/>
        <w:jc w:val="both"/>
        <w:rPr/>
      </w:pPr>
      <w:r w:rsidDel="00000000" w:rsidR="00000000" w:rsidRPr="00000000">
        <w:rPr>
          <w:i w:val="0"/>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188">
      <w:pPr>
        <w:ind w:left="2124" w:hanging="1416"/>
        <w:jc w:val="both"/>
        <w:rPr/>
      </w:pPr>
      <w:r w:rsidDel="00000000" w:rsidR="00000000" w:rsidRPr="00000000">
        <w:rPr>
          <w:i w:val="0"/>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1416"/>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Compromiso de constituirse formalmente en unión temporal, en su caso.</w:t>
      </w:r>
      <w:r w:rsidDel="00000000" w:rsidR="00000000" w:rsidRPr="00000000">
        <w:rPr>
          <w:rtl w:val="0"/>
        </w:rPr>
      </w:r>
    </w:p>
    <w:p w:rsidR="00000000" w:rsidDel="00000000" w:rsidP="00000000" w:rsidRDefault="00000000" w:rsidRPr="00000000" w14:paraId="0000018A">
      <w:pPr>
        <w:ind w:left="708" w:firstLine="0"/>
        <w:rPr>
          <w:i w:val="0"/>
          <w:color w:val="ff0000"/>
          <w:sz w:val="20"/>
          <w:szCs w:val="20"/>
        </w:rPr>
      </w:pPr>
      <w:r w:rsidDel="00000000" w:rsidR="00000000" w:rsidRPr="00000000">
        <w:rPr>
          <w:rtl w:val="0"/>
        </w:rPr>
      </w:r>
    </w:p>
    <w:p w:rsidR="00000000" w:rsidDel="00000000" w:rsidP="00000000" w:rsidRDefault="00000000" w:rsidRPr="00000000" w14:paraId="0000018B">
      <w:pPr>
        <w:numPr>
          <w:ilvl w:val="0"/>
          <w:numId w:val="3"/>
        </w:numPr>
        <w:ind w:left="720" w:hanging="720"/>
        <w:jc w:val="both"/>
        <w:rPr>
          <w:b w:val="1"/>
          <w:i w:val="0"/>
        </w:rPr>
      </w:pPr>
      <w:r w:rsidDel="00000000" w:rsidR="00000000" w:rsidRPr="00000000">
        <w:rPr>
          <w:b w:val="1"/>
          <w:i w:val="0"/>
          <w:rtl w:val="0"/>
        </w:rPr>
        <w:t xml:space="preserve">Datos identificativos de la empresa participante en la licitación (Anexo II)</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D">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Declaración Responsable General de la empresa adjudicataria (anexo IV.2)  </w:t>
      </w:r>
    </w:p>
    <w:p w:rsidR="00000000" w:rsidDel="00000000" w:rsidP="00000000" w:rsidRDefault="00000000" w:rsidRPr="00000000" w14:paraId="0000018E">
      <w:pPr>
        <w:rPr>
          <w:i w:val="0"/>
        </w:rPr>
      </w:pPr>
      <w:r w:rsidDel="00000000" w:rsidR="00000000" w:rsidRPr="00000000">
        <w:rPr>
          <w:rtl w:val="0"/>
        </w:rPr>
      </w:r>
    </w:p>
    <w:p w:rsidR="00000000" w:rsidDel="00000000" w:rsidP="00000000" w:rsidRDefault="00000000" w:rsidRPr="00000000" w14:paraId="0000018F">
      <w:pPr>
        <w:rPr>
          <w:i w:val="0"/>
        </w:rPr>
      </w:pPr>
      <w:r w:rsidDel="00000000" w:rsidR="00000000" w:rsidRPr="00000000">
        <w:rPr>
          <w:rtl w:val="0"/>
        </w:rPr>
      </w:r>
    </w:p>
    <w:p w:rsidR="00000000" w:rsidDel="00000000" w:rsidP="00000000" w:rsidRDefault="00000000" w:rsidRPr="00000000" w14:paraId="0000019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1"/>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1"/>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ind w:hanging="2"/>
        <w:rPr>
          <w:b w:val="1"/>
          <w:i w:val="0"/>
        </w:rPr>
      </w:pPr>
      <w:r w:rsidDel="00000000" w:rsidR="00000000" w:rsidRPr="00000000">
        <w:rPr>
          <w:rtl w:val="0"/>
        </w:rPr>
      </w:r>
    </w:p>
    <w:p w:rsidR="00000000" w:rsidDel="00000000" w:rsidP="00000000" w:rsidRDefault="00000000" w:rsidRPr="00000000" w14:paraId="00000195">
      <w:pPr>
        <w:tabs>
          <w:tab w:val="left" w:leader="none" w:pos="567"/>
        </w:tabs>
        <w:ind w:hanging="2"/>
        <w:jc w:val="both"/>
        <w:rPr>
          <w:b w:val="1"/>
          <w:color w:val="0070c0"/>
          <w:sz w:val="22"/>
          <w:szCs w:val="22"/>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b w:val="1"/>
          <w:i w:val="0"/>
          <w:color w:val="000080"/>
          <w:sz w:val="22"/>
          <w:szCs w:val="22"/>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tbl>
      <w:tblPr>
        <w:tblStyle w:val="Table13"/>
        <w:tblW w:w="9145.0" w:type="dxa"/>
        <w:jc w:val="left"/>
        <w:tblInd w:w="-216.0" w:type="dxa"/>
        <w:tblLayout w:type="fixed"/>
        <w:tblLook w:val="0000"/>
      </w:tblPr>
      <w:tblGrid>
        <w:gridCol w:w="9145"/>
        <w:tblGridChange w:id="0">
          <w:tblGrid>
            <w:gridCol w:w="9145"/>
          </w:tblGrid>
        </w:tblGridChange>
      </w:tblGrid>
      <w:tr>
        <w:trPr>
          <w:cantSplit w:val="0"/>
          <w:trHeight w:val="724" w:hRule="atLeast"/>
          <w:tblHeader w:val="0"/>
        </w:trPr>
        <w:tc>
          <w:tcPr>
            <w:shd w:fill="00b0f0" w:val="clear"/>
          </w:tcPr>
          <w:bookmarkStart w:colFirst="0" w:colLast="0" w:name="bookmark=id.30j0zll" w:id="7"/>
          <w:bookmarkEnd w:id="7"/>
          <w:p w:rsidR="00000000" w:rsidDel="00000000" w:rsidP="00000000" w:rsidRDefault="00000000" w:rsidRPr="00000000" w14:paraId="000001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V. Modelo de proposición económica y demás criterios automáticos sometidos a fórmulas</w:t>
            </w:r>
          </w:p>
        </w:tc>
      </w:tr>
    </w:tbl>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tbl>
      <w:tblPr>
        <w:tblStyle w:val="Table14"/>
        <w:tblW w:w="9145.0" w:type="dxa"/>
        <w:jc w:val="left"/>
        <w:tblInd w:w="-216.0" w:type="dxa"/>
        <w:tblLayout w:type="fixed"/>
        <w:tblLook w:val="0000"/>
      </w:tblPr>
      <w:tblGrid>
        <w:gridCol w:w="9145"/>
        <w:tblGridChange w:id="0">
          <w:tblGrid>
            <w:gridCol w:w="9145"/>
          </w:tblGrid>
        </w:tblGridChange>
      </w:tblGrid>
      <w:tr>
        <w:trPr>
          <w:cantSplit w:val="0"/>
          <w:trHeight w:val="1020" w:hRule="atLeast"/>
          <w:tblHeader w:val="0"/>
        </w:trPr>
        <w:tc>
          <w:tcPr>
            <w:shd w:fill="00b0f0" w:val="clear"/>
          </w:tcPr>
          <w:p w:rsidR="00000000" w:rsidDel="00000000" w:rsidP="00000000" w:rsidRDefault="00000000" w:rsidRPr="00000000" w14:paraId="000001AE">
            <w:pPr>
              <w:jc w:val="right"/>
              <w:rPr>
                <w:b w:val="1"/>
                <w:i w:val="0"/>
                <w:color w:val="ffffff"/>
                <w:sz w:val="22"/>
                <w:szCs w:val="22"/>
              </w:rPr>
            </w:pPr>
            <w:r w:rsidDel="00000000" w:rsidR="00000000" w:rsidRPr="00000000">
              <w:rPr>
                <w:b w:val="1"/>
                <w:i w:val="0"/>
                <w:color w:val="ffffff"/>
                <w:sz w:val="22"/>
                <w:szCs w:val="22"/>
                <w:rtl w:val="0"/>
              </w:rPr>
              <w:t xml:space="preserve">Exp. CP00065/2023</w:t>
            </w:r>
          </w:p>
          <w:p w:rsidR="00000000" w:rsidDel="00000000" w:rsidP="00000000" w:rsidRDefault="00000000" w:rsidRPr="00000000" w14:paraId="000001AF">
            <w:pPr>
              <w:jc w:val="right"/>
              <w:rPr>
                <w:b w:val="1"/>
                <w:i w:val="0"/>
                <w:color w:val="ffffff"/>
                <w:sz w:val="22"/>
                <w:szCs w:val="22"/>
              </w:rPr>
            </w:pPr>
            <w:r w:rsidDel="00000000" w:rsidR="00000000" w:rsidRPr="00000000">
              <w:rPr>
                <w:rtl w:val="0"/>
              </w:rPr>
            </w:r>
          </w:p>
          <w:p w:rsidR="00000000" w:rsidDel="00000000" w:rsidP="00000000" w:rsidRDefault="00000000" w:rsidRPr="00000000" w14:paraId="000001B0">
            <w:pPr>
              <w:jc w:val="both"/>
              <w:rPr>
                <w:b w:val="1"/>
                <w:i w:val="0"/>
                <w:color w:val="ffffff"/>
                <w:sz w:val="22"/>
                <w:szCs w:val="22"/>
              </w:rPr>
            </w:pPr>
            <w:r w:rsidDel="00000000" w:rsidR="00000000" w:rsidRPr="00000000">
              <w:rPr>
                <w:b w:val="1"/>
                <w:i w:val="0"/>
                <w:color w:val="ffffff"/>
                <w:sz w:val="22"/>
                <w:szCs w:val="22"/>
                <w:rtl w:val="0"/>
              </w:rPr>
              <w:t xml:space="preserve">Contratación mixta del servicio de controles de calidad externos de laboratorio (Hematología, Bioquímica Extraanalítica y Microbiología Serología) y suministro y calibración de pipetas para el Hospital de Coslada. .para ASEPEYO, Mutua colaboradora con la Seguridad Social, nº 151.mixta </w:t>
            </w:r>
          </w:p>
          <w:p w:rsidR="00000000" w:rsidDel="00000000" w:rsidP="00000000" w:rsidRDefault="00000000" w:rsidRPr="00000000" w14:paraId="000001B1">
            <w:pPr>
              <w:jc w:val="both"/>
              <w:rPr>
                <w:b w:val="1"/>
                <w:i w:val="0"/>
                <w:color w:val="ffffff"/>
                <w:sz w:val="22"/>
                <w:szCs w:val="22"/>
              </w:rPr>
            </w:pPr>
            <w:r w:rsidDel="00000000" w:rsidR="00000000" w:rsidRPr="00000000">
              <w:rPr>
                <w:rtl w:val="0"/>
              </w:rPr>
            </w:r>
          </w:p>
        </w:tc>
      </w:tr>
    </w:tbl>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los efectos de lo expresado en el párrafo anterior se compromete a ejecutar el contrato de acuerdo con las siguientes condiciones: </w:t>
      </w: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1"/>
          <w:i w:val="0"/>
          <w:smallCaps w:val="0"/>
          <w:strike w:val="0"/>
          <w:color w:val="1f497d"/>
          <w:sz w:val="22"/>
          <w:szCs w:val="22"/>
          <w:u w:val="none"/>
          <w:shd w:fill="auto" w:val="clear"/>
          <w:vertAlign w:val="baseline"/>
        </w:rPr>
      </w:pPr>
      <w:r w:rsidDel="00000000" w:rsidR="00000000" w:rsidRPr="00000000">
        <w:rPr>
          <w:rFonts w:ascii="Arial" w:cs="Arial" w:eastAsia="Arial" w:hAnsi="Arial"/>
          <w:b w:val="1"/>
          <w:i w:val="0"/>
          <w:smallCaps w:val="0"/>
          <w:strike w:val="0"/>
          <w:color w:val="1f497d"/>
          <w:sz w:val="22"/>
          <w:szCs w:val="22"/>
          <w:u w:val="none"/>
          <w:shd w:fill="auto" w:val="clear"/>
          <w:vertAlign w:val="baseline"/>
          <w:rtl w:val="0"/>
        </w:rPr>
        <w:t xml:space="preserve">Oferta económica   LOTES 1,2 y 3</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rPr>
      </w:pPr>
      <w:r w:rsidDel="00000000" w:rsidR="00000000" w:rsidRPr="00000000">
        <w:rPr>
          <w:rtl w:val="0"/>
        </w:rPr>
      </w:r>
    </w:p>
    <w:tbl>
      <w:tblPr>
        <w:tblStyle w:val="Table15"/>
        <w:tblW w:w="8928.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7.292531615367"/>
        <w:gridCol w:w="1352.8048198520642"/>
        <w:gridCol w:w="1352.8048198520642"/>
        <w:gridCol w:w="1352.8048198520642"/>
        <w:gridCol w:w="1352.8048198520642"/>
        <w:tblGridChange w:id="0">
          <w:tblGrid>
            <w:gridCol w:w="3517.292531615367"/>
            <w:gridCol w:w="1352.8048198520642"/>
            <w:gridCol w:w="1352.8048198520642"/>
            <w:gridCol w:w="1352.8048198520642"/>
            <w:gridCol w:w="1352.8048198520642"/>
          </w:tblGrid>
        </w:tblGridChange>
      </w:tblGrid>
      <w:tr>
        <w:trPr>
          <w:cantSplit w:val="0"/>
          <w:trHeight w:val="1095" w:hRule="atLeast"/>
          <w:tblHeader w:val="0"/>
        </w:trPr>
        <w:tc>
          <w:tcPr>
            <w:tcBorders>
              <w:top w:color="c0c0c0"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B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LOTE 1</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BB">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Precio Máximo Licitación s/IVA</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BC">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Cantidad estimada anual </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BD">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ofertado unitario sin IVA</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BE">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ofertado unitario con IVA</w:t>
            </w: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BF">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Suministro de pipetas de 10 µl y 50 µl</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0">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185,0€</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1">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2">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3">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555" w:hRule="atLeast"/>
          <w:tblHeader w:val="0"/>
        </w:trPr>
        <w:tc>
          <w:tcPr>
            <w:tcBorders>
              <w:top w:color="cccccc" w:space="0" w:sz="6" w:val="single"/>
              <w:left w:color="c0c0c0"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4">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Suministro de pipetas de de 10µl a 100µl, de 2µl a 20µl, de 20µl a 200µl, de 100µl a 1000µl, de 0µl a 5000µl</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5">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295,0€</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6">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7">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8">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9">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Calibración y ajuste</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75,0€</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B">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8</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C">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D">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gridSpan w:val="3"/>
            <w:tcBorders>
              <w:top w:color="cccccc" w:space="0" w:sz="6" w:val="single"/>
              <w:left w:color="c0c0c0"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1CE">
            <w:pPr>
              <w:widowControl w:val="0"/>
              <w:spacing w:line="276" w:lineRule="auto"/>
              <w:jc w:val="right"/>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TOTAL:</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D1">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D2">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1095" w:hRule="atLeast"/>
          <w:tblHeader w:val="0"/>
        </w:trPr>
        <w:tc>
          <w:tcPr>
            <w:tcBorders>
              <w:top w:color="cccccc"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D3">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LOTE 2</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D4">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Precio Máximo Licitación s/IVA</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D5">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Cantidad estimada anual </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D6">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ofertado unitario sin IVA</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D7">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ofertado unitario con IVA</w:t>
            </w: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8">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Suero</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250,0€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B">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C">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D">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Gases en sangre – POCT</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E">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310,0€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F">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0">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1">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2">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Sedimento urinario</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3">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242,0€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4">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5">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6">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7">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Bacteriología</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8">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220,0€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A">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B">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C">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Treponema (S. Luética)</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D">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130,0€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E">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F">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0">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1">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Serología (Incluye Hepatitis B, Hepatitis C y VIH)</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2">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450,0€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3">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4">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5">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gridSpan w:val="3"/>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6">
            <w:pPr>
              <w:widowControl w:val="0"/>
              <w:spacing w:line="276" w:lineRule="auto"/>
              <w:jc w:val="right"/>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TOTAL:</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F9">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1FA">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B">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C">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D">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E">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F">
            <w:pPr>
              <w:widowControl w:val="0"/>
              <w:spacing w:line="276" w:lineRule="auto"/>
              <w:rPr>
                <w:rFonts w:ascii="Calibri" w:cs="Calibri" w:eastAsia="Calibri" w:hAnsi="Calibri"/>
                <w:i w:val="0"/>
                <w:sz w:val="22"/>
                <w:szCs w:val="22"/>
              </w:rPr>
            </w:pPr>
            <w:r w:rsidDel="00000000" w:rsidR="00000000" w:rsidRPr="00000000">
              <w:rPr>
                <w:rtl w:val="0"/>
              </w:rPr>
            </w:r>
          </w:p>
        </w:tc>
      </w:tr>
      <w:tr>
        <w:trPr>
          <w:cantSplit w:val="0"/>
          <w:trHeight w:val="1095" w:hRule="atLeast"/>
          <w:tblHeader w:val="0"/>
        </w:trPr>
        <w:tc>
          <w:tcPr>
            <w:tcBorders>
              <w:top w:color="cccccc"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00">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LOTE 3</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01">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Precio Máximo Licitación s/IVA</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02">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Cantidad estimada anual </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03">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ofertado unitario sin IVA</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04">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ofertado unitario  con IVA</w:t>
            </w:r>
            <w:r w:rsidDel="00000000" w:rsidR="00000000" w:rsidRPr="00000000">
              <w:rPr>
                <w:rtl w:val="0"/>
              </w:rPr>
            </w:r>
          </w:p>
        </w:tc>
      </w:tr>
      <w:tr>
        <w:trPr>
          <w:cantSplit w:val="0"/>
          <w:trHeight w:val="555"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5">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Hematología general (Incluye Hematimetría, coagulación y morfología celular</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6">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650,00 €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7">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8">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9">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A">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Velocidad de sedimentación globular</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B">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300,00 €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C">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D">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E">
            <w:pPr>
              <w:widowControl w:val="0"/>
              <w:spacing w:line="276" w:lineRule="auto"/>
              <w:jc w:val="center"/>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gridSpan w:val="3"/>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F">
            <w:pPr>
              <w:widowControl w:val="0"/>
              <w:spacing w:line="276" w:lineRule="auto"/>
              <w:jc w:val="right"/>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TOTAL:</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12">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13">
            <w:pPr>
              <w:widowControl w:val="0"/>
              <w:spacing w:line="276" w:lineRule="auto"/>
              <w:jc w:val="center"/>
              <w:rPr>
                <w:rFonts w:ascii="Calibri" w:cs="Calibri" w:eastAsia="Calibri" w:hAnsi="Calibri"/>
                <w:i w:val="0"/>
                <w:sz w:val="22"/>
                <w:szCs w:val="22"/>
              </w:rPr>
            </w:pPr>
            <w:r w:rsidDel="00000000" w:rsidR="00000000" w:rsidRPr="00000000">
              <w:rPr>
                <w:rtl w:val="0"/>
              </w:rPr>
            </w:r>
          </w:p>
        </w:tc>
      </w:tr>
    </w:tbl>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i w:val="0"/>
          <w:rtl w:val="0"/>
        </w:rPr>
        <w:t xml:space="preserve"> TOTAL= sumatorio de los precios unitarios por las unidades estimadas</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6">
      <w:pPr>
        <w:numPr>
          <w:ilvl w:val="0"/>
          <w:numId w:val="7"/>
        </w:numPr>
        <w:spacing w:line="276" w:lineRule="auto"/>
        <w:ind w:left="720" w:hanging="360"/>
        <w:jc w:val="both"/>
        <w:rPr>
          <w:i w:val="0"/>
          <w:sz w:val="22"/>
          <w:szCs w:val="22"/>
        </w:rPr>
      </w:pPr>
      <w:r w:rsidDel="00000000" w:rsidR="00000000" w:rsidRPr="00000000">
        <w:rPr>
          <w:b w:val="1"/>
          <w:i w:val="0"/>
          <w:color w:val="1f497d"/>
          <w:sz w:val="22"/>
          <w:szCs w:val="22"/>
          <w:rtl w:val="0"/>
        </w:rPr>
        <w:t xml:space="preserve">Mejoras LOTE 2</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8">
      <w:pPr>
        <w:jc w:val="both"/>
        <w:rPr>
          <w:i w:val="0"/>
        </w:rPr>
      </w:pPr>
      <w:r w:rsidDel="00000000" w:rsidR="00000000" w:rsidRPr="00000000">
        <w:rPr>
          <w:rtl w:val="0"/>
        </w:rPr>
      </w:r>
    </w:p>
    <w:tbl>
      <w:tblPr>
        <w:tblStyle w:val="Table16"/>
        <w:tblW w:w="62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1365"/>
        <w:gridCol w:w="1350"/>
        <w:tblGridChange w:id="0">
          <w:tblGrid>
            <w:gridCol w:w="3510"/>
            <w:gridCol w:w="1365"/>
            <w:gridCol w:w="1350"/>
          </w:tblGrid>
        </w:tblGridChange>
      </w:tblGrid>
      <w:tr>
        <w:trPr>
          <w:cantSplit w:val="0"/>
          <w:trHeight w:val="330" w:hRule="atLeast"/>
          <w:tblHeader w:val="0"/>
        </w:trPr>
        <w:tc>
          <w:tcPr>
            <w:tcBorders>
              <w:top w:color="cccccc"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1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LOTE 2</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1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SI</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21B">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NO</w:t>
            </w:r>
            <w:r w:rsidDel="00000000" w:rsidR="00000000" w:rsidRPr="00000000">
              <w:rPr>
                <w:rtl w:val="0"/>
              </w:rPr>
            </w:r>
          </w:p>
        </w:tc>
      </w:tr>
      <w:tr>
        <w:trPr>
          <w:cantSplit w:val="0"/>
          <w:trHeight w:val="555"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C">
            <w:pPr>
              <w:jc w:val="both"/>
              <w:rPr>
                <w:rFonts w:ascii="Calibri" w:cs="Calibri" w:eastAsia="Calibri" w:hAnsi="Calibri"/>
                <w:i w:val="0"/>
                <w:sz w:val="22"/>
                <w:szCs w:val="22"/>
              </w:rPr>
            </w:pPr>
            <w:r w:rsidDel="00000000" w:rsidR="00000000" w:rsidRPr="00000000">
              <w:rPr>
                <w:rFonts w:ascii="Roboto" w:cs="Roboto" w:eastAsia="Roboto" w:hAnsi="Roboto"/>
                <w:i w:val="0"/>
                <w:sz w:val="21"/>
                <w:szCs w:val="21"/>
                <w:highlight w:val="white"/>
                <w:rtl w:val="0"/>
              </w:rPr>
              <w:t xml:space="preserve">Se incluye en el mismo precio la determinación de: ferritina, transferrina, TSH, T4 libre, PSA total, PSA libre.</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D">
            <w:pPr>
              <w:widowControl w:val="0"/>
              <w:spacing w:line="276" w:lineRule="auto"/>
              <w:jc w:val="center"/>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E">
            <w:pPr>
              <w:widowControl w:val="0"/>
              <w:spacing w:line="276" w:lineRule="auto"/>
              <w:jc w:val="center"/>
              <w:rPr>
                <w:rFonts w:ascii="Calibri" w:cs="Calibri" w:eastAsia="Calibri" w:hAnsi="Calibri"/>
                <w:i w:val="0"/>
                <w:sz w:val="22"/>
                <w:szCs w:val="22"/>
              </w:rPr>
            </w:pPr>
            <w:r w:rsidDel="00000000" w:rsidR="00000000" w:rsidRPr="00000000">
              <w:rPr>
                <w:rtl w:val="0"/>
              </w:rPr>
            </w:r>
          </w:p>
        </w:tc>
      </w:tr>
    </w:tbl>
    <w:p w:rsidR="00000000" w:rsidDel="00000000" w:rsidP="00000000" w:rsidRDefault="00000000" w:rsidRPr="00000000" w14:paraId="0000021F">
      <w:pPr>
        <w:jc w:val="both"/>
        <w:rPr>
          <w:i w:val="0"/>
        </w:rPr>
      </w:pPr>
      <w:r w:rsidDel="00000000" w:rsidR="00000000" w:rsidRPr="00000000">
        <w:rPr>
          <w:i w:val="0"/>
          <w:rtl w:val="0"/>
        </w:rPr>
        <w:t xml:space="preserve">Marcar con un X, la opción que proceda</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 a ....... de ..........de 201_</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PRESIDENCIA DE LA MESA DE CONTRATACIÓN</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0"/>
          <w:szCs w:val="20"/>
          <w:u w:val="none"/>
          <w:shd w:fill="auto" w:val="clear"/>
          <w:vertAlign w:val="baseline"/>
        </w:rPr>
      </w:pPr>
      <w:r w:rsidDel="00000000" w:rsidR="00000000" w:rsidRPr="00000000">
        <w:rPr>
          <w:rFonts w:ascii="Arial" w:cs="Arial" w:eastAsia="Arial" w:hAnsi="Arial"/>
          <w:b w:val="1"/>
          <w:i w:val="0"/>
          <w:smallCaps w:val="0"/>
          <w:strike w:val="0"/>
          <w:color w:val="000080"/>
          <w:sz w:val="20"/>
          <w:szCs w:val="20"/>
          <w:u w:val="none"/>
          <w:shd w:fill="auto" w:val="clear"/>
          <w:vertAlign w:val="baseline"/>
          <w:rtl w:val="0"/>
        </w:rPr>
        <w:t xml:space="preserve">ASEPEYO</w:t>
      </w:r>
    </w:p>
    <w:tbl>
      <w:tblPr>
        <w:tblStyle w:val="Table17"/>
        <w:tblW w:w="9145.0" w:type="dxa"/>
        <w:jc w:val="left"/>
        <w:tblInd w:w="-216.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1fob9te" w:id="8"/>
          <w:bookmarkEnd w:id="8"/>
          <w:p w:rsidR="00000000" w:rsidDel="00000000" w:rsidP="00000000" w:rsidRDefault="00000000" w:rsidRPr="00000000" w14:paraId="000002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VI.- Condiciones especiales de ejecución </w:t>
            </w:r>
          </w:p>
        </w:tc>
      </w:tr>
    </w:tbl>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jc w:val="both"/>
        <w:rPr>
          <w:i w:val="0"/>
          <w:sz w:val="22"/>
          <w:szCs w:val="22"/>
        </w:rPr>
      </w:pPr>
      <w:r w:rsidDel="00000000" w:rsidR="00000000" w:rsidRPr="00000000">
        <w:rPr>
          <w:i w:val="0"/>
          <w:sz w:val="22"/>
          <w:szCs w:val="22"/>
          <w:rtl w:val="0"/>
        </w:rPr>
        <w:t xml:space="preserve">La ejecución del contrato se sujetará a las siguientes condiciones:</w:t>
      </w:r>
    </w:p>
    <w:p w:rsidR="00000000" w:rsidDel="00000000" w:rsidP="00000000" w:rsidRDefault="00000000" w:rsidRPr="00000000" w14:paraId="0000022F">
      <w:pPr>
        <w:jc w:val="both"/>
        <w:rPr>
          <w:i w:val="0"/>
          <w:sz w:val="22"/>
          <w:szCs w:val="22"/>
        </w:rPr>
      </w:pPr>
      <w:r w:rsidDel="00000000" w:rsidR="00000000" w:rsidRPr="00000000">
        <w:rPr>
          <w:rtl w:val="0"/>
        </w:rPr>
      </w:r>
    </w:p>
    <w:p w:rsidR="00000000" w:rsidDel="00000000" w:rsidP="00000000" w:rsidRDefault="00000000" w:rsidRPr="00000000" w14:paraId="00000230">
      <w:pPr>
        <w:ind w:left="0" w:firstLine="0"/>
        <w:jc w:val="both"/>
        <w:rPr>
          <w:i w:val="0"/>
          <w:sz w:val="22"/>
          <w:szCs w:val="22"/>
        </w:rPr>
      </w:pPr>
      <w:r w:rsidDel="00000000" w:rsidR="00000000" w:rsidRPr="00000000">
        <w:rPr>
          <w:i w:val="0"/>
          <w:sz w:val="22"/>
          <w:szCs w:val="22"/>
          <w:rtl w:val="0"/>
        </w:rPr>
        <w:t xml:space="preserve">La empresa adjudicataria deberá acreditar que tiene implantado en la empresa un sistema de recogida selectiva de residuos y que facilita pautas de actuación a la plantilla. </w:t>
      </w:r>
    </w:p>
    <w:p w:rsidR="00000000" w:rsidDel="00000000" w:rsidP="00000000" w:rsidRDefault="00000000" w:rsidRPr="00000000" w14:paraId="00000231">
      <w:pPr>
        <w:ind w:left="0" w:firstLine="0"/>
        <w:jc w:val="both"/>
        <w:rPr>
          <w:i w:val="0"/>
          <w:sz w:val="22"/>
          <w:szCs w:val="22"/>
        </w:rPr>
      </w:pPr>
      <w:r w:rsidDel="00000000" w:rsidR="00000000" w:rsidRPr="00000000">
        <w:rPr>
          <w:rtl w:val="0"/>
        </w:rPr>
      </w:r>
    </w:p>
    <w:p w:rsidR="00000000" w:rsidDel="00000000" w:rsidP="00000000" w:rsidRDefault="00000000" w:rsidRPr="00000000" w14:paraId="00000232">
      <w:pPr>
        <w:ind w:left="0" w:firstLine="0"/>
        <w:jc w:val="both"/>
        <w:rPr>
          <w:i w:val="0"/>
          <w:sz w:val="22"/>
          <w:szCs w:val="22"/>
        </w:rPr>
      </w:pPr>
      <w:r w:rsidDel="00000000" w:rsidR="00000000" w:rsidRPr="00000000">
        <w:rPr>
          <w:i w:val="0"/>
          <w:sz w:val="22"/>
          <w:szCs w:val="22"/>
          <w:rtl w:val="0"/>
        </w:rPr>
        <w:t xml:space="preserve">Forma de acreditación:</w:t>
      </w:r>
    </w:p>
    <w:p w:rsidR="00000000" w:rsidDel="00000000" w:rsidP="00000000" w:rsidRDefault="00000000" w:rsidRPr="00000000" w14:paraId="00000233">
      <w:pPr>
        <w:ind w:left="0" w:firstLine="0"/>
        <w:jc w:val="both"/>
        <w:rPr>
          <w:i w:val="0"/>
          <w:sz w:val="22"/>
          <w:szCs w:val="22"/>
        </w:rPr>
      </w:pPr>
      <w:r w:rsidDel="00000000" w:rsidR="00000000" w:rsidRPr="00000000">
        <w:rPr>
          <w:rtl w:val="0"/>
        </w:rPr>
      </w:r>
    </w:p>
    <w:p w:rsidR="00000000" w:rsidDel="00000000" w:rsidP="00000000" w:rsidRDefault="00000000" w:rsidRPr="00000000" w14:paraId="00000234">
      <w:pPr>
        <w:ind w:left="0" w:firstLine="0"/>
        <w:rPr>
          <w:i w:val="0"/>
          <w:sz w:val="22"/>
          <w:szCs w:val="22"/>
        </w:rPr>
      </w:pPr>
      <w:r w:rsidDel="00000000" w:rsidR="00000000" w:rsidRPr="00000000">
        <w:rPr>
          <w:i w:val="0"/>
          <w:sz w:val="22"/>
          <w:szCs w:val="22"/>
          <w:rtl w:val="0"/>
        </w:rPr>
        <w:t xml:space="preserve">Memoria descriptiva del sistema de recogida selectiva de residuos y de las pautas e instrucciones dirigidas a los trabajadores, contratos, albaranes de compra, etc que acrediten la condición especial de ejecución </w:t>
      </w:r>
    </w:p>
    <w:p w:rsidR="00000000" w:rsidDel="00000000" w:rsidP="00000000" w:rsidRDefault="00000000" w:rsidRPr="00000000" w14:paraId="00000235">
      <w:pPr>
        <w:ind w:left="1065" w:firstLine="0"/>
        <w:jc w:val="both"/>
        <w:rPr>
          <w:color w:val="ff0000"/>
          <w:sz w:val="22"/>
          <w:szCs w:val="22"/>
        </w:rPr>
      </w:pPr>
      <w:r w:rsidDel="00000000" w:rsidR="00000000" w:rsidRPr="00000000">
        <w:rPr>
          <w:rtl w:val="0"/>
        </w:rPr>
      </w:r>
    </w:p>
    <w:p w:rsidR="00000000" w:rsidDel="00000000" w:rsidP="00000000" w:rsidRDefault="00000000" w:rsidRPr="00000000" w14:paraId="00000236">
      <w:pPr>
        <w:jc w:val="both"/>
        <w:rPr>
          <w:i w:val="0"/>
          <w:color w:val="ff0000"/>
          <w:sz w:val="22"/>
          <w:szCs w:val="22"/>
        </w:rPr>
      </w:pPr>
      <w:r w:rsidDel="00000000" w:rsidR="00000000" w:rsidRPr="00000000">
        <w:rPr>
          <w:rtl w:val="0"/>
        </w:rPr>
      </w:r>
    </w:p>
    <w:p w:rsidR="00000000" w:rsidDel="00000000" w:rsidP="00000000" w:rsidRDefault="00000000" w:rsidRPr="00000000" w14:paraId="00000237">
      <w:pPr>
        <w:jc w:val="both"/>
        <w:rPr>
          <w:i w:val="0"/>
          <w:sz w:val="22"/>
          <w:szCs w:val="22"/>
        </w:rPr>
      </w:pPr>
      <w:r w:rsidDel="00000000" w:rsidR="00000000" w:rsidRPr="00000000">
        <w:rPr>
          <w:i w:val="0"/>
          <w:sz w:val="22"/>
          <w:szCs w:val="22"/>
          <w:rtl w:val="0"/>
        </w:rPr>
        <w:t xml:space="preserve">El incumplimiento de estas condiciones tiene consideración de:</w:t>
      </w:r>
    </w:p>
    <w:p w:rsidR="00000000" w:rsidDel="00000000" w:rsidP="00000000" w:rsidRDefault="00000000" w:rsidRPr="00000000" w14:paraId="00000238">
      <w:pPr>
        <w:jc w:val="both"/>
        <w:rPr>
          <w:i w:val="0"/>
          <w:sz w:val="22"/>
          <w:szCs w:val="22"/>
        </w:rPr>
      </w:pPr>
      <w:r w:rsidDel="00000000" w:rsidR="00000000" w:rsidRPr="00000000">
        <w:rPr>
          <w:rtl w:val="0"/>
        </w:rPr>
      </w:r>
    </w:p>
    <w:p w:rsidR="00000000" w:rsidDel="00000000" w:rsidP="00000000" w:rsidRDefault="00000000" w:rsidRPr="00000000" w14:paraId="00000239">
      <w:pPr>
        <w:numPr>
          <w:ilvl w:val="0"/>
          <w:numId w:val="5"/>
        </w:numPr>
        <w:ind w:left="1065" w:hanging="705"/>
        <w:jc w:val="both"/>
        <w:rPr>
          <w:i w:val="0"/>
          <w:sz w:val="22"/>
          <w:szCs w:val="22"/>
        </w:rPr>
      </w:pPr>
      <w:r w:rsidDel="00000000" w:rsidR="00000000" w:rsidRPr="00000000">
        <w:rPr>
          <w:i w:val="0"/>
          <w:sz w:val="22"/>
          <w:szCs w:val="22"/>
          <w:rtl w:val="0"/>
        </w:rPr>
        <w:t xml:space="preserve">Causa de resolución del contrato de acuerdo con los artículos 202 y 211.1 LCSP</w:t>
      </w:r>
    </w:p>
    <w:p w:rsidR="00000000" w:rsidDel="00000000" w:rsidP="00000000" w:rsidRDefault="00000000" w:rsidRPr="00000000" w14:paraId="0000023A">
      <w:pPr>
        <w:numPr>
          <w:ilvl w:val="0"/>
          <w:numId w:val="5"/>
        </w:numPr>
        <w:ind w:left="1065" w:hanging="705"/>
        <w:jc w:val="both"/>
        <w:rPr/>
      </w:pPr>
      <w:r w:rsidDel="00000000" w:rsidR="00000000" w:rsidRPr="00000000">
        <w:rPr>
          <w:i w:val="0"/>
          <w:sz w:val="22"/>
          <w:szCs w:val="22"/>
          <w:rtl w:val="0"/>
        </w:rPr>
        <w:t xml:space="preserve">Infracción grave de acuerdo con los artículos 202 y 71.1 e) LCSP</w:t>
      </w: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bl>
      <w:tblPr>
        <w:tblStyle w:val="Table18"/>
        <w:tblW w:w="9145.0" w:type="dxa"/>
        <w:jc w:val="left"/>
        <w:tblInd w:w="-216.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3znysh7" w:id="9"/>
          <w:bookmarkEnd w:id="9"/>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VII.- Documento Europeo Único de Contratación  </w:t>
            </w:r>
          </w:p>
        </w:tc>
      </w:tr>
    </w:tbl>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1"/>
          <w:smallCaps w:val="0"/>
          <w:strike w:val="0"/>
          <w:color w:val="00008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2" w:right="0" w:hanging="2"/>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bl>
      <w:tblPr>
        <w:tblStyle w:val="Table19"/>
        <w:tblW w:w="9145.0" w:type="dxa"/>
        <w:jc w:val="left"/>
        <w:tblInd w:w="-216.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2et92p0" w:id="10"/>
          <w:bookmarkEnd w:id="10"/>
          <w:p w:rsidR="00000000" w:rsidDel="00000000" w:rsidP="00000000" w:rsidRDefault="00000000" w:rsidRPr="00000000" w14:paraId="000002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VIII.- Penalidades   </w:t>
            </w:r>
          </w:p>
        </w:tc>
      </w:tr>
    </w:tbl>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1"/>
          <w:smallCaps w:val="0"/>
          <w:strike w:val="0"/>
          <w:color w:val="00008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7">
      <w:pPr>
        <w:rPr>
          <w:b w:val="1"/>
          <w:i w:val="0"/>
          <w:sz w:val="22"/>
          <w:szCs w:val="22"/>
        </w:rPr>
      </w:pPr>
      <w:r w:rsidDel="00000000" w:rsidR="00000000" w:rsidRPr="00000000">
        <w:rPr>
          <w:b w:val="1"/>
          <w:i w:val="0"/>
          <w:sz w:val="22"/>
          <w:szCs w:val="22"/>
          <w:rtl w:val="0"/>
        </w:rPr>
        <w:t xml:space="preserve">RÉGIMEN POTESTATIVO DE PENALIDADES</w:t>
      </w:r>
    </w:p>
    <w:p w:rsidR="00000000" w:rsidDel="00000000" w:rsidP="00000000" w:rsidRDefault="00000000" w:rsidRPr="00000000" w14:paraId="00000288">
      <w:pPr>
        <w:rPr>
          <w:b w:val="1"/>
          <w:i w:val="0"/>
          <w:sz w:val="22"/>
          <w:szCs w:val="22"/>
        </w:rPr>
      </w:pPr>
      <w:r w:rsidDel="00000000" w:rsidR="00000000" w:rsidRPr="00000000">
        <w:rPr>
          <w:rtl w:val="0"/>
        </w:rPr>
      </w:r>
    </w:p>
    <w:p w:rsidR="00000000" w:rsidDel="00000000" w:rsidP="00000000" w:rsidRDefault="00000000" w:rsidRPr="00000000" w14:paraId="00000289">
      <w:pPr>
        <w:rPr/>
      </w:pPr>
      <w:bookmarkStart w:colFirst="0" w:colLast="0" w:name="_heading=h.tyjcwt" w:id="11"/>
      <w:bookmarkEnd w:id="11"/>
      <w:r w:rsidDel="00000000" w:rsidR="00000000" w:rsidRPr="00000000">
        <w:rPr>
          <w:i w:val="0"/>
          <w:sz w:val="22"/>
          <w:szCs w:val="22"/>
          <w:rtl w:val="0"/>
        </w:rPr>
        <w:t xml:space="preserve">☒ Penalidades por incumplimiento de plazos (artículo 193.1 LCSP)</w:t>
      </w:r>
      <w:r w:rsidDel="00000000" w:rsidR="00000000" w:rsidRPr="00000000">
        <w:rPr>
          <w:rtl w:val="0"/>
        </w:rPr>
      </w:r>
    </w:p>
    <w:p w:rsidR="00000000" w:rsidDel="00000000" w:rsidP="00000000" w:rsidRDefault="00000000" w:rsidRPr="00000000" w14:paraId="0000028A">
      <w:pPr>
        <w:rPr>
          <w:i w:val="0"/>
          <w:sz w:val="22"/>
          <w:szCs w:val="22"/>
        </w:rPr>
      </w:pPr>
      <w:r w:rsidDel="00000000" w:rsidR="00000000" w:rsidRPr="00000000">
        <w:rPr>
          <w:rtl w:val="0"/>
        </w:rPr>
      </w:r>
    </w:p>
    <w:p w:rsidR="00000000" w:rsidDel="00000000" w:rsidP="00000000" w:rsidRDefault="00000000" w:rsidRPr="00000000" w14:paraId="0000028B">
      <w:pPr>
        <w:rPr/>
      </w:pPr>
      <w:bookmarkStart w:colFirst="0" w:colLast="0" w:name="_heading=h.3dy6vkm" w:id="12"/>
      <w:bookmarkEnd w:id="12"/>
      <w:r w:rsidDel="00000000" w:rsidR="00000000" w:rsidRPr="00000000">
        <w:rPr>
          <w:i w:val="0"/>
          <w:sz w:val="22"/>
          <w:szCs w:val="22"/>
          <w:rtl w:val="0"/>
        </w:rPr>
        <w:t xml:space="preserve">☒ Cumplimiento defectuoso de la prestación objeto del contrato (artículo 192.1 LCSP)</w:t>
      </w:r>
      <w:r w:rsidDel="00000000" w:rsidR="00000000" w:rsidRPr="00000000">
        <w:rPr>
          <w:rtl w:val="0"/>
        </w:rPr>
      </w:r>
    </w:p>
    <w:p w:rsidR="00000000" w:rsidDel="00000000" w:rsidP="00000000" w:rsidRDefault="00000000" w:rsidRPr="00000000" w14:paraId="0000028C">
      <w:pPr>
        <w:rPr>
          <w:i w:val="0"/>
          <w:sz w:val="22"/>
          <w:szCs w:val="22"/>
        </w:rPr>
      </w:pPr>
      <w:r w:rsidDel="00000000" w:rsidR="00000000" w:rsidRPr="00000000">
        <w:rPr>
          <w:rtl w:val="0"/>
        </w:rPr>
      </w:r>
    </w:p>
    <w:p w:rsidR="00000000" w:rsidDel="00000000" w:rsidP="00000000" w:rsidRDefault="00000000" w:rsidRPr="00000000" w14:paraId="0000028D">
      <w:pPr>
        <w:rPr/>
      </w:pPr>
      <w:bookmarkStart w:colFirst="0" w:colLast="0" w:name="_heading=h.1t3h5sf" w:id="13"/>
      <w:bookmarkEnd w:id="13"/>
      <w:r w:rsidDel="00000000" w:rsidR="00000000" w:rsidRPr="00000000">
        <w:rPr>
          <w:i w:val="0"/>
          <w:sz w:val="22"/>
          <w:szCs w:val="22"/>
          <w:rtl w:val="0"/>
        </w:rPr>
        <w:t xml:space="preserve">☒ Incumplimiento de los compromisos de adscripción de medios (artículo 76.2 LCSP)</w:t>
      </w:r>
      <w:r w:rsidDel="00000000" w:rsidR="00000000" w:rsidRPr="00000000">
        <w:rPr>
          <w:rtl w:val="0"/>
        </w:rPr>
      </w:r>
    </w:p>
    <w:p w:rsidR="00000000" w:rsidDel="00000000" w:rsidP="00000000" w:rsidRDefault="00000000" w:rsidRPr="00000000" w14:paraId="0000028E">
      <w:pPr>
        <w:rPr>
          <w:i w:val="0"/>
          <w:sz w:val="22"/>
          <w:szCs w:val="22"/>
        </w:rPr>
      </w:pPr>
      <w:r w:rsidDel="00000000" w:rsidR="00000000" w:rsidRPr="00000000">
        <w:rPr>
          <w:rtl w:val="0"/>
        </w:rPr>
      </w:r>
    </w:p>
    <w:p w:rsidR="00000000" w:rsidDel="00000000" w:rsidP="00000000" w:rsidRDefault="00000000" w:rsidRPr="00000000" w14:paraId="0000028F">
      <w:pPr>
        <w:rPr/>
      </w:pPr>
      <w:bookmarkStart w:colFirst="0" w:colLast="0" w:name="_heading=h.4d34og8" w:id="14"/>
      <w:bookmarkEnd w:id="14"/>
      <w:r w:rsidDel="00000000" w:rsidR="00000000" w:rsidRPr="00000000">
        <w:rPr>
          <w:i w:val="0"/>
          <w:sz w:val="22"/>
          <w:szCs w:val="22"/>
          <w:rtl w:val="0"/>
        </w:rPr>
        <w:t xml:space="preserve">☒ Incumplimiento de las condiciones especiales de ejecución del contrato (artículo 202 LCSP)</w:t>
      </w:r>
      <w:r w:rsidDel="00000000" w:rsidR="00000000" w:rsidRPr="00000000">
        <w:rPr>
          <w:rtl w:val="0"/>
        </w:rPr>
      </w:r>
    </w:p>
    <w:p w:rsidR="00000000" w:rsidDel="00000000" w:rsidP="00000000" w:rsidRDefault="00000000" w:rsidRPr="00000000" w14:paraId="00000290">
      <w:pPr>
        <w:rPr>
          <w:i w:val="0"/>
          <w:sz w:val="22"/>
          <w:szCs w:val="22"/>
        </w:rPr>
      </w:pPr>
      <w:r w:rsidDel="00000000" w:rsidR="00000000" w:rsidRPr="00000000">
        <w:rPr>
          <w:rtl w:val="0"/>
        </w:rPr>
      </w:r>
    </w:p>
    <w:p w:rsidR="00000000" w:rsidDel="00000000" w:rsidP="00000000" w:rsidRDefault="00000000" w:rsidRPr="00000000" w14:paraId="00000291">
      <w:pPr>
        <w:rPr/>
      </w:pPr>
      <w:bookmarkStart w:colFirst="0" w:colLast="0" w:name="_heading=h.2s8eyo1" w:id="15"/>
      <w:bookmarkEnd w:id="15"/>
      <w:r w:rsidDel="00000000" w:rsidR="00000000" w:rsidRPr="00000000">
        <w:rPr>
          <w:i w:val="0"/>
          <w:sz w:val="22"/>
          <w:szCs w:val="22"/>
          <w:rtl w:val="0"/>
        </w:rPr>
        <w:t xml:space="preserve">☒ Incumplimiento de características de la oferta vinculadas a los criterios de adjudicación (artículo145 LCSP)</w:t>
      </w:r>
      <w:r w:rsidDel="00000000" w:rsidR="00000000" w:rsidRPr="00000000">
        <w:rPr>
          <w:rtl w:val="0"/>
        </w:rPr>
      </w:r>
    </w:p>
    <w:p w:rsidR="00000000" w:rsidDel="00000000" w:rsidP="00000000" w:rsidRDefault="00000000" w:rsidRPr="00000000" w14:paraId="00000292">
      <w:pPr>
        <w:rPr>
          <w:b w:val="1"/>
          <w:i w:val="0"/>
          <w:sz w:val="22"/>
          <w:szCs w:val="22"/>
        </w:rPr>
      </w:pPr>
      <w:r w:rsidDel="00000000" w:rsidR="00000000" w:rsidRPr="00000000">
        <w:rPr>
          <w:rtl w:val="0"/>
        </w:rPr>
      </w:r>
    </w:p>
    <w:p w:rsidR="00000000" w:rsidDel="00000000" w:rsidP="00000000" w:rsidRDefault="00000000" w:rsidRPr="00000000" w14:paraId="00000293">
      <w:pPr>
        <w:rPr/>
      </w:pPr>
      <w:bookmarkStart w:colFirst="0" w:colLast="0" w:name="_heading=h.17dp8vu" w:id="16"/>
      <w:bookmarkEnd w:id="16"/>
      <w:r w:rsidDel="00000000" w:rsidR="00000000" w:rsidRPr="00000000">
        <w:rPr>
          <w:i w:val="0"/>
          <w:sz w:val="22"/>
          <w:szCs w:val="22"/>
          <w:rtl w:val="0"/>
        </w:rPr>
        <w:t xml:space="preserve">☒ </w:t>
      </w:r>
      <w:r w:rsidDel="00000000" w:rsidR="00000000" w:rsidRPr="00000000">
        <w:rPr>
          <w:b w:val="1"/>
          <w:i w:val="0"/>
          <w:sz w:val="22"/>
          <w:szCs w:val="22"/>
          <w:rtl w:val="0"/>
        </w:rPr>
        <w:t xml:space="preserve">Otras Penalidades:</w:t>
      </w:r>
      <w:r w:rsidDel="00000000" w:rsidR="00000000" w:rsidRPr="00000000">
        <w:rPr>
          <w:rtl w:val="0"/>
        </w:rPr>
      </w:r>
    </w:p>
    <w:p w:rsidR="00000000" w:rsidDel="00000000" w:rsidP="00000000" w:rsidRDefault="00000000" w:rsidRPr="00000000" w14:paraId="00000294">
      <w:pPr>
        <w:rPr>
          <w:b w:val="1"/>
          <w:i w:val="0"/>
          <w:sz w:val="22"/>
          <w:szCs w:val="22"/>
        </w:rPr>
      </w:pPr>
      <w:r w:rsidDel="00000000" w:rsidR="00000000" w:rsidRPr="00000000">
        <w:rPr>
          <w:rtl w:val="0"/>
        </w:rPr>
      </w:r>
    </w:p>
    <w:p w:rsidR="00000000" w:rsidDel="00000000" w:rsidP="00000000" w:rsidRDefault="00000000" w:rsidRPr="00000000" w14:paraId="00000295">
      <w:pPr>
        <w:rPr>
          <w:b w:val="1"/>
          <w:i w:val="0"/>
          <w:sz w:val="22"/>
          <w:szCs w:val="22"/>
        </w:rPr>
      </w:pPr>
      <w:r w:rsidDel="00000000" w:rsidR="00000000" w:rsidRPr="00000000">
        <w:rPr>
          <w:b w:val="1"/>
          <w:i w:val="0"/>
          <w:sz w:val="22"/>
          <w:szCs w:val="22"/>
          <w:rtl w:val="0"/>
        </w:rPr>
        <w:t xml:space="preserve">Además de las previstas en este Anexo y en el pliego de cláusulas administrativas particulares, se aplicarán las siguientes penalidades: </w:t>
      </w:r>
    </w:p>
    <w:p w:rsidR="00000000" w:rsidDel="00000000" w:rsidP="00000000" w:rsidRDefault="00000000" w:rsidRPr="00000000" w14:paraId="00000296">
      <w:pPr>
        <w:rPr>
          <w:b w:val="1"/>
          <w:i w:val="0"/>
          <w:sz w:val="22"/>
          <w:szCs w:val="22"/>
        </w:rPr>
      </w:pPr>
      <w:r w:rsidDel="00000000" w:rsidR="00000000" w:rsidRPr="00000000">
        <w:rPr>
          <w:rtl w:val="0"/>
        </w:rPr>
      </w:r>
    </w:p>
    <w:p w:rsidR="00000000" w:rsidDel="00000000" w:rsidP="00000000" w:rsidRDefault="00000000" w:rsidRPr="00000000" w14:paraId="00000297">
      <w:pPr>
        <w:ind w:left="0" w:firstLine="0"/>
        <w:jc w:val="both"/>
        <w:rPr>
          <w:color w:val="ff0000"/>
          <w:sz w:val="22"/>
          <w:szCs w:val="22"/>
        </w:rPr>
      </w:pPr>
      <w:r w:rsidDel="00000000" w:rsidR="00000000" w:rsidRPr="00000000">
        <w:rPr>
          <w:i w:val="0"/>
          <w:sz w:val="22"/>
          <w:szCs w:val="22"/>
          <w:rtl w:val="0"/>
        </w:rPr>
        <w:t xml:space="preserve">No se prevén</w:t>
      </w:r>
      <w:r w:rsidDel="00000000" w:rsidR="00000000" w:rsidRPr="00000000">
        <w:rPr>
          <w:rtl w:val="0"/>
        </w:rPr>
      </w:r>
    </w:p>
    <w:p w:rsidR="00000000" w:rsidDel="00000000" w:rsidP="00000000" w:rsidRDefault="00000000" w:rsidRPr="00000000" w14:paraId="00000298">
      <w:pPr>
        <w:rPr>
          <w:b w:val="1"/>
          <w:i w:val="0"/>
          <w:color w:val="ff0000"/>
          <w:sz w:val="22"/>
          <w:szCs w:val="22"/>
        </w:rPr>
      </w:pPr>
      <w:r w:rsidDel="00000000" w:rsidR="00000000" w:rsidRPr="00000000">
        <w:rPr>
          <w:rtl w:val="0"/>
        </w:rPr>
      </w:r>
    </w:p>
    <w:p w:rsidR="00000000" w:rsidDel="00000000" w:rsidP="00000000" w:rsidRDefault="00000000" w:rsidRPr="00000000" w14:paraId="00000299">
      <w:pPr>
        <w:rPr>
          <w:b w:val="1"/>
          <w:i w:val="0"/>
          <w:sz w:val="18"/>
          <w:szCs w:val="18"/>
        </w:rPr>
      </w:pPr>
      <w:r w:rsidDel="00000000" w:rsidR="00000000" w:rsidRPr="00000000">
        <w:rPr>
          <w:rtl w:val="0"/>
        </w:rPr>
      </w:r>
    </w:p>
    <w:p w:rsidR="00000000" w:rsidDel="00000000" w:rsidP="00000000" w:rsidRDefault="00000000" w:rsidRPr="00000000" w14:paraId="0000029A">
      <w:pPr>
        <w:rPr>
          <w:b w:val="1"/>
          <w:i w:val="0"/>
          <w:sz w:val="18"/>
          <w:szCs w:val="18"/>
        </w:rPr>
      </w:pPr>
      <w:r w:rsidDel="00000000" w:rsidR="00000000" w:rsidRPr="00000000">
        <w:rPr>
          <w:rtl w:val="0"/>
        </w:rPr>
      </w:r>
    </w:p>
    <w:p w:rsidR="00000000" w:rsidDel="00000000" w:rsidP="00000000" w:rsidRDefault="00000000" w:rsidRPr="00000000" w14:paraId="0000029B">
      <w:pPr>
        <w:rPr>
          <w:b w:val="1"/>
          <w:i w:val="0"/>
          <w:sz w:val="18"/>
          <w:szCs w:val="18"/>
        </w:rPr>
      </w:pPr>
      <w:r w:rsidDel="00000000" w:rsidR="00000000" w:rsidRPr="00000000">
        <w:rPr>
          <w:rtl w:val="0"/>
        </w:rPr>
      </w:r>
    </w:p>
    <w:p w:rsidR="00000000" w:rsidDel="00000000" w:rsidP="00000000" w:rsidRDefault="00000000" w:rsidRPr="00000000" w14:paraId="0000029C">
      <w:pPr>
        <w:rPr>
          <w:b w:val="1"/>
          <w:i w:val="0"/>
          <w:sz w:val="18"/>
          <w:szCs w:val="18"/>
        </w:rPr>
      </w:pPr>
      <w:r w:rsidDel="00000000" w:rsidR="00000000" w:rsidRPr="00000000">
        <w:rPr>
          <w:rtl w:val="0"/>
        </w:rPr>
      </w:r>
    </w:p>
    <w:p w:rsidR="00000000" w:rsidDel="00000000" w:rsidP="00000000" w:rsidRDefault="00000000" w:rsidRPr="00000000" w14:paraId="0000029D">
      <w:pPr>
        <w:rPr>
          <w:b w:val="1"/>
          <w:i w:val="0"/>
          <w:sz w:val="18"/>
          <w:szCs w:val="18"/>
        </w:rPr>
      </w:pPr>
      <w:r w:rsidDel="00000000" w:rsidR="00000000" w:rsidRPr="00000000">
        <w:rPr>
          <w:rtl w:val="0"/>
        </w:rPr>
      </w:r>
    </w:p>
    <w:p w:rsidR="00000000" w:rsidDel="00000000" w:rsidP="00000000" w:rsidRDefault="00000000" w:rsidRPr="00000000" w14:paraId="0000029E">
      <w:pPr>
        <w:rPr>
          <w:b w:val="1"/>
          <w:i w:val="0"/>
          <w:sz w:val="18"/>
          <w:szCs w:val="18"/>
        </w:rPr>
      </w:pPr>
      <w:r w:rsidDel="00000000" w:rsidR="00000000" w:rsidRPr="00000000">
        <w:rPr>
          <w:rtl w:val="0"/>
        </w:rPr>
      </w:r>
    </w:p>
    <w:p w:rsidR="00000000" w:rsidDel="00000000" w:rsidP="00000000" w:rsidRDefault="00000000" w:rsidRPr="00000000" w14:paraId="0000029F">
      <w:pPr>
        <w:rPr>
          <w:b w:val="1"/>
          <w:i w:val="0"/>
          <w:sz w:val="18"/>
          <w:szCs w:val="18"/>
        </w:rPr>
      </w:pPr>
      <w:r w:rsidDel="00000000" w:rsidR="00000000" w:rsidRPr="00000000">
        <w:rPr>
          <w:rtl w:val="0"/>
        </w:rPr>
      </w:r>
    </w:p>
    <w:p w:rsidR="00000000" w:rsidDel="00000000" w:rsidP="00000000" w:rsidRDefault="00000000" w:rsidRPr="00000000" w14:paraId="000002A0">
      <w:pPr>
        <w:rPr>
          <w:b w:val="1"/>
          <w:i w:val="0"/>
          <w:sz w:val="18"/>
          <w:szCs w:val="18"/>
        </w:rPr>
      </w:pPr>
      <w:r w:rsidDel="00000000" w:rsidR="00000000" w:rsidRPr="00000000">
        <w:rPr>
          <w:rtl w:val="0"/>
        </w:rPr>
      </w:r>
    </w:p>
    <w:p w:rsidR="00000000" w:rsidDel="00000000" w:rsidP="00000000" w:rsidRDefault="00000000" w:rsidRPr="00000000" w14:paraId="000002A1">
      <w:pPr>
        <w:rPr>
          <w:b w:val="1"/>
          <w:i w:val="0"/>
          <w:sz w:val="18"/>
          <w:szCs w:val="18"/>
        </w:rPr>
      </w:pPr>
      <w:r w:rsidDel="00000000" w:rsidR="00000000" w:rsidRPr="00000000">
        <w:rPr>
          <w:rtl w:val="0"/>
        </w:rPr>
      </w:r>
    </w:p>
    <w:p w:rsidR="00000000" w:rsidDel="00000000" w:rsidP="00000000" w:rsidRDefault="00000000" w:rsidRPr="00000000" w14:paraId="000002A2">
      <w:pPr>
        <w:rPr>
          <w:b w:val="1"/>
          <w:i w:val="0"/>
          <w:sz w:val="18"/>
          <w:szCs w:val="18"/>
        </w:rPr>
      </w:pPr>
      <w:r w:rsidDel="00000000" w:rsidR="00000000" w:rsidRPr="00000000">
        <w:rPr>
          <w:rtl w:val="0"/>
        </w:rPr>
      </w:r>
    </w:p>
    <w:p w:rsidR="00000000" w:rsidDel="00000000" w:rsidP="00000000" w:rsidRDefault="00000000" w:rsidRPr="00000000" w14:paraId="000002A3">
      <w:pPr>
        <w:rPr>
          <w:b w:val="1"/>
          <w:i w:val="0"/>
          <w:sz w:val="18"/>
          <w:szCs w:val="18"/>
        </w:rPr>
      </w:pPr>
      <w:r w:rsidDel="00000000" w:rsidR="00000000" w:rsidRPr="00000000">
        <w:rPr>
          <w:rtl w:val="0"/>
        </w:rPr>
      </w:r>
    </w:p>
    <w:p w:rsidR="00000000" w:rsidDel="00000000" w:rsidP="00000000" w:rsidRDefault="00000000" w:rsidRPr="00000000" w14:paraId="000002A4">
      <w:pPr>
        <w:rPr>
          <w:b w:val="1"/>
          <w:i w:val="0"/>
          <w:sz w:val="18"/>
          <w:szCs w:val="18"/>
        </w:rPr>
      </w:pPr>
      <w:r w:rsidDel="00000000" w:rsidR="00000000" w:rsidRPr="00000000">
        <w:rPr>
          <w:rtl w:val="0"/>
        </w:rPr>
      </w:r>
    </w:p>
    <w:p w:rsidR="00000000" w:rsidDel="00000000" w:rsidP="00000000" w:rsidRDefault="00000000" w:rsidRPr="00000000" w14:paraId="000002A5">
      <w:pPr>
        <w:rPr>
          <w:b w:val="1"/>
          <w:i w:val="0"/>
          <w:sz w:val="18"/>
          <w:szCs w:val="18"/>
        </w:rPr>
      </w:pPr>
      <w:r w:rsidDel="00000000" w:rsidR="00000000" w:rsidRPr="00000000">
        <w:rPr>
          <w:rtl w:val="0"/>
        </w:rPr>
      </w:r>
    </w:p>
    <w:p w:rsidR="00000000" w:rsidDel="00000000" w:rsidP="00000000" w:rsidRDefault="00000000" w:rsidRPr="00000000" w14:paraId="000002A6">
      <w:pPr>
        <w:rPr>
          <w:b w:val="1"/>
          <w:i w:val="0"/>
          <w:sz w:val="18"/>
          <w:szCs w:val="18"/>
        </w:rPr>
      </w:pPr>
      <w:r w:rsidDel="00000000" w:rsidR="00000000" w:rsidRPr="00000000">
        <w:rPr>
          <w:rtl w:val="0"/>
        </w:rPr>
      </w:r>
    </w:p>
    <w:p w:rsidR="00000000" w:rsidDel="00000000" w:rsidP="00000000" w:rsidRDefault="00000000" w:rsidRPr="00000000" w14:paraId="000002A7">
      <w:pPr>
        <w:rPr>
          <w:b w:val="1"/>
          <w:i w:val="0"/>
          <w:sz w:val="18"/>
          <w:szCs w:val="18"/>
        </w:rPr>
      </w:pPr>
      <w:r w:rsidDel="00000000" w:rsidR="00000000" w:rsidRPr="00000000">
        <w:rPr>
          <w:rtl w:val="0"/>
        </w:rPr>
      </w:r>
    </w:p>
    <w:p w:rsidR="00000000" w:rsidDel="00000000" w:rsidP="00000000" w:rsidRDefault="00000000" w:rsidRPr="00000000" w14:paraId="000002A8">
      <w:pPr>
        <w:rPr>
          <w:b w:val="1"/>
          <w:i w:val="0"/>
          <w:sz w:val="18"/>
          <w:szCs w:val="18"/>
        </w:rPr>
      </w:pPr>
      <w:r w:rsidDel="00000000" w:rsidR="00000000" w:rsidRPr="00000000">
        <w:rPr>
          <w:rtl w:val="0"/>
        </w:rPr>
      </w:r>
    </w:p>
    <w:p w:rsidR="00000000" w:rsidDel="00000000" w:rsidP="00000000" w:rsidRDefault="00000000" w:rsidRPr="00000000" w14:paraId="000002A9">
      <w:pPr>
        <w:rPr>
          <w:b w:val="1"/>
          <w:i w:val="0"/>
          <w:sz w:val="18"/>
          <w:szCs w:val="18"/>
        </w:rPr>
      </w:pPr>
      <w:r w:rsidDel="00000000" w:rsidR="00000000" w:rsidRPr="00000000">
        <w:rPr>
          <w:rtl w:val="0"/>
        </w:rPr>
      </w:r>
    </w:p>
    <w:p w:rsidR="00000000" w:rsidDel="00000000" w:rsidP="00000000" w:rsidRDefault="00000000" w:rsidRPr="00000000" w14:paraId="000002AA">
      <w:pPr>
        <w:rPr>
          <w:b w:val="1"/>
          <w:i w:val="0"/>
          <w:sz w:val="18"/>
          <w:szCs w:val="18"/>
        </w:rPr>
      </w:pPr>
      <w:r w:rsidDel="00000000" w:rsidR="00000000" w:rsidRPr="00000000">
        <w:rPr>
          <w:rtl w:val="0"/>
        </w:rPr>
      </w:r>
    </w:p>
    <w:p w:rsidR="00000000" w:rsidDel="00000000" w:rsidP="00000000" w:rsidRDefault="00000000" w:rsidRPr="00000000" w14:paraId="000002AB">
      <w:pPr>
        <w:rPr>
          <w:b w:val="1"/>
          <w:i w:val="0"/>
          <w:sz w:val="18"/>
          <w:szCs w:val="18"/>
        </w:rPr>
      </w:pPr>
      <w:r w:rsidDel="00000000" w:rsidR="00000000" w:rsidRPr="00000000">
        <w:rPr>
          <w:rtl w:val="0"/>
        </w:rPr>
      </w:r>
    </w:p>
    <w:p w:rsidR="00000000" w:rsidDel="00000000" w:rsidP="00000000" w:rsidRDefault="00000000" w:rsidRPr="00000000" w14:paraId="000002AC">
      <w:pPr>
        <w:rPr>
          <w:b w:val="1"/>
          <w:i w:val="0"/>
          <w:sz w:val="18"/>
          <w:szCs w:val="18"/>
        </w:rPr>
      </w:pPr>
      <w:r w:rsidDel="00000000" w:rsidR="00000000" w:rsidRPr="00000000">
        <w:rPr>
          <w:rtl w:val="0"/>
        </w:rPr>
      </w:r>
    </w:p>
    <w:p w:rsidR="00000000" w:rsidDel="00000000" w:rsidP="00000000" w:rsidRDefault="00000000" w:rsidRPr="00000000" w14:paraId="000002AD">
      <w:pPr>
        <w:rPr>
          <w:b w:val="1"/>
          <w:i w:val="0"/>
          <w:sz w:val="18"/>
          <w:szCs w:val="18"/>
        </w:rPr>
      </w:pPr>
      <w:r w:rsidDel="00000000" w:rsidR="00000000" w:rsidRPr="00000000">
        <w:rPr>
          <w:rtl w:val="0"/>
        </w:rPr>
      </w:r>
    </w:p>
    <w:p w:rsidR="00000000" w:rsidDel="00000000" w:rsidP="00000000" w:rsidRDefault="00000000" w:rsidRPr="00000000" w14:paraId="000002AE">
      <w:pPr>
        <w:rPr>
          <w:b w:val="1"/>
          <w:i w:val="0"/>
          <w:sz w:val="18"/>
          <w:szCs w:val="18"/>
        </w:rPr>
      </w:pPr>
      <w:r w:rsidDel="00000000" w:rsidR="00000000" w:rsidRPr="00000000">
        <w:rPr>
          <w:rtl w:val="0"/>
        </w:rPr>
      </w:r>
    </w:p>
    <w:p w:rsidR="00000000" w:rsidDel="00000000" w:rsidP="00000000" w:rsidRDefault="00000000" w:rsidRPr="00000000" w14:paraId="000002AF">
      <w:pPr>
        <w:rPr>
          <w:b w:val="1"/>
          <w:i w:val="0"/>
          <w:sz w:val="18"/>
          <w:szCs w:val="18"/>
        </w:rPr>
      </w:pPr>
      <w:r w:rsidDel="00000000" w:rsidR="00000000" w:rsidRPr="00000000">
        <w:rPr>
          <w:rtl w:val="0"/>
        </w:rPr>
      </w:r>
    </w:p>
    <w:p w:rsidR="00000000" w:rsidDel="00000000" w:rsidP="00000000" w:rsidRDefault="00000000" w:rsidRPr="00000000" w14:paraId="000002B0">
      <w:pPr>
        <w:rPr>
          <w:b w:val="1"/>
          <w:i w:val="0"/>
          <w:sz w:val="18"/>
          <w:szCs w:val="18"/>
        </w:rPr>
      </w:pPr>
      <w:r w:rsidDel="00000000" w:rsidR="00000000" w:rsidRPr="00000000">
        <w:rPr>
          <w:rtl w:val="0"/>
        </w:rPr>
      </w:r>
    </w:p>
    <w:p w:rsidR="00000000" w:rsidDel="00000000" w:rsidP="00000000" w:rsidRDefault="00000000" w:rsidRPr="00000000" w14:paraId="000002B1">
      <w:pPr>
        <w:rPr>
          <w:b w:val="1"/>
          <w:i w:val="0"/>
          <w:sz w:val="18"/>
          <w:szCs w:val="18"/>
        </w:rPr>
      </w:pPr>
      <w:r w:rsidDel="00000000" w:rsidR="00000000" w:rsidRPr="00000000">
        <w:rPr>
          <w:rtl w:val="0"/>
        </w:rPr>
      </w:r>
    </w:p>
    <w:p w:rsidR="00000000" w:rsidDel="00000000" w:rsidP="00000000" w:rsidRDefault="00000000" w:rsidRPr="00000000" w14:paraId="000002B2">
      <w:pPr>
        <w:rPr>
          <w:b w:val="1"/>
          <w:i w:val="0"/>
          <w:sz w:val="18"/>
          <w:szCs w:val="18"/>
        </w:rPr>
      </w:pPr>
      <w:r w:rsidDel="00000000" w:rsidR="00000000" w:rsidRPr="00000000">
        <w:rPr>
          <w:rtl w:val="0"/>
        </w:rPr>
      </w:r>
    </w:p>
    <w:p w:rsidR="00000000" w:rsidDel="00000000" w:rsidP="00000000" w:rsidRDefault="00000000" w:rsidRPr="00000000" w14:paraId="000002B3">
      <w:pPr>
        <w:rPr>
          <w:b w:val="1"/>
          <w:i w:val="0"/>
          <w:sz w:val="18"/>
          <w:szCs w:val="18"/>
        </w:rPr>
      </w:pPr>
      <w:r w:rsidDel="00000000" w:rsidR="00000000" w:rsidRPr="00000000">
        <w:rPr>
          <w:rtl w:val="0"/>
        </w:rPr>
      </w:r>
    </w:p>
    <w:p w:rsidR="00000000" w:rsidDel="00000000" w:rsidP="00000000" w:rsidRDefault="00000000" w:rsidRPr="00000000" w14:paraId="000002B4">
      <w:pPr>
        <w:rPr>
          <w:b w:val="1"/>
          <w:i w:val="0"/>
          <w:sz w:val="18"/>
          <w:szCs w:val="18"/>
        </w:rPr>
      </w:pPr>
      <w:r w:rsidDel="00000000" w:rsidR="00000000" w:rsidRPr="00000000">
        <w:rPr>
          <w:rtl w:val="0"/>
        </w:rPr>
      </w:r>
    </w:p>
    <w:p w:rsidR="00000000" w:rsidDel="00000000" w:rsidP="00000000" w:rsidRDefault="00000000" w:rsidRPr="00000000" w14:paraId="000002B5">
      <w:pPr>
        <w:rPr>
          <w:b w:val="1"/>
          <w:i w:val="0"/>
          <w:sz w:val="18"/>
          <w:szCs w:val="18"/>
        </w:rPr>
      </w:pPr>
      <w:r w:rsidDel="00000000" w:rsidR="00000000" w:rsidRPr="00000000">
        <w:rPr>
          <w:rtl w:val="0"/>
        </w:rPr>
      </w:r>
    </w:p>
    <w:p w:rsidR="00000000" w:rsidDel="00000000" w:rsidP="00000000" w:rsidRDefault="00000000" w:rsidRPr="00000000" w14:paraId="000002B6">
      <w:pPr>
        <w:rPr>
          <w:b w:val="1"/>
          <w:i w:val="0"/>
          <w:sz w:val="18"/>
          <w:szCs w:val="18"/>
        </w:rPr>
      </w:pPr>
      <w:r w:rsidDel="00000000" w:rsidR="00000000" w:rsidRPr="00000000">
        <w:rPr>
          <w:rtl w:val="0"/>
        </w:rPr>
      </w:r>
    </w:p>
    <w:p w:rsidR="00000000" w:rsidDel="00000000" w:rsidP="00000000" w:rsidRDefault="00000000" w:rsidRPr="00000000" w14:paraId="000002B7">
      <w:pPr>
        <w:rPr>
          <w:b w:val="1"/>
          <w:i w:val="0"/>
          <w:sz w:val="18"/>
          <w:szCs w:val="18"/>
        </w:rPr>
      </w:pPr>
      <w:r w:rsidDel="00000000" w:rsidR="00000000" w:rsidRPr="00000000">
        <w:rPr>
          <w:rtl w:val="0"/>
        </w:rPr>
      </w:r>
    </w:p>
    <w:p w:rsidR="00000000" w:rsidDel="00000000" w:rsidP="00000000" w:rsidRDefault="00000000" w:rsidRPr="00000000" w14:paraId="000002B8">
      <w:pPr>
        <w:rPr>
          <w:b w:val="1"/>
          <w:i w:val="0"/>
          <w:sz w:val="18"/>
          <w:szCs w:val="18"/>
        </w:rPr>
      </w:pPr>
      <w:r w:rsidDel="00000000" w:rsidR="00000000" w:rsidRPr="00000000">
        <w:rPr>
          <w:rtl w:val="0"/>
        </w:rPr>
      </w:r>
    </w:p>
    <w:p w:rsidR="00000000" w:rsidDel="00000000" w:rsidP="00000000" w:rsidRDefault="00000000" w:rsidRPr="00000000" w14:paraId="000002B9">
      <w:pPr>
        <w:rPr>
          <w:b w:val="1"/>
          <w:i w:val="0"/>
          <w:sz w:val="18"/>
          <w:szCs w:val="18"/>
        </w:rPr>
      </w:pPr>
      <w:r w:rsidDel="00000000" w:rsidR="00000000" w:rsidRPr="00000000">
        <w:rPr>
          <w:rtl w:val="0"/>
        </w:rPr>
      </w:r>
    </w:p>
    <w:p w:rsidR="00000000" w:rsidDel="00000000" w:rsidP="00000000" w:rsidRDefault="00000000" w:rsidRPr="00000000" w14:paraId="000002BA">
      <w:pPr>
        <w:rPr>
          <w:b w:val="1"/>
          <w:i w:val="0"/>
          <w:sz w:val="18"/>
          <w:szCs w:val="18"/>
        </w:rPr>
      </w:pPr>
      <w:r w:rsidDel="00000000" w:rsidR="00000000" w:rsidRPr="00000000">
        <w:rPr>
          <w:rtl w:val="0"/>
        </w:rPr>
      </w:r>
    </w:p>
    <w:p w:rsidR="00000000" w:rsidDel="00000000" w:rsidP="00000000" w:rsidRDefault="00000000" w:rsidRPr="00000000" w14:paraId="000002BB">
      <w:pPr>
        <w:rPr>
          <w:b w:val="1"/>
          <w:i w:val="0"/>
          <w:sz w:val="18"/>
          <w:szCs w:val="18"/>
        </w:rPr>
      </w:pPr>
      <w:r w:rsidDel="00000000" w:rsidR="00000000" w:rsidRPr="00000000">
        <w:rPr>
          <w:rtl w:val="0"/>
        </w:rPr>
      </w:r>
    </w:p>
    <w:p w:rsidR="00000000" w:rsidDel="00000000" w:rsidP="00000000" w:rsidRDefault="00000000" w:rsidRPr="00000000" w14:paraId="000002BC">
      <w:pPr>
        <w:rPr>
          <w:b w:val="1"/>
          <w:i w:val="0"/>
          <w:sz w:val="18"/>
          <w:szCs w:val="18"/>
        </w:rPr>
      </w:pPr>
      <w:r w:rsidDel="00000000" w:rsidR="00000000" w:rsidRPr="00000000">
        <w:rPr>
          <w:rtl w:val="0"/>
        </w:rPr>
      </w:r>
    </w:p>
    <w:p w:rsidR="00000000" w:rsidDel="00000000" w:rsidP="00000000" w:rsidRDefault="00000000" w:rsidRPr="00000000" w14:paraId="000002BD">
      <w:pPr>
        <w:rPr>
          <w:b w:val="1"/>
          <w:i w:val="0"/>
          <w:sz w:val="18"/>
          <w:szCs w:val="18"/>
        </w:rPr>
      </w:pPr>
      <w:r w:rsidDel="00000000" w:rsidR="00000000" w:rsidRPr="00000000">
        <w:rPr>
          <w:rtl w:val="0"/>
        </w:rPr>
      </w:r>
    </w:p>
    <w:p w:rsidR="00000000" w:rsidDel="00000000" w:rsidP="00000000" w:rsidRDefault="00000000" w:rsidRPr="00000000" w14:paraId="000002BE">
      <w:pPr>
        <w:rPr>
          <w:b w:val="1"/>
          <w:i w:val="0"/>
          <w:sz w:val="18"/>
          <w:szCs w:val="18"/>
        </w:rPr>
      </w:pPr>
      <w:r w:rsidDel="00000000" w:rsidR="00000000" w:rsidRPr="00000000">
        <w:rPr>
          <w:rtl w:val="0"/>
        </w:rPr>
      </w:r>
    </w:p>
    <w:p w:rsidR="00000000" w:rsidDel="00000000" w:rsidP="00000000" w:rsidRDefault="00000000" w:rsidRPr="00000000" w14:paraId="000002BF">
      <w:pPr>
        <w:rPr>
          <w:b w:val="1"/>
          <w:i w:val="0"/>
          <w:sz w:val="18"/>
          <w:szCs w:val="18"/>
        </w:rPr>
      </w:pPr>
      <w:r w:rsidDel="00000000" w:rsidR="00000000" w:rsidRPr="00000000">
        <w:rPr>
          <w:rtl w:val="0"/>
        </w:rPr>
      </w:r>
    </w:p>
    <w:p w:rsidR="00000000" w:rsidDel="00000000" w:rsidP="00000000" w:rsidRDefault="00000000" w:rsidRPr="00000000" w14:paraId="000002C0">
      <w:pPr>
        <w:rPr>
          <w:b w:val="1"/>
          <w:i w:val="0"/>
          <w:sz w:val="18"/>
          <w:szCs w:val="18"/>
        </w:rPr>
      </w:pPr>
      <w:r w:rsidDel="00000000" w:rsidR="00000000" w:rsidRPr="00000000">
        <w:rPr>
          <w:rtl w:val="0"/>
        </w:rPr>
      </w:r>
    </w:p>
    <w:tbl>
      <w:tblPr>
        <w:tblStyle w:val="Table20"/>
        <w:tblW w:w="9145.0" w:type="dxa"/>
        <w:jc w:val="left"/>
        <w:tblInd w:w="-216.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3rdcrjn" w:id="17"/>
          <w:bookmarkEnd w:id="17"/>
          <w:p w:rsidR="00000000" w:rsidDel="00000000" w:rsidP="00000000" w:rsidRDefault="00000000" w:rsidRPr="00000000" w14:paraId="000002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IX.- Modificaciones contractuales previstas  </w:t>
            </w:r>
          </w:p>
        </w:tc>
      </w:tr>
    </w:tbl>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3">
      <w:pPr>
        <w:rPr>
          <w:b w:val="1"/>
          <w:i w:val="0"/>
          <w:color w:val="000080"/>
          <w:sz w:val="18"/>
          <w:szCs w:val="18"/>
          <w:u w:val="none"/>
        </w:rPr>
      </w:pPr>
      <w:r w:rsidDel="00000000" w:rsidR="00000000" w:rsidRPr="00000000">
        <w:rPr>
          <w:rtl w:val="0"/>
        </w:rPr>
      </w:r>
    </w:p>
    <w:p w:rsidR="00000000" w:rsidDel="00000000" w:rsidP="00000000" w:rsidRDefault="00000000" w:rsidRPr="00000000" w14:paraId="000002C4">
      <w:pPr>
        <w:rPr>
          <w:sz w:val="22"/>
          <w:szCs w:val="22"/>
        </w:rPr>
      </w:pPr>
      <w:r w:rsidDel="00000000" w:rsidR="00000000" w:rsidRPr="00000000">
        <w:rPr>
          <w:b w:val="1"/>
          <w:i w:val="0"/>
          <w:rtl w:val="0"/>
        </w:rPr>
        <w:t xml:space="preserve">1. Causas generales. </w:t>
      </w:r>
      <w:r w:rsidDel="00000000" w:rsidR="00000000" w:rsidRPr="00000000">
        <w:rPr>
          <w:rtl w:val="0"/>
        </w:rPr>
      </w:r>
    </w:p>
    <w:p w:rsidR="00000000" w:rsidDel="00000000" w:rsidP="00000000" w:rsidRDefault="00000000" w:rsidRPr="00000000" w14:paraId="000002C5">
      <w:pPr>
        <w:jc w:val="both"/>
        <w:rPr>
          <w:b w:val="1"/>
          <w:i w:val="0"/>
        </w:rPr>
      </w:pPr>
      <w:r w:rsidDel="00000000" w:rsidR="00000000" w:rsidRPr="00000000">
        <w:rPr>
          <w:rtl w:val="0"/>
        </w:rPr>
      </w:r>
    </w:p>
    <w:p w:rsidR="00000000" w:rsidDel="00000000" w:rsidP="00000000" w:rsidRDefault="00000000" w:rsidRPr="00000000" w14:paraId="000002C6">
      <w:pPr>
        <w:jc w:val="both"/>
        <w:rPr>
          <w:i w:val="0"/>
        </w:rPr>
      </w:pPr>
      <w:r w:rsidDel="00000000" w:rsidR="00000000" w:rsidRPr="00000000">
        <w:rPr>
          <w:i w:val="0"/>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C7">
      <w:pPr>
        <w:jc w:val="both"/>
        <w:rPr>
          <w:i w:val="0"/>
        </w:rPr>
      </w:pPr>
      <w:r w:rsidDel="00000000" w:rsidR="00000000" w:rsidRPr="00000000">
        <w:rPr>
          <w:rtl w:val="0"/>
        </w:rPr>
      </w:r>
    </w:p>
    <w:p w:rsidR="00000000" w:rsidDel="00000000" w:rsidP="00000000" w:rsidRDefault="00000000" w:rsidRPr="00000000" w14:paraId="000002C8">
      <w:pPr>
        <w:jc w:val="both"/>
        <w:rPr>
          <w:i w:val="0"/>
        </w:rPr>
      </w:pPr>
      <w:r w:rsidDel="00000000" w:rsidR="00000000" w:rsidRPr="00000000">
        <w:rPr>
          <w:i w:val="0"/>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2C9">
      <w:pPr>
        <w:jc w:val="both"/>
        <w:rPr>
          <w:i w:val="0"/>
        </w:rPr>
      </w:pP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2CD">
      <w:pPr>
        <w:rPr>
          <w:b w:val="1"/>
          <w:i w:val="0"/>
          <w:color w:val="000000"/>
        </w:rPr>
      </w:pPr>
      <w:r w:rsidDel="00000000" w:rsidR="00000000" w:rsidRPr="00000000">
        <w:rPr>
          <w:rtl w:val="0"/>
        </w:rPr>
      </w:r>
    </w:p>
    <w:p w:rsidR="00000000" w:rsidDel="00000000" w:rsidP="00000000" w:rsidRDefault="00000000" w:rsidRPr="00000000" w14:paraId="000002CE">
      <w:pPr>
        <w:rPr>
          <w:b w:val="1"/>
          <w:i w:val="0"/>
        </w:rPr>
      </w:pPr>
      <w:r w:rsidDel="00000000" w:rsidR="00000000" w:rsidRPr="00000000">
        <w:rPr>
          <w:b w:val="1"/>
          <w:i w:val="0"/>
          <w:rtl w:val="0"/>
        </w:rPr>
        <w:t xml:space="preserve">2. Otras modificaciones previstas</w:t>
      </w:r>
    </w:p>
    <w:p w:rsidR="00000000" w:rsidDel="00000000" w:rsidP="00000000" w:rsidRDefault="00000000" w:rsidRPr="00000000" w14:paraId="000002CF">
      <w:pPr>
        <w:rPr>
          <w:b w:val="1"/>
          <w:i w:val="0"/>
        </w:rPr>
      </w:pPr>
      <w:r w:rsidDel="00000000" w:rsidR="00000000" w:rsidRPr="00000000">
        <w:rPr>
          <w:rtl w:val="0"/>
        </w:rPr>
      </w:r>
    </w:p>
    <w:p w:rsidR="00000000" w:rsidDel="00000000" w:rsidP="00000000" w:rsidRDefault="00000000" w:rsidRPr="00000000" w14:paraId="000002D0">
      <w:pPr>
        <w:rPr>
          <w:i w:val="0"/>
        </w:rPr>
      </w:pPr>
      <w:r w:rsidDel="00000000" w:rsidR="00000000" w:rsidRPr="00000000">
        <w:rPr>
          <w:i w:val="0"/>
          <w:rtl w:val="0"/>
        </w:rPr>
        <w:t xml:space="preserve">En caso de aumento de actividad o  nuevas determinaciones a incorporar en la oferta de servicio</w:t>
      </w:r>
    </w:p>
    <w:p w:rsidR="00000000" w:rsidDel="00000000" w:rsidP="00000000" w:rsidRDefault="00000000" w:rsidRPr="00000000" w14:paraId="000002D1">
      <w:pPr>
        <w:rPr>
          <w:b w:val="1"/>
          <w:i w:val="0"/>
          <w:sz w:val="18"/>
          <w:szCs w:val="18"/>
        </w:rPr>
      </w:pPr>
      <w:r w:rsidDel="00000000" w:rsidR="00000000" w:rsidRPr="00000000">
        <w:rPr>
          <w:rtl w:val="0"/>
        </w:rPr>
      </w:r>
    </w:p>
    <w:p w:rsidR="00000000" w:rsidDel="00000000" w:rsidP="00000000" w:rsidRDefault="00000000" w:rsidRPr="00000000" w14:paraId="000002D2">
      <w:pPr>
        <w:rPr>
          <w:b w:val="1"/>
          <w:i w:val="0"/>
          <w:sz w:val="18"/>
          <w:szCs w:val="18"/>
        </w:rPr>
      </w:pPr>
      <w:r w:rsidDel="00000000" w:rsidR="00000000" w:rsidRPr="00000000">
        <w:rPr>
          <w:rtl w:val="0"/>
        </w:rPr>
      </w:r>
    </w:p>
    <w:p w:rsidR="00000000" w:rsidDel="00000000" w:rsidP="00000000" w:rsidRDefault="00000000" w:rsidRPr="00000000" w14:paraId="000002D3">
      <w:pPr>
        <w:rPr>
          <w:b w:val="1"/>
          <w:i w:val="0"/>
          <w:sz w:val="18"/>
          <w:szCs w:val="18"/>
        </w:rPr>
      </w:pPr>
      <w:r w:rsidDel="00000000" w:rsidR="00000000" w:rsidRPr="00000000">
        <w:rPr>
          <w:rtl w:val="0"/>
        </w:rPr>
      </w:r>
    </w:p>
    <w:p w:rsidR="00000000" w:rsidDel="00000000" w:rsidP="00000000" w:rsidRDefault="00000000" w:rsidRPr="00000000" w14:paraId="000002D4">
      <w:pPr>
        <w:rPr>
          <w:b w:val="1"/>
          <w:i w:val="0"/>
          <w:sz w:val="18"/>
          <w:szCs w:val="18"/>
        </w:rPr>
      </w:pPr>
      <w:r w:rsidDel="00000000" w:rsidR="00000000" w:rsidRPr="00000000">
        <w:rPr>
          <w:rtl w:val="0"/>
        </w:rPr>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6">
      <w:pPr>
        <w:jc w:val="both"/>
        <w:rPr/>
      </w:pPr>
      <w:r w:rsidDel="00000000" w:rsidR="00000000" w:rsidRPr="00000000">
        <w:rPr>
          <w:b w:val="1"/>
          <w:i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2D7">
      <w:pPr>
        <w:jc w:val="both"/>
        <w:rPr/>
      </w:pPr>
      <w:r w:rsidDel="00000000" w:rsidR="00000000" w:rsidRPr="00000000">
        <w:rPr>
          <w:rtl w:val="0"/>
        </w:rPr>
      </w:r>
    </w:p>
    <w:p w:rsidR="00000000" w:rsidDel="00000000" w:rsidP="00000000" w:rsidRDefault="00000000" w:rsidRPr="00000000" w14:paraId="000002D8">
      <w:pPr>
        <w:ind w:hanging="2"/>
        <w:jc w:val="both"/>
        <w:rPr>
          <w:b w:val="1"/>
          <w:i w:val="0"/>
        </w:rPr>
      </w:pPr>
      <w:r w:rsidDel="00000000" w:rsidR="00000000" w:rsidRPr="00000000">
        <w:rPr>
          <w:b w:val="1"/>
          <w:i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r w:rsidDel="00000000" w:rsidR="00000000" w:rsidRPr="00000000">
        <w:rPr>
          <w:b w:val="1"/>
          <w:i w:val="0"/>
          <w:rtl w:val="0"/>
        </w:rPr>
        <w:t xml:space="preserve"> </w:t>
      </w:r>
    </w:p>
    <w:p w:rsidR="00000000" w:rsidDel="00000000" w:rsidP="00000000" w:rsidRDefault="00000000" w:rsidRPr="00000000" w14:paraId="000002D9">
      <w:pPr>
        <w:ind w:hanging="2"/>
        <w:jc w:val="both"/>
        <w:rPr>
          <w:b w:val="1"/>
          <w:i w:val="0"/>
        </w:rPr>
      </w:pPr>
      <w:r w:rsidDel="00000000" w:rsidR="00000000" w:rsidRPr="00000000">
        <w:rPr>
          <w:rtl w:val="0"/>
        </w:rPr>
      </w:r>
    </w:p>
    <w:p w:rsidR="00000000" w:rsidDel="00000000" w:rsidP="00000000" w:rsidRDefault="00000000" w:rsidRPr="00000000" w14:paraId="000002DA">
      <w:pPr>
        <w:ind w:hanging="2"/>
        <w:jc w:val="both"/>
        <w:rPr>
          <w:b w:val="1"/>
          <w:i w:val="0"/>
        </w:rPr>
      </w:pPr>
      <w:r w:rsidDel="00000000" w:rsidR="00000000" w:rsidRPr="00000000">
        <w:rPr>
          <w:rtl w:val="0"/>
        </w:rPr>
      </w:r>
    </w:p>
    <w:p w:rsidR="00000000" w:rsidDel="00000000" w:rsidP="00000000" w:rsidRDefault="00000000" w:rsidRPr="00000000" w14:paraId="000002DB">
      <w:pPr>
        <w:ind w:hanging="2"/>
        <w:jc w:val="both"/>
        <w:rPr>
          <w:b w:val="1"/>
          <w:i w:val="0"/>
        </w:rPr>
      </w:pPr>
      <w:r w:rsidDel="00000000" w:rsidR="00000000" w:rsidRPr="00000000">
        <w:rPr>
          <w:rtl w:val="0"/>
        </w:rPr>
      </w:r>
    </w:p>
    <w:p w:rsidR="00000000" w:rsidDel="00000000" w:rsidP="00000000" w:rsidRDefault="00000000" w:rsidRPr="00000000" w14:paraId="000002DC">
      <w:pPr>
        <w:ind w:hanging="2"/>
        <w:jc w:val="both"/>
        <w:rPr>
          <w:b w:val="1"/>
          <w:i w:val="0"/>
        </w:rPr>
      </w:pPr>
      <w:r w:rsidDel="00000000" w:rsidR="00000000" w:rsidRPr="00000000">
        <w:rPr>
          <w:rtl w:val="0"/>
        </w:rPr>
      </w:r>
    </w:p>
    <w:tbl>
      <w:tblPr>
        <w:tblStyle w:val="Table21"/>
        <w:tblW w:w="9145.0" w:type="dxa"/>
        <w:jc w:val="left"/>
        <w:tblInd w:w="-216.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26in1rg" w:id="18"/>
          <w:bookmarkEnd w:id="18"/>
          <w:p w:rsidR="00000000" w:rsidDel="00000000" w:rsidP="00000000" w:rsidRDefault="00000000" w:rsidRPr="00000000" w14:paraId="000002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X.- Cláusulas específicas de resolución contractual.   </w:t>
            </w:r>
          </w:p>
        </w:tc>
      </w:tr>
    </w:tbl>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Además de las previstas en la cláusula 27 del pliego de cláusulas administrativas particulares, se prevén las siguientes causas específicas de resolución contractual: </w:t>
      </w: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2">
      <w:pPr>
        <w:ind w:left="0" w:firstLine="0"/>
        <w:jc w:val="both"/>
        <w:rPr>
          <w:color w:val="ff0000"/>
          <w:sz w:val="22"/>
          <w:szCs w:val="22"/>
        </w:rPr>
      </w:pPr>
      <w:r w:rsidDel="00000000" w:rsidR="00000000" w:rsidRPr="00000000">
        <w:rPr>
          <w:i w:val="0"/>
          <w:sz w:val="22"/>
          <w:szCs w:val="22"/>
          <w:rtl w:val="0"/>
        </w:rPr>
        <w:t xml:space="preserve">No se prevén</w:t>
      </w: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z w:val="18"/>
          <w:szCs w:val="18"/>
        </w:rPr>
      </w:pP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tbl>
      <w:tblPr>
        <w:tblStyle w:val="Table22"/>
        <w:tblW w:w="9145.0" w:type="dxa"/>
        <w:jc w:val="left"/>
        <w:tblInd w:w="-216.0" w:type="dxa"/>
        <w:tblLayout w:type="fixed"/>
        <w:tblLook w:val="0000"/>
      </w:tblPr>
      <w:tblGrid>
        <w:gridCol w:w="9145"/>
        <w:tblGridChange w:id="0">
          <w:tblGrid>
            <w:gridCol w:w="9145"/>
          </w:tblGrid>
        </w:tblGridChange>
      </w:tblGrid>
      <w:tr>
        <w:trPr>
          <w:cantSplit w:val="0"/>
          <w:trHeight w:val="624" w:hRule="atLeast"/>
          <w:tblHeader w:val="0"/>
        </w:trPr>
        <w:tc>
          <w:tcPr>
            <w:shd w:fill="00b0f0" w:val="clear"/>
          </w:tcPr>
          <w:bookmarkStart w:colFirst="0" w:colLast="0" w:name="bookmark=id.lnxbz9" w:id="19"/>
          <w:bookmarkEnd w:id="19"/>
          <w:p w:rsidR="00000000" w:rsidDel="00000000" w:rsidP="00000000" w:rsidRDefault="00000000" w:rsidRPr="00000000" w14:paraId="000002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non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XI.- Criterios de adjudicación.   </w:t>
            </w:r>
          </w:p>
        </w:tc>
      </w:tr>
    </w:tbl>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C">
      <w:pPr>
        <w:rPr>
          <w:b w:val="1"/>
          <w:i w:val="0"/>
          <w:color w:val="000080"/>
          <w:sz w:val="22"/>
          <w:szCs w:val="22"/>
          <w:u w:val="none"/>
        </w:rPr>
      </w:pPr>
      <w:r w:rsidDel="00000000" w:rsidR="00000000" w:rsidRPr="00000000">
        <w:rPr>
          <w:rtl w:val="0"/>
        </w:rPr>
      </w:r>
    </w:p>
    <w:p w:rsidR="00000000" w:rsidDel="00000000" w:rsidP="00000000" w:rsidRDefault="00000000" w:rsidRPr="00000000" w14:paraId="000002ED">
      <w:pPr>
        <w:numPr>
          <w:ilvl w:val="0"/>
          <w:numId w:val="11"/>
        </w:numPr>
        <w:spacing w:line="276" w:lineRule="auto"/>
        <w:ind w:left="720" w:hanging="360"/>
        <w:jc w:val="both"/>
        <w:rPr>
          <w:b w:val="1"/>
          <w:i w:val="0"/>
          <w:color w:val="1f497d"/>
          <w:sz w:val="22"/>
          <w:szCs w:val="22"/>
          <w:u w:val="none"/>
        </w:rPr>
      </w:pPr>
      <w:r w:rsidDel="00000000" w:rsidR="00000000" w:rsidRPr="00000000">
        <w:rPr>
          <w:b w:val="1"/>
          <w:i w:val="0"/>
          <w:color w:val="1f497d"/>
          <w:sz w:val="22"/>
          <w:szCs w:val="22"/>
          <w:rtl w:val="0"/>
        </w:rPr>
        <w:t xml:space="preserve">Criterios cuantificables mediante fórmulas automáticas (hasta 100 puntos).</w:t>
      </w:r>
      <w:r w:rsidDel="00000000" w:rsidR="00000000" w:rsidRPr="00000000">
        <w:rPr>
          <w:rtl w:val="0"/>
        </w:rPr>
      </w:r>
    </w:p>
    <w:p w:rsidR="00000000" w:rsidDel="00000000" w:rsidP="00000000" w:rsidRDefault="00000000" w:rsidRPr="00000000" w14:paraId="000002EE">
      <w:pPr>
        <w:spacing w:line="276" w:lineRule="auto"/>
        <w:ind w:left="72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2EF">
      <w:pPr>
        <w:spacing w:after="200" w:line="276" w:lineRule="auto"/>
        <w:ind w:left="0" w:firstLine="0"/>
        <w:jc w:val="both"/>
        <w:rPr>
          <w:b w:val="1"/>
          <w:i w:val="0"/>
          <w:color w:val="1f497d"/>
          <w:sz w:val="22"/>
          <w:szCs w:val="22"/>
        </w:rPr>
      </w:pPr>
      <w:r w:rsidDel="00000000" w:rsidR="00000000" w:rsidRPr="00000000">
        <w:rPr>
          <w:b w:val="1"/>
          <w:i w:val="0"/>
          <w:color w:val="1f497d"/>
          <w:sz w:val="22"/>
          <w:szCs w:val="22"/>
          <w:rtl w:val="0"/>
        </w:rPr>
        <w:t xml:space="preserve">LOTES 1 y 3 </w:t>
      </w:r>
    </w:p>
    <w:p w:rsidR="00000000" w:rsidDel="00000000" w:rsidP="00000000" w:rsidRDefault="00000000" w:rsidRPr="00000000" w14:paraId="000002F0">
      <w:pPr>
        <w:spacing w:line="276" w:lineRule="auto"/>
        <w:ind w:left="72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2F1">
      <w:pPr>
        <w:numPr>
          <w:ilvl w:val="0"/>
          <w:numId w:val="8"/>
        </w:numPr>
        <w:spacing w:after="200" w:line="276" w:lineRule="auto"/>
        <w:ind w:left="720" w:hanging="360"/>
        <w:jc w:val="both"/>
        <w:rPr>
          <w:b w:val="1"/>
          <w:i w:val="0"/>
          <w:color w:val="1f497d"/>
          <w:sz w:val="22"/>
          <w:szCs w:val="22"/>
          <w:u w:val="none"/>
        </w:rPr>
      </w:pPr>
      <w:r w:rsidDel="00000000" w:rsidR="00000000" w:rsidRPr="00000000">
        <w:rPr>
          <w:b w:val="1"/>
          <w:i w:val="0"/>
          <w:color w:val="1f497d"/>
          <w:sz w:val="22"/>
          <w:szCs w:val="22"/>
          <w:rtl w:val="0"/>
        </w:rPr>
        <w:t xml:space="preserve">Oferta económica  (hasta 100 puntos)</w:t>
      </w:r>
    </w:p>
    <w:p w:rsidR="00000000" w:rsidDel="00000000" w:rsidP="00000000" w:rsidRDefault="00000000" w:rsidRPr="00000000" w14:paraId="000002F2">
      <w:pPr>
        <w:spacing w:after="200" w:line="276" w:lineRule="auto"/>
        <w:ind w:left="0" w:firstLine="0"/>
        <w:jc w:val="both"/>
        <w:rPr>
          <w:i w:val="0"/>
          <w:sz w:val="22"/>
          <w:szCs w:val="22"/>
        </w:rPr>
      </w:pPr>
      <w:r w:rsidDel="00000000" w:rsidR="00000000" w:rsidRPr="00000000">
        <w:rPr>
          <w:i w:val="0"/>
          <w:sz w:val="22"/>
          <w:szCs w:val="22"/>
          <w:rtl w:val="0"/>
        </w:rPr>
        <w:t xml:space="preserve">L</w:t>
      </w:r>
      <w:r w:rsidDel="00000000" w:rsidR="00000000" w:rsidRPr="00000000">
        <w:rPr>
          <w:i w:val="0"/>
          <w:sz w:val="22"/>
          <w:szCs w:val="22"/>
          <w:rtl w:val="0"/>
        </w:rPr>
        <w:t xml:space="preserve">os puntos obtenidos se calcularán en base a las siguientes premisas:</w:t>
      </w:r>
    </w:p>
    <w:p w:rsidR="00000000" w:rsidDel="00000000" w:rsidP="00000000" w:rsidRDefault="00000000" w:rsidRPr="00000000" w14:paraId="000002F3">
      <w:pPr>
        <w:widowControl w:val="0"/>
        <w:spacing w:after="275" w:lineRule="auto"/>
        <w:ind w:left="360" w:firstLine="0"/>
        <w:jc w:val="both"/>
        <w:rPr>
          <w:i w:val="0"/>
          <w:sz w:val="22"/>
          <w:szCs w:val="22"/>
        </w:rPr>
      </w:pPr>
      <w:r w:rsidDel="00000000" w:rsidR="00000000" w:rsidRPr="00000000">
        <w:rPr>
          <w:i w:val="0"/>
          <w:sz w:val="22"/>
          <w:szCs w:val="22"/>
          <w:rtl w:val="0"/>
        </w:rPr>
        <w:t xml:space="preserve">La oferta más baja presentada de cada LOTE obtendrá la máxima puntuación obtenible, según la ponderación reflejada en el anexo II de Proposición económica. El resto de ofertas se puntuarán mediante la siguiente fórmula:</w:t>
      </w:r>
    </w:p>
    <w:p w:rsidR="00000000" w:rsidDel="00000000" w:rsidP="00000000" w:rsidRDefault="00000000" w:rsidRPr="00000000" w14:paraId="000002F4">
      <w:pPr>
        <w:widowControl w:val="0"/>
        <w:ind w:firstLine="708"/>
        <w:rPr>
          <w:i w:val="0"/>
          <w:sz w:val="22"/>
          <w:szCs w:val="22"/>
        </w:rPr>
      </w:pPr>
      <w:r w:rsidDel="00000000" w:rsidR="00000000" w:rsidRPr="00000000">
        <w:rPr>
          <w:i w:val="0"/>
          <w:sz w:val="36.66666666666667"/>
          <w:szCs w:val="36.66666666666667"/>
          <w:vertAlign w:val="subscript"/>
        </w:rPr>
        <w:drawing>
          <wp:inline distB="0" distT="0" distL="114300" distR="114300">
            <wp:extent cx="1104265" cy="391795"/>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104265" cy="391795"/>
                    </a:xfrm>
                    <a:prstGeom prst="rect"/>
                    <a:ln/>
                  </pic:spPr>
                </pic:pic>
              </a:graphicData>
            </a:graphic>
          </wp:inline>
        </w:drawing>
      </w:r>
      <w:r w:rsidDel="00000000" w:rsidR="00000000" w:rsidRPr="00000000">
        <w:rPr>
          <w:i w:val="0"/>
          <w:sz w:val="22"/>
          <w:szCs w:val="22"/>
          <w:rtl w:val="0"/>
        </w:rPr>
        <w:t xml:space="preserve">  , donde:</w:t>
      </w:r>
    </w:p>
    <w:p w:rsidR="00000000" w:rsidDel="00000000" w:rsidP="00000000" w:rsidRDefault="00000000" w:rsidRPr="00000000" w14:paraId="000002F5">
      <w:pPr>
        <w:widowControl w:val="0"/>
        <w:rPr>
          <w:i w:val="0"/>
          <w:sz w:val="22"/>
          <w:szCs w:val="22"/>
        </w:rPr>
      </w:pPr>
      <w:r w:rsidDel="00000000" w:rsidR="00000000" w:rsidRPr="00000000">
        <w:rPr>
          <w:rtl w:val="0"/>
        </w:rPr>
      </w:r>
    </w:p>
    <w:p w:rsidR="00000000" w:rsidDel="00000000" w:rsidP="00000000" w:rsidRDefault="00000000" w:rsidRPr="00000000" w14:paraId="000002F6">
      <w:pPr>
        <w:widowControl w:val="0"/>
        <w:ind w:firstLine="708"/>
        <w:jc w:val="both"/>
        <w:rPr>
          <w:i w:val="0"/>
          <w:sz w:val="22"/>
          <w:szCs w:val="22"/>
        </w:rPr>
      </w:pPr>
      <w:r w:rsidDel="00000000" w:rsidR="00000000" w:rsidRPr="00000000">
        <w:rPr>
          <w:sz w:val="22"/>
          <w:szCs w:val="22"/>
          <w:rtl w:val="0"/>
        </w:rPr>
        <w:t xml:space="preserve">PMOi</w:t>
      </w:r>
      <w:r w:rsidDel="00000000" w:rsidR="00000000" w:rsidRPr="00000000">
        <w:rPr>
          <w:i w:val="0"/>
          <w:sz w:val="22"/>
          <w:szCs w:val="22"/>
          <w:rtl w:val="0"/>
        </w:rPr>
        <w:t xml:space="preserve">: Puntuación Máxima Obtenible</w:t>
      </w:r>
    </w:p>
    <w:p w:rsidR="00000000" w:rsidDel="00000000" w:rsidP="00000000" w:rsidRDefault="00000000" w:rsidRPr="00000000" w14:paraId="000002F7">
      <w:pPr>
        <w:widowControl w:val="0"/>
        <w:ind w:firstLine="708"/>
        <w:rPr>
          <w:i w:val="0"/>
          <w:sz w:val="22"/>
          <w:szCs w:val="22"/>
        </w:rPr>
      </w:pPr>
      <w:r w:rsidDel="00000000" w:rsidR="00000000" w:rsidRPr="00000000">
        <w:rPr>
          <w:sz w:val="22"/>
          <w:szCs w:val="22"/>
          <w:rtl w:val="0"/>
        </w:rPr>
        <w:t xml:space="preserve">OMBi</w:t>
      </w:r>
      <w:r w:rsidDel="00000000" w:rsidR="00000000" w:rsidRPr="00000000">
        <w:rPr>
          <w:i w:val="0"/>
          <w:sz w:val="22"/>
          <w:szCs w:val="22"/>
          <w:rtl w:val="0"/>
        </w:rPr>
        <w:t xml:space="preserve">: Oferta Más Baja presentada de un elemento determinado.</w:t>
      </w:r>
    </w:p>
    <w:p w:rsidR="00000000" w:rsidDel="00000000" w:rsidP="00000000" w:rsidRDefault="00000000" w:rsidRPr="00000000" w14:paraId="000002F8">
      <w:pPr>
        <w:widowControl w:val="0"/>
        <w:ind w:firstLine="708"/>
        <w:rPr>
          <w:i w:val="0"/>
        </w:rPr>
      </w:pPr>
      <w:r w:rsidDel="00000000" w:rsidR="00000000" w:rsidRPr="00000000">
        <w:rPr>
          <w:sz w:val="22"/>
          <w:szCs w:val="22"/>
          <w:rtl w:val="0"/>
        </w:rPr>
        <w:t xml:space="preserve">OPi</w:t>
      </w:r>
      <w:r w:rsidDel="00000000" w:rsidR="00000000" w:rsidRPr="00000000">
        <w:rPr>
          <w:i w:val="0"/>
          <w:sz w:val="22"/>
          <w:szCs w:val="22"/>
          <w:rtl w:val="0"/>
        </w:rPr>
        <w:t xml:space="preserve">: Oferta Presentada por la empresa licitadora para un elemento determinado.</w:t>
      </w: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b w:val="1"/>
        </w:rPr>
      </w:pPr>
      <w:r w:rsidDel="00000000" w:rsidR="00000000" w:rsidRPr="00000000">
        <w:rPr>
          <w:rtl w:val="0"/>
        </w:rPr>
      </w:r>
    </w:p>
    <w:p w:rsidR="00000000" w:rsidDel="00000000" w:rsidP="00000000" w:rsidRDefault="00000000" w:rsidRPr="00000000" w14:paraId="000002FA">
      <w:pPr>
        <w:spacing w:after="200" w:line="276" w:lineRule="auto"/>
        <w:ind w:left="0" w:firstLine="0"/>
        <w:jc w:val="both"/>
        <w:rPr>
          <w:rFonts w:ascii="Arial" w:cs="Arial" w:eastAsia="Arial" w:hAnsi="Arial"/>
          <w:b w:val="0"/>
          <w:i w:val="0"/>
          <w:smallCaps w:val="0"/>
          <w:strike w:val="0"/>
          <w:color w:val="1f497d"/>
          <w:sz w:val="20"/>
          <w:szCs w:val="20"/>
          <w:u w:val="none"/>
          <w:shd w:fill="auto" w:val="clear"/>
          <w:vertAlign w:val="baseline"/>
        </w:rPr>
      </w:pPr>
      <w:r w:rsidDel="00000000" w:rsidR="00000000" w:rsidRPr="00000000">
        <w:rPr>
          <w:b w:val="1"/>
          <w:i w:val="0"/>
          <w:color w:val="1f497d"/>
          <w:sz w:val="22"/>
          <w:szCs w:val="22"/>
          <w:rtl w:val="0"/>
        </w:rPr>
        <w:t xml:space="preserve">LOTE 2</w:t>
      </w:r>
      <w:r w:rsidDel="00000000" w:rsidR="00000000" w:rsidRPr="00000000">
        <w:rPr>
          <w:rtl w:val="0"/>
        </w:rPr>
      </w:r>
    </w:p>
    <w:p w:rsidR="00000000" w:rsidDel="00000000" w:rsidP="00000000" w:rsidRDefault="00000000" w:rsidRPr="00000000" w14:paraId="000002FB">
      <w:pPr>
        <w:spacing w:line="276" w:lineRule="auto"/>
        <w:ind w:left="72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2FC">
      <w:pPr>
        <w:numPr>
          <w:ilvl w:val="0"/>
          <w:numId w:val="12"/>
        </w:numPr>
        <w:spacing w:after="200" w:line="276" w:lineRule="auto"/>
        <w:ind w:left="720" w:hanging="360"/>
        <w:jc w:val="both"/>
        <w:rPr>
          <w:b w:val="1"/>
          <w:i w:val="0"/>
          <w:color w:val="1f497d"/>
          <w:sz w:val="22"/>
          <w:szCs w:val="22"/>
          <w:u w:val="none"/>
        </w:rPr>
      </w:pPr>
      <w:r w:rsidDel="00000000" w:rsidR="00000000" w:rsidRPr="00000000">
        <w:rPr>
          <w:b w:val="1"/>
          <w:i w:val="0"/>
          <w:color w:val="1f497d"/>
          <w:sz w:val="22"/>
          <w:szCs w:val="22"/>
          <w:rtl w:val="0"/>
        </w:rPr>
        <w:t xml:space="preserve">Oferta económica  (hasta 90 puntos)</w:t>
      </w:r>
    </w:p>
    <w:p w:rsidR="00000000" w:rsidDel="00000000" w:rsidP="00000000" w:rsidRDefault="00000000" w:rsidRPr="00000000" w14:paraId="000002FD">
      <w:pPr>
        <w:spacing w:after="200" w:line="276" w:lineRule="auto"/>
        <w:jc w:val="both"/>
        <w:rPr>
          <w:i w:val="0"/>
          <w:sz w:val="22"/>
          <w:szCs w:val="22"/>
        </w:rPr>
      </w:pPr>
      <w:r w:rsidDel="00000000" w:rsidR="00000000" w:rsidRPr="00000000">
        <w:rPr>
          <w:i w:val="0"/>
          <w:sz w:val="22"/>
          <w:szCs w:val="22"/>
          <w:rtl w:val="0"/>
        </w:rPr>
        <w:t xml:space="preserve">Los puntos obtenidos se calcularán en base a las siguientes premisas:</w:t>
      </w:r>
    </w:p>
    <w:p w:rsidR="00000000" w:rsidDel="00000000" w:rsidP="00000000" w:rsidRDefault="00000000" w:rsidRPr="00000000" w14:paraId="000002FE">
      <w:pPr>
        <w:widowControl w:val="0"/>
        <w:spacing w:after="275" w:lineRule="auto"/>
        <w:ind w:left="360" w:firstLine="0"/>
        <w:jc w:val="both"/>
        <w:rPr>
          <w:i w:val="0"/>
          <w:sz w:val="22"/>
          <w:szCs w:val="22"/>
        </w:rPr>
      </w:pPr>
      <w:r w:rsidDel="00000000" w:rsidR="00000000" w:rsidRPr="00000000">
        <w:rPr>
          <w:i w:val="0"/>
          <w:sz w:val="22"/>
          <w:szCs w:val="22"/>
          <w:rtl w:val="0"/>
        </w:rPr>
        <w:t xml:space="preserve">La oferta más baja presentada de cada LOTE obtendrá la máxima puntuación obtenible, según la ponderación reflejada en el anexo II de Proposición económica. El resto de ofertas se puntuarán mediante la siguiente fórmula:</w:t>
      </w:r>
    </w:p>
    <w:p w:rsidR="00000000" w:rsidDel="00000000" w:rsidP="00000000" w:rsidRDefault="00000000" w:rsidRPr="00000000" w14:paraId="000002FF">
      <w:pPr>
        <w:widowControl w:val="0"/>
        <w:ind w:firstLine="708"/>
        <w:rPr>
          <w:i w:val="0"/>
          <w:sz w:val="22"/>
          <w:szCs w:val="22"/>
        </w:rPr>
      </w:pPr>
      <w:r w:rsidDel="00000000" w:rsidR="00000000" w:rsidRPr="00000000">
        <w:rPr>
          <w:i w:val="0"/>
          <w:sz w:val="36.66666666666667"/>
          <w:szCs w:val="36.66666666666667"/>
          <w:vertAlign w:val="subscript"/>
        </w:rPr>
        <w:drawing>
          <wp:inline distB="0" distT="0" distL="114300" distR="114300">
            <wp:extent cx="1104265" cy="391795"/>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104265" cy="391795"/>
                    </a:xfrm>
                    <a:prstGeom prst="rect"/>
                    <a:ln/>
                  </pic:spPr>
                </pic:pic>
              </a:graphicData>
            </a:graphic>
          </wp:inline>
        </w:drawing>
      </w:r>
      <w:r w:rsidDel="00000000" w:rsidR="00000000" w:rsidRPr="00000000">
        <w:rPr>
          <w:i w:val="0"/>
          <w:sz w:val="22"/>
          <w:szCs w:val="22"/>
          <w:rtl w:val="0"/>
        </w:rPr>
        <w:t xml:space="preserve">  , donde:</w:t>
      </w:r>
    </w:p>
    <w:p w:rsidR="00000000" w:rsidDel="00000000" w:rsidP="00000000" w:rsidRDefault="00000000" w:rsidRPr="00000000" w14:paraId="00000300">
      <w:pPr>
        <w:widowControl w:val="0"/>
        <w:rPr>
          <w:i w:val="0"/>
          <w:sz w:val="22"/>
          <w:szCs w:val="22"/>
        </w:rPr>
      </w:pPr>
      <w:r w:rsidDel="00000000" w:rsidR="00000000" w:rsidRPr="00000000">
        <w:rPr>
          <w:rtl w:val="0"/>
        </w:rPr>
      </w:r>
    </w:p>
    <w:p w:rsidR="00000000" w:rsidDel="00000000" w:rsidP="00000000" w:rsidRDefault="00000000" w:rsidRPr="00000000" w14:paraId="00000301">
      <w:pPr>
        <w:widowControl w:val="0"/>
        <w:ind w:firstLine="708"/>
        <w:jc w:val="both"/>
        <w:rPr>
          <w:i w:val="0"/>
          <w:sz w:val="22"/>
          <w:szCs w:val="22"/>
        </w:rPr>
      </w:pPr>
      <w:r w:rsidDel="00000000" w:rsidR="00000000" w:rsidRPr="00000000">
        <w:rPr>
          <w:sz w:val="22"/>
          <w:szCs w:val="22"/>
          <w:rtl w:val="0"/>
        </w:rPr>
        <w:t xml:space="preserve">PMOi</w:t>
      </w:r>
      <w:r w:rsidDel="00000000" w:rsidR="00000000" w:rsidRPr="00000000">
        <w:rPr>
          <w:i w:val="0"/>
          <w:sz w:val="22"/>
          <w:szCs w:val="22"/>
          <w:rtl w:val="0"/>
        </w:rPr>
        <w:t xml:space="preserve">: Puntuación Máxima Obtenible</w:t>
      </w:r>
    </w:p>
    <w:p w:rsidR="00000000" w:rsidDel="00000000" w:rsidP="00000000" w:rsidRDefault="00000000" w:rsidRPr="00000000" w14:paraId="00000302">
      <w:pPr>
        <w:widowControl w:val="0"/>
        <w:ind w:firstLine="708"/>
        <w:rPr>
          <w:i w:val="0"/>
          <w:sz w:val="22"/>
          <w:szCs w:val="22"/>
        </w:rPr>
      </w:pPr>
      <w:r w:rsidDel="00000000" w:rsidR="00000000" w:rsidRPr="00000000">
        <w:rPr>
          <w:sz w:val="22"/>
          <w:szCs w:val="22"/>
          <w:rtl w:val="0"/>
        </w:rPr>
        <w:t xml:space="preserve">OMBi</w:t>
      </w:r>
      <w:r w:rsidDel="00000000" w:rsidR="00000000" w:rsidRPr="00000000">
        <w:rPr>
          <w:i w:val="0"/>
          <w:sz w:val="22"/>
          <w:szCs w:val="22"/>
          <w:rtl w:val="0"/>
        </w:rPr>
        <w:t xml:space="preserve">: Oferta Más Baja presentada de un elemento determinado.</w:t>
      </w:r>
    </w:p>
    <w:p w:rsidR="00000000" w:rsidDel="00000000" w:rsidP="00000000" w:rsidRDefault="00000000" w:rsidRPr="00000000" w14:paraId="00000303">
      <w:pPr>
        <w:widowControl w:val="0"/>
        <w:ind w:firstLine="708"/>
        <w:rPr>
          <w:i w:val="0"/>
        </w:rPr>
      </w:pPr>
      <w:r w:rsidDel="00000000" w:rsidR="00000000" w:rsidRPr="00000000">
        <w:rPr>
          <w:sz w:val="22"/>
          <w:szCs w:val="22"/>
          <w:rtl w:val="0"/>
        </w:rPr>
        <w:t xml:space="preserve">OPi</w:t>
      </w:r>
      <w:r w:rsidDel="00000000" w:rsidR="00000000" w:rsidRPr="00000000">
        <w:rPr>
          <w:i w:val="0"/>
          <w:sz w:val="22"/>
          <w:szCs w:val="22"/>
          <w:rtl w:val="0"/>
        </w:rPr>
        <w:t xml:space="preserve">: Oferta Presentada por la empresa licitadora para un elemento determinado.</w:t>
      </w:r>
      <w:r w:rsidDel="00000000" w:rsidR="00000000" w:rsidRPr="00000000">
        <w:rPr>
          <w:rtl w:val="0"/>
        </w:rPr>
      </w:r>
    </w:p>
    <w:p w:rsidR="00000000" w:rsidDel="00000000" w:rsidP="00000000" w:rsidRDefault="00000000" w:rsidRPr="00000000" w14:paraId="00000304">
      <w:pPr>
        <w:spacing w:after="200" w:line="276" w:lineRule="auto"/>
        <w:ind w:left="720" w:firstLine="0"/>
        <w:jc w:val="both"/>
        <w:rPr>
          <w:b w:val="1"/>
        </w:rPr>
      </w:pPr>
      <w:r w:rsidDel="00000000" w:rsidR="00000000" w:rsidRPr="00000000">
        <w:rPr>
          <w:rtl w:val="0"/>
        </w:rPr>
      </w:r>
    </w:p>
    <w:p w:rsidR="00000000" w:rsidDel="00000000" w:rsidP="00000000" w:rsidRDefault="00000000" w:rsidRPr="00000000" w14:paraId="00000305">
      <w:pPr>
        <w:numPr>
          <w:ilvl w:val="0"/>
          <w:numId w:val="12"/>
        </w:numPr>
        <w:spacing w:after="200" w:line="276" w:lineRule="auto"/>
        <w:ind w:left="720" w:hanging="360"/>
        <w:jc w:val="both"/>
        <w:rPr>
          <w:b w:val="1"/>
          <w:i w:val="0"/>
          <w:color w:val="1f497d"/>
          <w:sz w:val="22"/>
          <w:szCs w:val="22"/>
        </w:rPr>
      </w:pPr>
      <w:r w:rsidDel="00000000" w:rsidR="00000000" w:rsidRPr="00000000">
        <w:rPr>
          <w:b w:val="1"/>
          <w:i w:val="0"/>
          <w:color w:val="1f497d"/>
          <w:sz w:val="22"/>
          <w:szCs w:val="22"/>
          <w:rtl w:val="0"/>
        </w:rPr>
        <w:t xml:space="preserve">Mejora  ( 10 puntos)</w:t>
      </w: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7">
      <w:pPr>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Roboto" w:cs="Roboto" w:eastAsia="Roboto" w:hAnsi="Roboto"/>
          <w:i w:val="0"/>
          <w:sz w:val="21"/>
          <w:szCs w:val="21"/>
          <w:highlight w:val="white"/>
          <w:rtl w:val="0"/>
        </w:rPr>
        <w:t xml:space="preserve">Se otorgarán 10 puntos en el caso de que el licitador incluya en el mismo precio la determinación de ferritina, transferrina, TSH, T4 libre, PSA total, PSA libre.</w:t>
      </w: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3"/>
        <w:tblW w:w="9145.0" w:type="dxa"/>
        <w:jc w:val="left"/>
        <w:tblInd w:w="-216.0"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3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ffffff"/>
                <w:sz w:val="24"/>
                <w:szCs w:val="24"/>
                <w:u w:val="single"/>
                <w:shd w:fill="auto" w:val="clear"/>
                <w:vertAlign w:val="baseline"/>
              </w:rPr>
            </w:pPr>
            <w:r w:rsidDel="00000000" w:rsidR="00000000" w:rsidRPr="00000000">
              <w:rPr>
                <w:rFonts w:ascii="Arial" w:cs="Arial" w:eastAsia="Arial" w:hAnsi="Arial"/>
                <w:b w:val="1"/>
                <w:i w:val="0"/>
                <w:smallCaps w:val="0"/>
                <w:strike w:val="0"/>
                <w:color w:val="ffffff"/>
                <w:sz w:val="24"/>
                <w:szCs w:val="24"/>
                <w:u w:val="none"/>
                <w:shd w:fill="auto" w:val="clear"/>
                <w:vertAlign w:val="baseline"/>
                <w:rtl w:val="0"/>
              </w:rPr>
              <w:t xml:space="preserve">Anexo XII.- Desglose costes </w:t>
            </w:r>
            <w:r w:rsidDel="00000000" w:rsidR="00000000" w:rsidRPr="00000000">
              <w:rPr>
                <w:rtl w:val="0"/>
              </w:rPr>
            </w:r>
          </w:p>
        </w:tc>
      </w:tr>
    </w:tbl>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F">
      <w:pPr>
        <w:numPr>
          <w:ilvl w:val="0"/>
          <w:numId w:val="13"/>
        </w:numPr>
        <w:spacing w:line="276" w:lineRule="auto"/>
        <w:ind w:left="1080" w:hanging="360"/>
        <w:jc w:val="both"/>
        <w:rPr>
          <w:i w:val="0"/>
          <w:sz w:val="22"/>
          <w:szCs w:val="22"/>
        </w:rPr>
      </w:pPr>
      <w:r w:rsidDel="00000000" w:rsidR="00000000" w:rsidRPr="00000000">
        <w:rPr>
          <w:b w:val="1"/>
          <w:i w:val="0"/>
          <w:sz w:val="22"/>
          <w:szCs w:val="22"/>
          <w:rtl w:val="0"/>
        </w:rPr>
        <w:t xml:space="preserve">PRESUPUESTO BASE DE LICITACIÓN</w:t>
      </w:r>
      <w:r w:rsidDel="00000000" w:rsidR="00000000" w:rsidRPr="00000000">
        <w:rPr>
          <w:rtl w:val="0"/>
        </w:rPr>
      </w:r>
    </w:p>
    <w:p w:rsidR="00000000" w:rsidDel="00000000" w:rsidP="00000000" w:rsidRDefault="00000000" w:rsidRPr="00000000" w14:paraId="00000310">
      <w:pPr>
        <w:spacing w:line="276" w:lineRule="auto"/>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311">
      <w:pPr>
        <w:spacing w:line="276" w:lineRule="auto"/>
        <w:ind w:left="720" w:firstLine="0"/>
        <w:jc w:val="both"/>
        <w:rPr>
          <w:i w:val="0"/>
          <w:sz w:val="22"/>
          <w:szCs w:val="22"/>
        </w:rPr>
      </w:pPr>
      <w:r w:rsidDel="00000000" w:rsidR="00000000" w:rsidRPr="00000000">
        <w:rPr>
          <w:i w:val="0"/>
          <w:sz w:val="22"/>
          <w:szCs w:val="22"/>
          <w:rtl w:val="0"/>
        </w:rPr>
        <w:t xml:space="preserve">La duración inicial prevista del contrato es de 12 meses.</w:t>
      </w:r>
    </w:p>
    <w:p w:rsidR="00000000" w:rsidDel="00000000" w:rsidP="00000000" w:rsidRDefault="00000000" w:rsidRPr="00000000" w14:paraId="00000312">
      <w:pPr>
        <w:spacing w:line="276" w:lineRule="auto"/>
        <w:jc w:val="both"/>
        <w:rPr>
          <w:i w:val="0"/>
          <w:sz w:val="22"/>
          <w:szCs w:val="22"/>
        </w:rPr>
      </w:pPr>
      <w:r w:rsidDel="00000000" w:rsidR="00000000" w:rsidRPr="00000000">
        <w:rPr>
          <w:rtl w:val="0"/>
        </w:rPr>
      </w:r>
    </w:p>
    <w:p w:rsidR="00000000" w:rsidDel="00000000" w:rsidP="00000000" w:rsidRDefault="00000000" w:rsidRPr="00000000" w14:paraId="00000313">
      <w:pPr>
        <w:spacing w:line="276" w:lineRule="auto"/>
        <w:ind w:left="720" w:firstLine="0"/>
        <w:jc w:val="both"/>
        <w:rPr>
          <w:i w:val="0"/>
          <w:sz w:val="22"/>
          <w:szCs w:val="22"/>
        </w:rPr>
      </w:pPr>
      <w:r w:rsidDel="00000000" w:rsidR="00000000" w:rsidRPr="00000000">
        <w:rPr>
          <w:b w:val="1"/>
          <w:i w:val="0"/>
          <w:sz w:val="22"/>
          <w:szCs w:val="22"/>
          <w:rtl w:val="0"/>
        </w:rPr>
        <w:t xml:space="preserve">El presupuesto Base de Licitación, IVA del 21% incluido, es de 4.752,00 €,</w:t>
      </w:r>
      <w:r w:rsidDel="00000000" w:rsidR="00000000" w:rsidRPr="00000000">
        <w:rPr>
          <w:i w:val="0"/>
          <w:sz w:val="22"/>
          <w:szCs w:val="22"/>
          <w:rtl w:val="0"/>
        </w:rPr>
        <w:t xml:space="preserve"> de acuerdo al siguiente cuadro:</w:t>
      </w:r>
    </w:p>
    <w:p w:rsidR="00000000" w:rsidDel="00000000" w:rsidP="00000000" w:rsidRDefault="00000000" w:rsidRPr="00000000" w14:paraId="00000314">
      <w:pPr>
        <w:ind w:left="708" w:firstLine="0"/>
        <w:jc w:val="both"/>
        <w:rPr>
          <w:i w:val="0"/>
        </w:rPr>
      </w:pPr>
      <w:r w:rsidDel="00000000" w:rsidR="00000000" w:rsidRPr="00000000">
        <w:rPr>
          <w:rtl w:val="0"/>
        </w:rPr>
      </w:r>
    </w:p>
    <w:p w:rsidR="00000000" w:rsidDel="00000000" w:rsidP="00000000" w:rsidRDefault="00000000" w:rsidRPr="00000000" w14:paraId="00000315">
      <w:pPr>
        <w:spacing w:line="276" w:lineRule="auto"/>
        <w:ind w:left="720" w:firstLine="0"/>
        <w:jc w:val="both"/>
        <w:rPr>
          <w:i w:val="0"/>
        </w:rPr>
      </w:pPr>
      <w:r w:rsidDel="00000000" w:rsidR="00000000" w:rsidRPr="00000000">
        <w:rPr>
          <w:rtl w:val="0"/>
        </w:rPr>
      </w:r>
    </w:p>
    <w:tbl>
      <w:tblPr>
        <w:tblStyle w:val="Table24"/>
        <w:tblW w:w="102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55"/>
        <w:gridCol w:w="1770"/>
        <w:gridCol w:w="1575"/>
        <w:gridCol w:w="1440"/>
        <w:gridCol w:w="1575"/>
        <w:tblGridChange w:id="0">
          <w:tblGrid>
            <w:gridCol w:w="3855"/>
            <w:gridCol w:w="1770"/>
            <w:gridCol w:w="1575"/>
            <w:gridCol w:w="1440"/>
            <w:gridCol w:w="1575"/>
          </w:tblGrid>
        </w:tblGridChange>
      </w:tblGrid>
      <w:tr>
        <w:trPr>
          <w:cantSplit w:val="0"/>
          <w:trHeight w:val="1095" w:hRule="atLeast"/>
          <w:tblHeader w:val="0"/>
        </w:trPr>
        <w:tc>
          <w:tcPr>
            <w:tcBorders>
              <w:top w:color="c0c0c0"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6">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LOTE 1</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7">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Precio Máximo Licitación s/IVA</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8">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Cantidad estimada anual </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sin IVA</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con IVA</w:t>
            </w: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1B">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Suministro de pipetas de 10 µl y 50 µl</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1C">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185,0€</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1D">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1E">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185€</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1F">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224€</w:t>
            </w:r>
          </w:p>
        </w:tc>
      </w:tr>
      <w:tr>
        <w:trPr>
          <w:cantSplit w:val="0"/>
          <w:trHeight w:val="555" w:hRule="atLeast"/>
          <w:tblHeader w:val="0"/>
        </w:trPr>
        <w:tc>
          <w:tcPr>
            <w:tcBorders>
              <w:top w:color="cccccc" w:space="0" w:sz="6" w:val="single"/>
              <w:left w:color="c0c0c0"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0">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Suministro de pipetas de de 10µl a 100µl, de 2µl a 20µl, de 20µl a 200µl, de 100µl a 1000µl, de 0µl a 5000µl</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1">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295,0€</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2">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3">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590€</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4">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714€</w:t>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5">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Calibración y ajuste</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6">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75,0€</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7">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8</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8">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600€</w:t>
            </w:r>
          </w:p>
        </w:tc>
        <w:tc>
          <w:tcPr>
            <w:tcBorders>
              <w:top w:color="cccccc" w:space="0" w:sz="6" w:val="single"/>
              <w:left w:color="cccccc"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726€</w:t>
            </w:r>
          </w:p>
        </w:tc>
      </w:tr>
      <w:tr>
        <w:trPr>
          <w:cantSplit w:val="0"/>
          <w:trHeight w:val="300" w:hRule="atLeast"/>
          <w:tblHeader w:val="0"/>
        </w:trPr>
        <w:tc>
          <w:tcPr>
            <w:gridSpan w:val="3"/>
            <w:tcBorders>
              <w:top w:color="cccccc" w:space="0" w:sz="6" w:val="single"/>
              <w:left w:color="c0c0c0" w:space="0" w:sz="6" w:val="single"/>
              <w:bottom w:color="c0c0c0" w:space="0" w:sz="6" w:val="single"/>
              <w:right w:color="c0c0c0" w:space="0" w:sz="6" w:val="single"/>
            </w:tcBorders>
            <w:tcMar>
              <w:top w:w="0.0" w:type="dxa"/>
              <w:left w:w="40.0" w:type="dxa"/>
              <w:bottom w:w="0.0" w:type="dxa"/>
              <w:right w:w="40.0" w:type="dxa"/>
            </w:tcMar>
            <w:vAlign w:val="center"/>
          </w:tcPr>
          <w:p w:rsidR="00000000" w:rsidDel="00000000" w:rsidP="00000000" w:rsidRDefault="00000000" w:rsidRPr="00000000" w14:paraId="0000032A">
            <w:pPr>
              <w:widowControl w:val="0"/>
              <w:spacing w:line="276" w:lineRule="auto"/>
              <w:jc w:val="right"/>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TOTAL:</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2D">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1.375€</w:t>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2E">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1.664€</w:t>
            </w:r>
          </w:p>
        </w:tc>
      </w:tr>
      <w:tr>
        <w:trPr>
          <w:cantSplit w:val="0"/>
          <w:trHeight w:val="300"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2F">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0">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1">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2">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3">
            <w:pPr>
              <w:widowControl w:val="0"/>
              <w:spacing w:line="276" w:lineRule="auto"/>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4">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5">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6">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7">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8">
            <w:pPr>
              <w:widowControl w:val="0"/>
              <w:spacing w:line="276" w:lineRule="auto"/>
              <w:rPr>
                <w:rFonts w:ascii="Calibri" w:cs="Calibri" w:eastAsia="Calibri" w:hAnsi="Calibri"/>
                <w:i w:val="0"/>
                <w:sz w:val="22"/>
                <w:szCs w:val="22"/>
              </w:rPr>
            </w:pPr>
            <w:r w:rsidDel="00000000" w:rsidR="00000000" w:rsidRPr="00000000">
              <w:rPr>
                <w:rtl w:val="0"/>
              </w:rPr>
            </w:r>
          </w:p>
        </w:tc>
      </w:tr>
      <w:tr>
        <w:trPr>
          <w:cantSplit w:val="0"/>
          <w:trHeight w:val="1095" w:hRule="atLeast"/>
          <w:tblHeader w:val="0"/>
        </w:trPr>
        <w:tc>
          <w:tcPr>
            <w:tcBorders>
              <w:top w:color="cccccc"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3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LOTE 2</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3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Precio Máximo Licitación s/IVA</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3B">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Cantidad estimada anual </w:t>
            </w: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3C">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sin IVA</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3D">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con IVA</w:t>
            </w:r>
            <w:r w:rsidDel="00000000" w:rsidR="00000000" w:rsidRPr="00000000">
              <w:rPr>
                <w:rtl w:val="0"/>
              </w:rPr>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E">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Suero</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3F">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250,0€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0">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1">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250,0€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2">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303€</w:t>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3">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Gases en sangre – POCT</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4">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310,0€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5">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6">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310,0€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7">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375€</w:t>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8">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Sedimento urinario</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242,0€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B">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242,0€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C">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293€</w:t>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D">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Bacteriología</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E">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220,0€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4F">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0">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220,0€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1">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266€</w:t>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2">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Treponema (S. Luética)</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3">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130,0€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4">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5">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130,0€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6">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157€</w:t>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7">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Serología (Incluye Hepatitis B, Hepatitis C y VIH)</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8">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450,0€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450,0€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B">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545€</w:t>
            </w:r>
          </w:p>
        </w:tc>
      </w:tr>
      <w:tr>
        <w:trPr>
          <w:cantSplit w:val="0"/>
          <w:trHeight w:val="300" w:hRule="atLeast"/>
          <w:tblHeader w:val="0"/>
        </w:trPr>
        <w:tc>
          <w:tcPr>
            <w:gridSpan w:val="3"/>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5C">
            <w:pPr>
              <w:widowControl w:val="0"/>
              <w:spacing w:line="276" w:lineRule="auto"/>
              <w:jc w:val="right"/>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TOTAL:</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5F">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1.602€</w:t>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60">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1.938€</w:t>
            </w:r>
          </w:p>
        </w:tc>
      </w:tr>
      <w:tr>
        <w:trPr>
          <w:cantSplit w:val="0"/>
          <w:trHeight w:val="300" w:hRule="atLeast"/>
          <w:tblHeader w:val="0"/>
        </w:trPr>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1">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2">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3">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4">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5">
            <w:pPr>
              <w:widowControl w:val="0"/>
              <w:spacing w:line="276" w:lineRule="auto"/>
              <w:rPr>
                <w:rFonts w:ascii="Calibri" w:cs="Calibri" w:eastAsia="Calibri" w:hAnsi="Calibri"/>
                <w:i w:val="0"/>
                <w:sz w:val="22"/>
                <w:szCs w:val="22"/>
              </w:rPr>
            </w:pPr>
            <w:r w:rsidDel="00000000" w:rsidR="00000000" w:rsidRPr="00000000">
              <w:rPr>
                <w:rtl w:val="0"/>
              </w:rPr>
            </w:r>
          </w:p>
        </w:tc>
      </w:tr>
      <w:tr>
        <w:trPr>
          <w:cantSplit w:val="0"/>
          <w:trHeight w:val="1095" w:hRule="atLeast"/>
          <w:tblHeader w:val="0"/>
        </w:trPr>
        <w:tc>
          <w:tcPr>
            <w:tcBorders>
              <w:top w:color="cccccc"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66">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LOTE 3</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67">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Precio Máximo Licitación s/IVA</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68">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Cantidad estimada anual </w:t>
            </w: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6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sin IVA</w:t>
            </w:r>
            <w:r w:rsidDel="00000000" w:rsidR="00000000" w:rsidRPr="00000000">
              <w:rPr>
                <w:rtl w:val="0"/>
              </w:rPr>
            </w:r>
          </w:p>
        </w:tc>
        <w:tc>
          <w:tcPr>
            <w:tcBorders>
              <w:top w:color="c0c0c0"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6A">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Importe con IVA</w:t>
            </w:r>
            <w:r w:rsidDel="00000000" w:rsidR="00000000" w:rsidRPr="00000000">
              <w:rPr>
                <w:rtl w:val="0"/>
              </w:rPr>
            </w:r>
          </w:p>
        </w:tc>
      </w:tr>
      <w:tr>
        <w:trPr>
          <w:cantSplit w:val="0"/>
          <w:trHeight w:val="555"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B">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Hematología general (Incluye Hematimetría, coagulación y morfología celular</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C">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650,00 €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D">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E">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650,00 €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6F">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787€</w:t>
            </w:r>
          </w:p>
        </w:tc>
      </w:tr>
      <w:tr>
        <w:trPr>
          <w:cantSplit w:val="0"/>
          <w:trHeight w:val="300" w:hRule="atLeast"/>
          <w:tblHeader w:val="0"/>
        </w:trPr>
        <w:tc>
          <w:tcPr>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0">
            <w:pPr>
              <w:widowControl w:val="0"/>
              <w:spacing w:line="276" w:lineRule="auto"/>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Velocidad de sedimentación globular</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1">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300,00 €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2">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3">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300,00 €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4">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363€</w:t>
            </w:r>
          </w:p>
        </w:tc>
      </w:tr>
      <w:tr>
        <w:trPr>
          <w:cantSplit w:val="0"/>
          <w:trHeight w:val="300" w:hRule="atLeast"/>
          <w:tblHeader w:val="0"/>
        </w:trPr>
        <w:tc>
          <w:tcPr>
            <w:gridSpan w:val="3"/>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5">
            <w:pPr>
              <w:widowControl w:val="0"/>
              <w:spacing w:line="276" w:lineRule="auto"/>
              <w:jc w:val="right"/>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TOTAL:</w:t>
            </w:r>
            <w:r w:rsidDel="00000000" w:rsidR="00000000" w:rsidRPr="00000000">
              <w:rPr>
                <w:rtl w:val="0"/>
              </w:rPr>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78">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950€</w:t>
            </w:r>
          </w:p>
        </w:tc>
        <w:tc>
          <w:tcPr>
            <w:tcBorders>
              <w:top w:color="cccccc" w:space="0" w:sz="6" w:val="single"/>
              <w:left w:color="cccccc" w:space="0" w:sz="6" w:val="single"/>
              <w:bottom w:color="c0c0c0" w:space="0" w:sz="6" w:val="single"/>
              <w:right w:color="c0c0c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79">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1.150€</w:t>
            </w:r>
          </w:p>
        </w:tc>
      </w:tr>
      <w:tr>
        <w:trPr>
          <w:cantSplit w:val="0"/>
          <w:trHeight w:val="300" w:hRule="atLeast"/>
          <w:tblHeader w:val="0"/>
        </w:trPr>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A">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B">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c0c0c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C">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D">
            <w:pPr>
              <w:widowControl w:val="0"/>
              <w:spacing w:line="276" w:lineRule="auto"/>
              <w:rPr>
                <w:rFonts w:ascii="Calibri" w:cs="Calibri" w:eastAsia="Calibri" w:hAnsi="Calibri"/>
                <w:i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E">
            <w:pPr>
              <w:widowControl w:val="0"/>
              <w:spacing w:line="276" w:lineRule="auto"/>
              <w:rPr>
                <w:rFonts w:ascii="Calibri" w:cs="Calibri" w:eastAsia="Calibri" w:hAnsi="Calibri"/>
                <w:i w:val="0"/>
                <w:sz w:val="22"/>
                <w:szCs w:val="22"/>
              </w:rPr>
            </w:pPr>
            <w:r w:rsidDel="00000000" w:rsidR="00000000" w:rsidRPr="00000000">
              <w:rPr>
                <w:rtl w:val="0"/>
              </w:rPr>
            </w:r>
          </w:p>
        </w:tc>
      </w:tr>
      <w:tr>
        <w:trPr>
          <w:cantSplit w:val="0"/>
          <w:trHeight w:val="300" w:hRule="atLeast"/>
          <w:tblHeader w:val="0"/>
        </w:trPr>
        <w:tc>
          <w:tcPr>
            <w:gridSpan w:val="3"/>
            <w:tcBorders>
              <w:top w:color="cccccc" w:space="0" w:sz="6" w:val="single"/>
              <w:left w:color="c0c0c0" w:space="0" w:sz="6" w:val="single"/>
              <w:bottom w:color="c0c0c0"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7F">
            <w:pPr>
              <w:widowControl w:val="0"/>
              <w:spacing w:line="276" w:lineRule="auto"/>
              <w:jc w:val="right"/>
              <w:rPr>
                <w:rFonts w:ascii="Calibri" w:cs="Calibri" w:eastAsia="Calibri" w:hAnsi="Calibri"/>
                <w:i w:val="0"/>
                <w:sz w:val="22"/>
                <w:szCs w:val="22"/>
              </w:rPr>
            </w:pPr>
            <w:r w:rsidDel="00000000" w:rsidR="00000000" w:rsidRPr="00000000">
              <w:rPr>
                <w:rFonts w:ascii="Calibri" w:cs="Calibri" w:eastAsia="Calibri" w:hAnsi="Calibri"/>
                <w:b w:val="1"/>
                <w:i w:val="0"/>
                <w:sz w:val="22"/>
                <w:szCs w:val="22"/>
                <w:rtl w:val="0"/>
              </w:rPr>
              <w:t xml:space="preserve">TOTAL TODOS LOS LOTES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82">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3.927€</w:t>
            </w:r>
          </w:p>
        </w:tc>
        <w:tc>
          <w:tcPr>
            <w:tcBorders>
              <w:top w:color="cccccc" w:space="0" w:sz="6" w:val="single"/>
              <w:left w:color="cccccc" w:space="0" w:sz="6" w:val="single"/>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83">
            <w:pPr>
              <w:widowControl w:val="0"/>
              <w:spacing w:line="276" w:lineRule="auto"/>
              <w:jc w:val="center"/>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4.752€</w:t>
            </w:r>
          </w:p>
        </w:tc>
      </w:tr>
    </w:tbl>
    <w:p w:rsidR="00000000" w:rsidDel="00000000" w:rsidP="00000000" w:rsidRDefault="00000000" w:rsidRPr="00000000" w14:paraId="00000384">
      <w:pPr>
        <w:spacing w:line="276" w:lineRule="auto"/>
        <w:ind w:left="720" w:firstLine="0"/>
        <w:jc w:val="both"/>
        <w:rPr>
          <w:i w:val="0"/>
        </w:rPr>
      </w:pPr>
      <w:r w:rsidDel="00000000" w:rsidR="00000000" w:rsidRPr="00000000">
        <w:rPr>
          <w:rtl w:val="0"/>
        </w:rPr>
      </w:r>
    </w:p>
    <w:p w:rsidR="00000000" w:rsidDel="00000000" w:rsidP="00000000" w:rsidRDefault="00000000" w:rsidRPr="00000000" w14:paraId="00000385">
      <w:pPr>
        <w:spacing w:line="276" w:lineRule="auto"/>
        <w:ind w:left="720" w:firstLine="0"/>
        <w:jc w:val="both"/>
        <w:rPr>
          <w:i w:val="0"/>
          <w:sz w:val="22"/>
          <w:szCs w:val="22"/>
        </w:rPr>
      </w:pPr>
      <w:r w:rsidDel="00000000" w:rsidR="00000000" w:rsidRPr="00000000">
        <w:rPr>
          <w:i w:val="0"/>
          <w:sz w:val="22"/>
          <w:szCs w:val="22"/>
          <w:rtl w:val="0"/>
        </w:rPr>
        <w:t xml:space="preserve">Los precios máximos de licitación se han determinado a partir del histórico de facturación así como los precios de mercado de referencia para los servicios a contratar.</w:t>
      </w:r>
    </w:p>
    <w:p w:rsidR="00000000" w:rsidDel="00000000" w:rsidP="00000000" w:rsidRDefault="00000000" w:rsidRPr="00000000" w14:paraId="00000386">
      <w:pPr>
        <w:spacing w:line="276"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87">
      <w:pPr>
        <w:spacing w:line="276"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88">
      <w:pPr>
        <w:numPr>
          <w:ilvl w:val="0"/>
          <w:numId w:val="13"/>
        </w:numPr>
        <w:spacing w:line="276" w:lineRule="auto"/>
        <w:ind w:left="1080" w:hanging="360"/>
        <w:jc w:val="both"/>
        <w:rPr>
          <w:i w:val="0"/>
          <w:sz w:val="22"/>
          <w:szCs w:val="22"/>
        </w:rPr>
      </w:pPr>
      <w:r w:rsidDel="00000000" w:rsidR="00000000" w:rsidRPr="00000000">
        <w:rPr>
          <w:b w:val="1"/>
          <w:i w:val="0"/>
          <w:sz w:val="22"/>
          <w:szCs w:val="22"/>
          <w:rtl w:val="0"/>
        </w:rPr>
        <w:t xml:space="preserve">DETERMINACIÓN DEL PRESUPUESTO BASE DE LICITACIÓN</w:t>
      </w:r>
      <w:r w:rsidDel="00000000" w:rsidR="00000000" w:rsidRPr="00000000">
        <w:rPr>
          <w:rtl w:val="0"/>
        </w:rPr>
      </w:r>
    </w:p>
    <w:p w:rsidR="00000000" w:rsidDel="00000000" w:rsidP="00000000" w:rsidRDefault="00000000" w:rsidRPr="00000000" w14:paraId="00000389">
      <w:pPr>
        <w:spacing w:line="276"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8A">
      <w:pPr>
        <w:spacing w:line="276" w:lineRule="auto"/>
        <w:ind w:left="708" w:firstLine="0"/>
        <w:jc w:val="both"/>
        <w:rPr>
          <w:i w:val="0"/>
          <w:sz w:val="22"/>
          <w:szCs w:val="22"/>
        </w:rPr>
      </w:pPr>
      <w:r w:rsidDel="00000000" w:rsidR="00000000" w:rsidRPr="00000000">
        <w:rPr>
          <w:i w:val="0"/>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38B">
      <w:pPr>
        <w:spacing w:line="276" w:lineRule="auto"/>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38C">
      <w:pPr>
        <w:spacing w:line="276" w:lineRule="auto"/>
        <w:ind w:left="708" w:firstLine="0"/>
        <w:jc w:val="both"/>
        <w:rPr>
          <w:rFonts w:ascii="Calibri" w:cs="Calibri" w:eastAsia="Calibri" w:hAnsi="Calibri"/>
          <w:b w:val="1"/>
          <w:i w:val="0"/>
          <w:sz w:val="22"/>
          <w:szCs w:val="22"/>
        </w:rPr>
      </w:pPr>
      <w:r w:rsidDel="00000000" w:rsidR="00000000" w:rsidRPr="00000000">
        <w:rPr>
          <w:rFonts w:ascii="Calibri" w:cs="Calibri" w:eastAsia="Calibri" w:hAnsi="Calibri"/>
          <w:b w:val="1"/>
          <w:i w:val="0"/>
          <w:sz w:val="22"/>
          <w:szCs w:val="22"/>
          <w:rtl w:val="0"/>
        </w:rPr>
        <w:t xml:space="preserve">LOTE 1 </w:t>
      </w:r>
    </w:p>
    <w:p w:rsidR="00000000" w:rsidDel="00000000" w:rsidP="00000000" w:rsidRDefault="00000000" w:rsidRPr="00000000" w14:paraId="0000038D">
      <w:pPr>
        <w:spacing w:line="276" w:lineRule="auto"/>
        <w:ind w:left="708" w:firstLine="0"/>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38E">
      <w:pPr>
        <w:spacing w:line="276" w:lineRule="auto"/>
        <w:ind w:left="708.6614173228347" w:firstLine="0"/>
        <w:jc w:val="both"/>
        <w:rPr>
          <w:b w:val="1"/>
          <w:i w:val="0"/>
          <w:sz w:val="22"/>
          <w:szCs w:val="22"/>
        </w:rPr>
      </w:pPr>
      <w:r w:rsidDel="00000000" w:rsidR="00000000" w:rsidRPr="00000000">
        <w:rPr>
          <w:b w:val="1"/>
          <w:i w:val="0"/>
          <w:sz w:val="22"/>
          <w:szCs w:val="22"/>
          <w:rtl w:val="0"/>
        </w:rPr>
        <w:t xml:space="preserve">Costes Directos</w:t>
      </w:r>
      <w:r w:rsidDel="00000000" w:rsidR="00000000" w:rsidRPr="00000000">
        <w:rPr>
          <w:i w:val="0"/>
          <w:sz w:val="22"/>
          <w:szCs w:val="22"/>
          <w:rtl w:val="0"/>
        </w:rPr>
        <w:t xml:space="preserve">: Se consideran Costes Directos y su desglose en las diferentes partidas de coste económico, que suponen un</w:t>
      </w:r>
      <w:r w:rsidDel="00000000" w:rsidR="00000000" w:rsidRPr="00000000">
        <w:rPr>
          <w:b w:val="1"/>
          <w:i w:val="0"/>
          <w:sz w:val="22"/>
          <w:szCs w:val="22"/>
          <w:rtl w:val="0"/>
        </w:rPr>
        <w:t xml:space="preserve"> 81%:</w:t>
      </w:r>
    </w:p>
    <w:p w:rsidR="00000000" w:rsidDel="00000000" w:rsidP="00000000" w:rsidRDefault="00000000" w:rsidRPr="00000000" w14:paraId="0000038F">
      <w:pPr>
        <w:spacing w:line="276" w:lineRule="auto"/>
        <w:ind w:left="708.6614173228347" w:firstLine="0"/>
        <w:jc w:val="both"/>
        <w:rPr>
          <w:i w:val="0"/>
          <w:sz w:val="22"/>
          <w:szCs w:val="22"/>
        </w:rPr>
      </w:pPr>
      <w:r w:rsidDel="00000000" w:rsidR="00000000" w:rsidRPr="00000000">
        <w:rPr>
          <w:rtl w:val="0"/>
        </w:rPr>
      </w:r>
    </w:p>
    <w:p w:rsidR="00000000" w:rsidDel="00000000" w:rsidP="00000000" w:rsidRDefault="00000000" w:rsidRPr="00000000" w14:paraId="00000390">
      <w:pPr>
        <w:spacing w:line="276" w:lineRule="auto"/>
        <w:ind w:left="708.6614173228347" w:firstLine="0"/>
        <w:jc w:val="both"/>
        <w:rPr>
          <w:i w:val="0"/>
          <w:sz w:val="22"/>
          <w:szCs w:val="22"/>
        </w:rPr>
      </w:pPr>
      <w:r w:rsidDel="00000000" w:rsidR="00000000" w:rsidRPr="00000000">
        <w:rPr>
          <w:i w:val="0"/>
          <w:sz w:val="22"/>
          <w:szCs w:val="22"/>
          <w:rtl w:val="0"/>
        </w:rPr>
        <w:t xml:space="preserve">Precio del producto </w:t>
      </w:r>
    </w:p>
    <w:p w:rsidR="00000000" w:rsidDel="00000000" w:rsidP="00000000" w:rsidRDefault="00000000" w:rsidRPr="00000000" w14:paraId="00000391">
      <w:pPr>
        <w:spacing w:line="276" w:lineRule="auto"/>
        <w:ind w:left="708.6614173228347" w:firstLine="0"/>
        <w:jc w:val="both"/>
        <w:rPr>
          <w:i w:val="0"/>
          <w:sz w:val="22"/>
          <w:szCs w:val="22"/>
        </w:rPr>
      </w:pPr>
      <w:r w:rsidDel="00000000" w:rsidR="00000000" w:rsidRPr="00000000">
        <w:rPr>
          <w:i w:val="0"/>
          <w:sz w:val="22"/>
          <w:szCs w:val="22"/>
          <w:rtl w:val="0"/>
        </w:rPr>
        <w:t xml:space="preserve">Coste de transporte</w:t>
      </w:r>
    </w:p>
    <w:p w:rsidR="00000000" w:rsidDel="00000000" w:rsidP="00000000" w:rsidRDefault="00000000" w:rsidRPr="00000000" w14:paraId="00000392">
      <w:pPr>
        <w:spacing w:line="276" w:lineRule="auto"/>
        <w:ind w:left="708.6614173228347" w:firstLine="0"/>
        <w:jc w:val="both"/>
        <w:rPr>
          <w:i w:val="0"/>
          <w:sz w:val="22"/>
          <w:szCs w:val="22"/>
        </w:rPr>
      </w:pPr>
      <w:r w:rsidDel="00000000" w:rsidR="00000000" w:rsidRPr="00000000">
        <w:rPr>
          <w:i w:val="0"/>
          <w:sz w:val="22"/>
          <w:szCs w:val="22"/>
          <w:rtl w:val="0"/>
        </w:rPr>
        <w:t xml:space="preserve">Costes de personal: Ajuste y calibración de pipetas</w:t>
      </w:r>
    </w:p>
    <w:p w:rsidR="00000000" w:rsidDel="00000000" w:rsidP="00000000" w:rsidRDefault="00000000" w:rsidRPr="00000000" w14:paraId="00000393">
      <w:pPr>
        <w:spacing w:line="276" w:lineRule="auto"/>
        <w:ind w:left="708.6614173228347" w:firstLine="0"/>
        <w:jc w:val="both"/>
        <w:rPr>
          <w:i w:val="0"/>
          <w:sz w:val="22"/>
          <w:szCs w:val="22"/>
        </w:rPr>
      </w:pPr>
      <w:r w:rsidDel="00000000" w:rsidR="00000000" w:rsidRPr="00000000">
        <w:rPr>
          <w:rtl w:val="0"/>
        </w:rPr>
      </w:r>
    </w:p>
    <w:p w:rsidR="00000000" w:rsidDel="00000000" w:rsidP="00000000" w:rsidRDefault="00000000" w:rsidRPr="00000000" w14:paraId="00000394">
      <w:pPr>
        <w:spacing w:line="276" w:lineRule="auto"/>
        <w:ind w:left="708.6614173228347" w:firstLine="0"/>
        <w:jc w:val="both"/>
        <w:rPr>
          <w:b w:val="1"/>
          <w:i w:val="0"/>
          <w:sz w:val="22"/>
          <w:szCs w:val="22"/>
        </w:rPr>
      </w:pPr>
      <w:r w:rsidDel="00000000" w:rsidR="00000000" w:rsidRPr="00000000">
        <w:rPr>
          <w:b w:val="1"/>
          <w:i w:val="0"/>
          <w:sz w:val="22"/>
          <w:szCs w:val="22"/>
          <w:rtl w:val="0"/>
        </w:rPr>
        <w:t xml:space="preserve">Costes Indirectos</w:t>
      </w:r>
      <w:r w:rsidDel="00000000" w:rsidR="00000000" w:rsidRPr="00000000">
        <w:rPr>
          <w:i w:val="0"/>
          <w:sz w:val="22"/>
          <w:szCs w:val="22"/>
          <w:rtl w:val="0"/>
        </w:rPr>
        <w:t xml:space="preserve">: Se entenderán como tales, en este caso, los Costes de Gestión que suponen un </w:t>
      </w:r>
      <w:r w:rsidDel="00000000" w:rsidR="00000000" w:rsidRPr="00000000">
        <w:rPr>
          <w:b w:val="1"/>
          <w:i w:val="0"/>
          <w:sz w:val="22"/>
          <w:szCs w:val="22"/>
          <w:rtl w:val="0"/>
        </w:rPr>
        <w:t xml:space="preserve">13%.</w:t>
      </w:r>
    </w:p>
    <w:p w:rsidR="00000000" w:rsidDel="00000000" w:rsidP="00000000" w:rsidRDefault="00000000" w:rsidRPr="00000000" w14:paraId="00000395">
      <w:pPr>
        <w:spacing w:line="276" w:lineRule="auto"/>
        <w:ind w:left="708.6614173228347" w:firstLine="0"/>
        <w:jc w:val="both"/>
        <w:rPr>
          <w:b w:val="1"/>
          <w:i w:val="0"/>
          <w:sz w:val="22"/>
          <w:szCs w:val="22"/>
        </w:rPr>
      </w:pPr>
      <w:r w:rsidDel="00000000" w:rsidR="00000000" w:rsidRPr="00000000">
        <w:rPr>
          <w:rtl w:val="0"/>
        </w:rPr>
      </w:r>
    </w:p>
    <w:p w:rsidR="00000000" w:rsidDel="00000000" w:rsidP="00000000" w:rsidRDefault="00000000" w:rsidRPr="00000000" w14:paraId="00000396">
      <w:pPr>
        <w:spacing w:after="200" w:line="276" w:lineRule="auto"/>
        <w:ind w:left="708.6614173228347" w:firstLine="0"/>
        <w:jc w:val="both"/>
        <w:rPr>
          <w:rFonts w:ascii="Calibri" w:cs="Calibri" w:eastAsia="Calibri" w:hAnsi="Calibri"/>
          <w:i w:val="0"/>
          <w:sz w:val="22"/>
          <w:szCs w:val="22"/>
        </w:rPr>
      </w:pPr>
      <w:r w:rsidDel="00000000" w:rsidR="00000000" w:rsidRPr="00000000">
        <w:rPr>
          <w:b w:val="1"/>
          <w:i w:val="0"/>
          <w:sz w:val="22"/>
          <w:szCs w:val="22"/>
          <w:rtl w:val="0"/>
        </w:rPr>
        <w:t xml:space="preserve">Beneficio Comercial</w:t>
      </w:r>
      <w:r w:rsidDel="00000000" w:rsidR="00000000" w:rsidRPr="00000000">
        <w:rPr>
          <w:i w:val="0"/>
          <w:sz w:val="22"/>
          <w:szCs w:val="22"/>
          <w:rtl w:val="0"/>
        </w:rPr>
        <w:t xml:space="preserve">: Se considerará un beneficio comercial del </w:t>
      </w:r>
      <w:r w:rsidDel="00000000" w:rsidR="00000000" w:rsidRPr="00000000">
        <w:rPr>
          <w:b w:val="1"/>
          <w:i w:val="0"/>
          <w:sz w:val="22"/>
          <w:szCs w:val="22"/>
          <w:rtl w:val="0"/>
        </w:rPr>
        <w:t xml:space="preserve">6%.</w:t>
      </w:r>
      <w:r w:rsidDel="00000000" w:rsidR="00000000" w:rsidRPr="00000000">
        <w:rPr>
          <w:rtl w:val="0"/>
        </w:rPr>
      </w:r>
    </w:p>
    <w:p w:rsidR="00000000" w:rsidDel="00000000" w:rsidP="00000000" w:rsidRDefault="00000000" w:rsidRPr="00000000" w14:paraId="00000397">
      <w:pPr>
        <w:spacing w:line="276" w:lineRule="auto"/>
        <w:ind w:left="708" w:firstLine="0"/>
        <w:jc w:val="both"/>
        <w:rPr>
          <w:b w:val="1"/>
          <w:i w:val="0"/>
          <w:sz w:val="22"/>
          <w:szCs w:val="22"/>
        </w:rPr>
      </w:pPr>
      <w:r w:rsidDel="00000000" w:rsidR="00000000" w:rsidRPr="00000000">
        <w:rPr>
          <w:b w:val="1"/>
          <w:i w:val="0"/>
          <w:sz w:val="22"/>
          <w:szCs w:val="22"/>
          <w:rtl w:val="0"/>
        </w:rPr>
        <w:t xml:space="preserve">LOTES 2 y 3</w:t>
      </w:r>
    </w:p>
    <w:p w:rsidR="00000000" w:rsidDel="00000000" w:rsidP="00000000" w:rsidRDefault="00000000" w:rsidRPr="00000000" w14:paraId="00000398">
      <w:pPr>
        <w:spacing w:line="276" w:lineRule="auto"/>
        <w:jc w:val="both"/>
        <w:rPr>
          <w:i w:val="0"/>
          <w:sz w:val="22"/>
          <w:szCs w:val="22"/>
        </w:rPr>
      </w:pPr>
      <w:r w:rsidDel="00000000" w:rsidR="00000000" w:rsidRPr="00000000">
        <w:rPr>
          <w:rtl w:val="0"/>
        </w:rPr>
      </w:r>
    </w:p>
    <w:p w:rsidR="00000000" w:rsidDel="00000000" w:rsidP="00000000" w:rsidRDefault="00000000" w:rsidRPr="00000000" w14:paraId="00000399">
      <w:pPr>
        <w:ind w:left="708" w:firstLine="0"/>
        <w:jc w:val="both"/>
        <w:rPr>
          <w:i w:val="0"/>
          <w:sz w:val="22"/>
          <w:szCs w:val="22"/>
        </w:rPr>
      </w:pPr>
      <w:r w:rsidDel="00000000" w:rsidR="00000000" w:rsidRPr="00000000">
        <w:rPr>
          <w:b w:val="1"/>
          <w:i w:val="0"/>
          <w:sz w:val="22"/>
          <w:szCs w:val="22"/>
          <w:rtl w:val="0"/>
        </w:rPr>
        <w:t xml:space="preserve">Costes Directos Fijos</w:t>
      </w:r>
      <w:r w:rsidDel="00000000" w:rsidR="00000000" w:rsidRPr="00000000">
        <w:rPr>
          <w:i w:val="0"/>
          <w:sz w:val="22"/>
          <w:szCs w:val="22"/>
          <w:rtl w:val="0"/>
        </w:rPr>
        <w:t xml:space="preserve">: Se consideran Costes Directos y su desglose en las diferentes partidas de coste económico, que suponen un 81%:</w:t>
      </w:r>
    </w:p>
    <w:p w:rsidR="00000000" w:rsidDel="00000000" w:rsidP="00000000" w:rsidRDefault="00000000" w:rsidRPr="00000000" w14:paraId="0000039A">
      <w:pPr>
        <w:spacing w:line="276" w:lineRule="auto"/>
        <w:jc w:val="both"/>
        <w:rPr>
          <w:i w:val="0"/>
          <w:color w:val="ff0000"/>
          <w:sz w:val="22"/>
          <w:szCs w:val="22"/>
        </w:rPr>
      </w:pPr>
      <w:r w:rsidDel="00000000" w:rsidR="00000000" w:rsidRPr="00000000">
        <w:rPr>
          <w:rtl w:val="0"/>
        </w:rPr>
      </w:r>
    </w:p>
    <w:p w:rsidR="00000000" w:rsidDel="00000000" w:rsidP="00000000" w:rsidRDefault="00000000" w:rsidRPr="00000000" w14:paraId="0000039B">
      <w:pPr>
        <w:spacing w:line="276" w:lineRule="auto"/>
        <w:jc w:val="both"/>
        <w:rPr>
          <w:i w:val="0"/>
          <w:sz w:val="22"/>
          <w:szCs w:val="22"/>
        </w:rPr>
      </w:pPr>
      <w:r w:rsidDel="00000000" w:rsidR="00000000" w:rsidRPr="00000000">
        <w:rPr>
          <w:i w:val="0"/>
          <w:color w:val="ff0000"/>
          <w:sz w:val="22"/>
          <w:szCs w:val="22"/>
          <w:rtl w:val="0"/>
        </w:rPr>
        <w:tab/>
      </w:r>
      <w:r w:rsidDel="00000000" w:rsidR="00000000" w:rsidRPr="00000000">
        <w:rPr>
          <w:i w:val="0"/>
          <w:sz w:val="22"/>
          <w:szCs w:val="22"/>
          <w:rtl w:val="0"/>
        </w:rPr>
        <w:t xml:space="preserve">Costes de Personal (70%):</w:t>
      </w:r>
    </w:p>
    <w:p w:rsidR="00000000" w:rsidDel="00000000" w:rsidP="00000000" w:rsidRDefault="00000000" w:rsidRPr="00000000" w14:paraId="0000039C">
      <w:pPr>
        <w:spacing w:line="276" w:lineRule="auto"/>
        <w:jc w:val="both"/>
        <w:rPr>
          <w:i w:val="0"/>
          <w:sz w:val="22"/>
          <w:szCs w:val="22"/>
        </w:rPr>
      </w:pPr>
      <w:r w:rsidDel="00000000" w:rsidR="00000000" w:rsidRPr="00000000">
        <w:rPr>
          <w:i w:val="0"/>
          <w:color w:val="ff0000"/>
          <w:sz w:val="22"/>
          <w:szCs w:val="22"/>
          <w:rtl w:val="0"/>
        </w:rPr>
        <w:tab/>
        <w:tab/>
        <w:t xml:space="preserve">- </w:t>
      </w:r>
      <w:r w:rsidDel="00000000" w:rsidR="00000000" w:rsidRPr="00000000">
        <w:rPr>
          <w:i w:val="0"/>
          <w:sz w:val="22"/>
          <w:szCs w:val="22"/>
          <w:rtl w:val="0"/>
        </w:rPr>
        <w:t xml:space="preserve">Salario neto</w:t>
      </w:r>
    </w:p>
    <w:p w:rsidR="00000000" w:rsidDel="00000000" w:rsidP="00000000" w:rsidRDefault="00000000" w:rsidRPr="00000000" w14:paraId="0000039D">
      <w:pPr>
        <w:spacing w:line="276" w:lineRule="auto"/>
        <w:jc w:val="both"/>
        <w:rPr>
          <w:i w:val="0"/>
          <w:sz w:val="22"/>
          <w:szCs w:val="22"/>
        </w:rPr>
      </w:pPr>
      <w:r w:rsidDel="00000000" w:rsidR="00000000" w:rsidRPr="00000000">
        <w:rPr>
          <w:i w:val="0"/>
          <w:sz w:val="22"/>
          <w:szCs w:val="22"/>
          <w:rtl w:val="0"/>
        </w:rPr>
        <w:tab/>
        <w:tab/>
        <w:t xml:space="preserve">- Seguros sociales</w:t>
      </w:r>
    </w:p>
    <w:p w:rsidR="00000000" w:rsidDel="00000000" w:rsidP="00000000" w:rsidRDefault="00000000" w:rsidRPr="00000000" w14:paraId="0000039E">
      <w:pPr>
        <w:spacing w:line="276" w:lineRule="auto"/>
        <w:jc w:val="both"/>
        <w:rPr>
          <w:i w:val="0"/>
          <w:sz w:val="22"/>
          <w:szCs w:val="22"/>
        </w:rPr>
      </w:pPr>
      <w:r w:rsidDel="00000000" w:rsidR="00000000" w:rsidRPr="00000000">
        <w:rPr>
          <w:i w:val="0"/>
          <w:sz w:val="22"/>
          <w:szCs w:val="22"/>
          <w:rtl w:val="0"/>
        </w:rPr>
        <w:tab/>
        <w:tab/>
        <w:t xml:space="preserve">- Formación</w:t>
      </w:r>
    </w:p>
    <w:p w:rsidR="00000000" w:rsidDel="00000000" w:rsidP="00000000" w:rsidRDefault="00000000" w:rsidRPr="00000000" w14:paraId="0000039F">
      <w:pPr>
        <w:spacing w:line="276" w:lineRule="auto"/>
        <w:jc w:val="both"/>
        <w:rPr>
          <w:i w:val="0"/>
          <w:sz w:val="22"/>
          <w:szCs w:val="22"/>
        </w:rPr>
      </w:pPr>
      <w:r w:rsidDel="00000000" w:rsidR="00000000" w:rsidRPr="00000000">
        <w:rPr>
          <w:i w:val="0"/>
          <w:sz w:val="22"/>
          <w:szCs w:val="22"/>
          <w:rtl w:val="0"/>
        </w:rPr>
        <w:tab/>
        <w:tab/>
        <w:t xml:space="preserve">- Prevención de Riesgos Laborales</w:t>
      </w:r>
    </w:p>
    <w:p w:rsidR="00000000" w:rsidDel="00000000" w:rsidP="00000000" w:rsidRDefault="00000000" w:rsidRPr="00000000" w14:paraId="000003A0">
      <w:pPr>
        <w:spacing w:line="276" w:lineRule="auto"/>
        <w:jc w:val="both"/>
        <w:rPr>
          <w:i w:val="0"/>
          <w:sz w:val="22"/>
          <w:szCs w:val="22"/>
        </w:rPr>
      </w:pPr>
      <w:r w:rsidDel="00000000" w:rsidR="00000000" w:rsidRPr="00000000">
        <w:rPr>
          <w:i w:val="0"/>
          <w:sz w:val="22"/>
          <w:szCs w:val="22"/>
          <w:rtl w:val="0"/>
        </w:rPr>
        <w:tab/>
        <w:tab/>
      </w:r>
    </w:p>
    <w:p w:rsidR="00000000" w:rsidDel="00000000" w:rsidP="00000000" w:rsidRDefault="00000000" w:rsidRPr="00000000" w14:paraId="000003A1">
      <w:pPr>
        <w:spacing w:line="276" w:lineRule="auto"/>
        <w:jc w:val="both"/>
        <w:rPr>
          <w:i w:val="0"/>
          <w:sz w:val="22"/>
          <w:szCs w:val="22"/>
        </w:rPr>
      </w:pPr>
      <w:r w:rsidDel="00000000" w:rsidR="00000000" w:rsidRPr="00000000">
        <w:rPr>
          <w:rtl w:val="0"/>
        </w:rPr>
      </w:r>
    </w:p>
    <w:p w:rsidR="00000000" w:rsidDel="00000000" w:rsidP="00000000" w:rsidRDefault="00000000" w:rsidRPr="00000000" w14:paraId="000003A2">
      <w:pPr>
        <w:spacing w:line="276" w:lineRule="auto"/>
        <w:jc w:val="both"/>
        <w:rPr>
          <w:i w:val="0"/>
          <w:sz w:val="22"/>
          <w:szCs w:val="22"/>
        </w:rPr>
      </w:pPr>
      <w:r w:rsidDel="00000000" w:rsidR="00000000" w:rsidRPr="00000000">
        <w:rPr>
          <w:i w:val="0"/>
          <w:sz w:val="22"/>
          <w:szCs w:val="22"/>
          <w:rtl w:val="0"/>
        </w:rPr>
        <w:tab/>
        <w:t xml:space="preserve">Costes de instalaciones</w:t>
      </w:r>
      <w:r w:rsidDel="00000000" w:rsidR="00000000" w:rsidRPr="00000000">
        <w:rPr>
          <w:i w:val="0"/>
          <w:color w:val="ff0000"/>
          <w:sz w:val="22"/>
          <w:szCs w:val="22"/>
          <w:rtl w:val="0"/>
        </w:rPr>
        <w:t xml:space="preserve"> </w:t>
      </w:r>
      <w:r w:rsidDel="00000000" w:rsidR="00000000" w:rsidRPr="00000000">
        <w:rPr>
          <w:i w:val="0"/>
          <w:sz w:val="22"/>
          <w:szCs w:val="22"/>
          <w:rtl w:val="0"/>
        </w:rPr>
        <w:t xml:space="preserve">(11%):</w:t>
      </w:r>
    </w:p>
    <w:p w:rsidR="00000000" w:rsidDel="00000000" w:rsidP="00000000" w:rsidRDefault="00000000" w:rsidRPr="00000000" w14:paraId="000003A3">
      <w:pPr>
        <w:spacing w:line="276" w:lineRule="auto"/>
        <w:jc w:val="both"/>
        <w:rPr>
          <w:i w:val="0"/>
          <w:sz w:val="22"/>
          <w:szCs w:val="22"/>
        </w:rPr>
      </w:pPr>
      <w:r w:rsidDel="00000000" w:rsidR="00000000" w:rsidRPr="00000000">
        <w:rPr>
          <w:i w:val="0"/>
          <w:color w:val="ff0000"/>
          <w:sz w:val="22"/>
          <w:szCs w:val="22"/>
          <w:rtl w:val="0"/>
        </w:rPr>
        <w:tab/>
        <w:tab/>
      </w:r>
      <w:r w:rsidDel="00000000" w:rsidR="00000000" w:rsidRPr="00000000">
        <w:rPr>
          <w:i w:val="0"/>
          <w:sz w:val="22"/>
          <w:szCs w:val="22"/>
          <w:rtl w:val="0"/>
        </w:rPr>
        <w:t xml:space="preserve">- Compra equipo, materiales, etc…</w:t>
      </w:r>
    </w:p>
    <w:p w:rsidR="00000000" w:rsidDel="00000000" w:rsidP="00000000" w:rsidRDefault="00000000" w:rsidRPr="00000000" w14:paraId="000003A4">
      <w:pPr>
        <w:spacing w:line="276" w:lineRule="auto"/>
        <w:jc w:val="both"/>
        <w:rPr>
          <w:i w:val="0"/>
          <w:sz w:val="22"/>
          <w:szCs w:val="22"/>
        </w:rPr>
      </w:pPr>
      <w:r w:rsidDel="00000000" w:rsidR="00000000" w:rsidRPr="00000000">
        <w:rPr>
          <w:i w:val="0"/>
          <w:sz w:val="22"/>
          <w:szCs w:val="22"/>
          <w:rtl w:val="0"/>
        </w:rPr>
        <w:tab/>
        <w:tab/>
        <w:t xml:space="preserve">- Mantenimiento equipo</w:t>
      </w:r>
    </w:p>
    <w:p w:rsidR="00000000" w:rsidDel="00000000" w:rsidP="00000000" w:rsidRDefault="00000000" w:rsidRPr="00000000" w14:paraId="000003A5">
      <w:pPr>
        <w:spacing w:line="276" w:lineRule="auto"/>
        <w:jc w:val="both"/>
        <w:rPr>
          <w:i w:val="0"/>
          <w:sz w:val="22"/>
          <w:szCs w:val="22"/>
          <w:u w:val="single"/>
        </w:rPr>
      </w:pPr>
      <w:r w:rsidDel="00000000" w:rsidR="00000000" w:rsidRPr="00000000">
        <w:rPr>
          <w:i w:val="0"/>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3A6">
      <w:pPr>
        <w:spacing w:line="276" w:lineRule="auto"/>
        <w:jc w:val="both"/>
        <w:rPr>
          <w:i w:val="0"/>
          <w:sz w:val="22"/>
          <w:szCs w:val="22"/>
        </w:rPr>
      </w:pPr>
      <w:r w:rsidDel="00000000" w:rsidR="00000000" w:rsidRPr="00000000">
        <w:rPr>
          <w:i w:val="0"/>
          <w:sz w:val="22"/>
          <w:szCs w:val="22"/>
          <w:rtl w:val="0"/>
        </w:rPr>
        <w:tab/>
        <w:tab/>
        <w:t xml:space="preserve">- Alquiler instalaciones</w:t>
      </w:r>
    </w:p>
    <w:p w:rsidR="00000000" w:rsidDel="00000000" w:rsidP="00000000" w:rsidRDefault="00000000" w:rsidRPr="00000000" w14:paraId="000003A7">
      <w:pPr>
        <w:spacing w:line="276" w:lineRule="auto"/>
        <w:jc w:val="both"/>
        <w:rPr>
          <w:i w:val="0"/>
          <w:sz w:val="22"/>
          <w:szCs w:val="22"/>
        </w:rPr>
      </w:pPr>
      <w:r w:rsidDel="00000000" w:rsidR="00000000" w:rsidRPr="00000000">
        <w:rPr>
          <w:i w:val="0"/>
          <w:sz w:val="22"/>
          <w:szCs w:val="22"/>
          <w:rtl w:val="0"/>
        </w:rPr>
        <w:tab/>
      </w:r>
    </w:p>
    <w:p w:rsidR="00000000" w:rsidDel="00000000" w:rsidP="00000000" w:rsidRDefault="00000000" w:rsidRPr="00000000" w14:paraId="000003A8">
      <w:pPr>
        <w:spacing w:line="276" w:lineRule="auto"/>
        <w:ind w:left="708" w:firstLine="0"/>
        <w:jc w:val="both"/>
        <w:rPr>
          <w:b w:val="1"/>
          <w:i w:val="0"/>
          <w:sz w:val="22"/>
          <w:szCs w:val="22"/>
        </w:rPr>
      </w:pPr>
      <w:r w:rsidDel="00000000" w:rsidR="00000000" w:rsidRPr="00000000">
        <w:rPr>
          <w:b w:val="1"/>
          <w:i w:val="0"/>
          <w:sz w:val="22"/>
          <w:szCs w:val="22"/>
          <w:rtl w:val="0"/>
        </w:rPr>
        <w:t xml:space="preserve">Costes Indirectos</w:t>
      </w:r>
      <w:r w:rsidDel="00000000" w:rsidR="00000000" w:rsidRPr="00000000">
        <w:rPr>
          <w:i w:val="0"/>
          <w:sz w:val="22"/>
          <w:szCs w:val="22"/>
          <w:rtl w:val="0"/>
        </w:rPr>
        <w:t xml:space="preserve">: Se entenderán como tales, en este caso, los Costes de Gestión que suponen un </w:t>
      </w:r>
      <w:r w:rsidDel="00000000" w:rsidR="00000000" w:rsidRPr="00000000">
        <w:rPr>
          <w:b w:val="1"/>
          <w:i w:val="0"/>
          <w:sz w:val="22"/>
          <w:szCs w:val="22"/>
          <w:rtl w:val="0"/>
        </w:rPr>
        <w:t xml:space="preserve">13%.</w:t>
      </w:r>
    </w:p>
    <w:p w:rsidR="00000000" w:rsidDel="00000000" w:rsidP="00000000" w:rsidRDefault="00000000" w:rsidRPr="00000000" w14:paraId="000003A9">
      <w:pPr>
        <w:spacing w:line="276" w:lineRule="auto"/>
        <w:jc w:val="both"/>
        <w:rPr>
          <w:i w:val="0"/>
          <w:sz w:val="22"/>
          <w:szCs w:val="22"/>
        </w:rPr>
      </w:pPr>
      <w:r w:rsidDel="00000000" w:rsidR="00000000" w:rsidRPr="00000000">
        <w:rPr>
          <w:rtl w:val="0"/>
        </w:rPr>
      </w:r>
    </w:p>
    <w:p w:rsidR="00000000" w:rsidDel="00000000" w:rsidP="00000000" w:rsidRDefault="00000000" w:rsidRPr="00000000" w14:paraId="000003AA">
      <w:pPr>
        <w:spacing w:after="200" w:line="276" w:lineRule="auto"/>
        <w:ind w:firstLine="708"/>
        <w:jc w:val="both"/>
        <w:rPr>
          <w:i w:val="0"/>
          <w:color w:val="ff0000"/>
          <w:sz w:val="22"/>
          <w:szCs w:val="22"/>
        </w:rPr>
      </w:pPr>
      <w:r w:rsidDel="00000000" w:rsidR="00000000" w:rsidRPr="00000000">
        <w:rPr>
          <w:b w:val="1"/>
          <w:i w:val="0"/>
          <w:sz w:val="22"/>
          <w:szCs w:val="22"/>
          <w:rtl w:val="0"/>
        </w:rPr>
        <w:t xml:space="preserve">Beneficio Comercial</w:t>
      </w:r>
      <w:r w:rsidDel="00000000" w:rsidR="00000000" w:rsidRPr="00000000">
        <w:rPr>
          <w:i w:val="0"/>
          <w:sz w:val="22"/>
          <w:szCs w:val="22"/>
          <w:rtl w:val="0"/>
        </w:rPr>
        <w:t xml:space="preserve">: Se considerará un beneficio comercial del </w:t>
      </w:r>
      <w:r w:rsidDel="00000000" w:rsidR="00000000" w:rsidRPr="00000000">
        <w:rPr>
          <w:b w:val="1"/>
          <w:i w:val="0"/>
          <w:sz w:val="22"/>
          <w:szCs w:val="22"/>
          <w:rtl w:val="0"/>
        </w:rPr>
        <w:t xml:space="preserve">6%.</w:t>
      </w:r>
      <w:r w:rsidDel="00000000" w:rsidR="00000000" w:rsidRPr="00000000">
        <w:rPr>
          <w:i w:val="0"/>
          <w:sz w:val="22"/>
          <w:szCs w:val="22"/>
          <w:rtl w:val="0"/>
        </w:rPr>
        <w:tab/>
      </w:r>
      <w:r w:rsidDel="00000000" w:rsidR="00000000" w:rsidRPr="00000000">
        <w:rPr>
          <w:i w:val="0"/>
          <w:color w:val="ff0000"/>
          <w:sz w:val="22"/>
          <w:szCs w:val="22"/>
          <w:rtl w:val="0"/>
        </w:rPr>
        <w:tab/>
      </w:r>
    </w:p>
    <w:p w:rsidR="00000000" w:rsidDel="00000000" w:rsidP="00000000" w:rsidRDefault="00000000" w:rsidRPr="00000000" w14:paraId="000003AB">
      <w:pPr>
        <w:ind w:left="708" w:firstLine="0"/>
        <w:jc w:val="both"/>
        <w:rPr>
          <w:i w:val="0"/>
          <w:sz w:val="22"/>
          <w:szCs w:val="22"/>
        </w:rPr>
      </w:pPr>
      <w:r w:rsidDel="00000000" w:rsidR="00000000" w:rsidRPr="00000000">
        <w:rPr>
          <w:i w:val="0"/>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sectPr>
      <w:type w:val="nextPage"/>
      <w:pgSz w:h="16838" w:w="11906" w:orient="portrait"/>
      <w:pgMar w:bottom="1418" w:top="992" w:left="1701" w:right="1276"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erif"/>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3D1">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pPr>
      <w:r w:rsidDel="00000000" w:rsidR="00000000" w:rsidRPr="00000000">
        <w:rPr>
          <w:rStyle w:val="FootnoteReference"/>
          <w:vertAlign w:val="superscript"/>
        </w:rPr>
        <w:footnoteRef/>
      </w:r>
      <w:r w:rsidDel="00000000" w:rsidR="00000000" w:rsidRPr="00000000">
        <w:rPr>
          <w:sz w:val="16"/>
          <w:szCs w:val="16"/>
          <w:rtl w:val="0"/>
        </w:rPr>
        <w:tab/>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3D2">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6"/>
          <w:szCs w:val="16"/>
        </w:rPr>
      </w:pPr>
      <w:r w:rsidDel="00000000" w:rsidR="00000000" w:rsidRPr="00000000">
        <w:rPr>
          <w:sz w:val="16"/>
          <w:szCs w:val="16"/>
          <w:rtl w:val="0"/>
        </w:rPr>
        <w:tab/>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3D3">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6"/>
          <w:szCs w:val="16"/>
        </w:rPr>
      </w:pPr>
      <w:r w:rsidDel="00000000" w:rsidR="00000000" w:rsidRPr="00000000">
        <w:rPr>
          <w:sz w:val="16"/>
          <w:szCs w:val="16"/>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3D4">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6"/>
          <w:szCs w:val="16"/>
        </w:rPr>
      </w:pPr>
      <w:r w:rsidDel="00000000" w:rsidR="00000000" w:rsidRPr="00000000">
        <w:rPr>
          <w:sz w:val="16"/>
          <w:szCs w:val="16"/>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3D5">
      <w:pPr>
        <w:numPr>
          <w:ilvl w:val="0"/>
          <w:numId w:val="1"/>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i w:val="0"/>
          <w:sz w:val="18"/>
          <w:szCs w:val="18"/>
        </w:rPr>
      </w:pPr>
      <w:r w:rsidDel="00000000" w:rsidR="00000000" w:rsidRPr="00000000">
        <w:rPr>
          <w:sz w:val="16"/>
          <w:szCs w:val="16"/>
          <w:rtl w:val="0"/>
        </w:rPr>
        <w:tab/>
        <w:t xml:space="preserve">Mediante correo electrónico que deberá enviar a la dirección </w:t>
      </w:r>
      <w:hyperlink r:id="rId1">
        <w:r w:rsidDel="00000000" w:rsidR="00000000" w:rsidRPr="00000000">
          <w:rPr>
            <w:color w:val="0000ff"/>
            <w:sz w:val="16"/>
            <w:szCs w:val="16"/>
            <w:u w:val="single"/>
            <w:rtl w:val="0"/>
          </w:rPr>
          <w:t xml:space="preserve">asepeyo@asepeyo.es</w:t>
        </w:r>
      </w:hyperlink>
      <w:r w:rsidDel="00000000" w:rsidR="00000000" w:rsidRPr="00000000">
        <w:rPr>
          <w:rtl w:val="0"/>
        </w:rPr>
      </w:r>
    </w:p>
    <w:p w:rsidR="00000000" w:rsidDel="00000000" w:rsidP="00000000" w:rsidRDefault="00000000" w:rsidRPr="00000000" w14:paraId="000003D6">
      <w:pPr>
        <w:numPr>
          <w:ilvl w:val="0"/>
          <w:numId w:val="1"/>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i w:val="0"/>
          <w:sz w:val="18"/>
          <w:szCs w:val="18"/>
        </w:rPr>
      </w:pPr>
      <w:r w:rsidDel="00000000" w:rsidR="00000000" w:rsidRPr="00000000">
        <w:rPr>
          <w:sz w:val="16"/>
          <w:szCs w:val="16"/>
          <w:rtl w:val="0"/>
        </w:rPr>
        <w:tab/>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3D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6"/>
          <w:szCs w:val="16"/>
        </w:rPr>
      </w:pPr>
      <w:r w:rsidDel="00000000" w:rsidR="00000000" w:rsidRPr="00000000">
        <w:rPr>
          <w:sz w:val="16"/>
          <w:szCs w:val="16"/>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2">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3">
    <w:lvl w:ilvl="0">
      <w:start w:val="1"/>
      <w:numFmt w:val="upperRoman"/>
      <w:lvlText w:val="%1."/>
      <w:lvlJc w:val="left"/>
      <w:pPr>
        <w:ind w:left="720" w:hanging="720"/>
      </w:pPr>
      <w:rPr>
        <w:b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bullet"/>
      <w:lvlText w:val="-"/>
      <w:lvlJc w:val="left"/>
      <w:pPr>
        <w:ind w:left="1065" w:hanging="705"/>
      </w:pPr>
      <w:rPr>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lowerLetter"/>
      <w:lvlText w:val="%1)"/>
      <w:lvlJc w:val="left"/>
      <w:pPr>
        <w:ind w:left="720" w:hanging="360"/>
      </w:pPr>
      <w:rPr>
        <w:b w:val="1"/>
        <w:color w:val="1f497d"/>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b w:val="1"/>
        <w:i w:val="0"/>
        <w:sz w:val="14"/>
        <w:szCs w:val="14"/>
        <w:vertAlign w:val="superscript"/>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1."/>
      <w:lvlJc w:val="left"/>
      <w:pPr>
        <w:ind w:left="928" w:hanging="360"/>
      </w:pPr>
      <w:rPr>
        <w:b w:val="1"/>
        <w:color w:val="0070c0"/>
        <w:sz w:val="22"/>
        <w:szCs w:val="22"/>
      </w:rPr>
    </w:lvl>
    <w:lvl w:ilvl="1">
      <w:start w:val="1"/>
      <w:numFmt w:val="decimal"/>
      <w:lvlText w:val="%1.%2"/>
      <w:lvlJc w:val="left"/>
      <w:pPr>
        <w:ind w:left="720" w:hanging="360"/>
      </w:pPr>
      <w:rPr>
        <w:b w:val="1"/>
        <w:color w:val="0070c0"/>
        <w:sz w:val="22"/>
        <w:szCs w:val="22"/>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0"/>
      <w:numFmt w:val="decimal"/>
      <w:lvlText w:val="%1."/>
      <w:lvlJc w:val="left"/>
      <w:pPr>
        <w:ind w:left="1080" w:hanging="360"/>
      </w:pPr>
      <w:rPr>
        <w:rFonts w:ascii="Arial" w:cs="Arial" w:eastAsia="Arial" w:hAnsi="Arial"/>
        <w:b w:val="1"/>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i w:val="1"/>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qFormat w:val="1"/>
    <w:pPr>
      <w:widowControl w:val="1"/>
      <w:bidi w:val="0"/>
    </w:pPr>
    <w:rPr>
      <w:rFonts w:ascii="Arial" w:cs="Arial" w:eastAsia="Times New Roman" w:hAnsi="Arial"/>
      <w:i w:val="1"/>
      <w:color w:val="auto"/>
      <w:sz w:val="20"/>
      <w:szCs w:val="20"/>
      <w:lang w:bidi="ar-SA" w:eastAsia="zh-CN" w:val="es-ES"/>
    </w:rPr>
  </w:style>
  <w:style w:type="paragraph" w:styleId="Heading1">
    <w:name w:val="Heading 1"/>
    <w:basedOn w:val="Normal"/>
    <w:next w:val="Normal"/>
    <w:qFormat w:val="1"/>
    <w:pPr>
      <w:keepNext w:val="1"/>
      <w:spacing w:after="0" w:before="240"/>
      <w:outlineLvl w:val="0"/>
    </w:pPr>
    <w:rPr>
      <w:b w:val="1"/>
      <w:caps w:val="1"/>
      <w:shadow w:val="1"/>
      <w:kern w:val="2"/>
      <w:sz w:val="28"/>
    </w:rPr>
  </w:style>
  <w:style w:type="paragraph" w:styleId="Heading2">
    <w:name w:val="Heading 2"/>
    <w:basedOn w:val="Normal"/>
    <w:next w:val="Normal"/>
    <w:qFormat w:val="1"/>
    <w:pPr>
      <w:keepNext w:val="1"/>
      <w:outlineLvl w:val="1"/>
    </w:pPr>
    <w:rPr>
      <w:b w:val="1"/>
      <w:i w:val="0"/>
      <w:color w:val="000080"/>
    </w:rPr>
  </w:style>
  <w:style w:type="paragraph" w:styleId="Heading3">
    <w:name w:val="Heading 3"/>
    <w:basedOn w:val="Normal"/>
    <w:next w:val="Normal"/>
    <w:qFormat w:val="1"/>
    <w:pPr>
      <w:keepNext w:val="1"/>
      <w:outlineLvl w:val="2"/>
    </w:pPr>
    <w:rPr>
      <w:smallCaps w:val="1"/>
      <w:sz w:val="24"/>
    </w:rPr>
  </w:style>
  <w:style w:type="paragraph" w:styleId="Heading4">
    <w:name w:val="Heading 4"/>
    <w:basedOn w:val="Normal"/>
    <w:next w:val="Normal"/>
    <w:qFormat w:val="1"/>
    <w:pPr>
      <w:keepNext w:val="1"/>
      <w:jc w:val="center"/>
      <w:outlineLvl w:val="3"/>
    </w:pPr>
    <w:rPr>
      <w:i w:val="0"/>
      <w:u w:val="single"/>
    </w:rPr>
  </w:style>
  <w:style w:type="paragraph" w:styleId="Heading5">
    <w:name w:val="Heading 5"/>
    <w:basedOn w:val="Normal"/>
    <w:next w:val="Normal"/>
    <w:qFormat w:val="1"/>
    <w:pPr>
      <w:keepNext w:val="1"/>
      <w:outlineLvl w:val="4"/>
    </w:pPr>
    <w:rPr>
      <w:i w:val="0"/>
      <w:u w:val="single"/>
    </w:rPr>
  </w:style>
  <w:style w:type="paragraph" w:styleId="Heading6">
    <w:name w:val="Heading 6"/>
    <w:basedOn w:val="Normal"/>
    <w:next w:val="Normal"/>
    <w:qFormat w:val="1"/>
    <w:pPr>
      <w:keepNext w:val="1"/>
      <w:jc w:val="center"/>
      <w:outlineLvl w:val="5"/>
    </w:pPr>
    <w:rPr>
      <w:b w:val="1"/>
      <w:i w:val="0"/>
      <w:u w:val="single"/>
    </w:rPr>
  </w:style>
  <w:style w:type="paragraph" w:styleId="Heading7">
    <w:name w:val="Heading 7"/>
    <w:basedOn w:val="Normal"/>
    <w:next w:val="Normal"/>
    <w:qFormat w:val="1"/>
    <w:pPr>
      <w:keepNext w:val="1"/>
      <w:jc w:val="center"/>
      <w:outlineLvl w:val="6"/>
    </w:pPr>
    <w:rPr>
      <w:i w:val="0"/>
      <w:sz w:val="22"/>
      <w:u w:val="single"/>
    </w:rPr>
  </w:style>
  <w:style w:type="paragraph" w:styleId="Heading8">
    <w:name w:val="Heading 8"/>
    <w:basedOn w:val="Normal"/>
    <w:next w:val="Normal"/>
    <w:qFormat w:val="1"/>
    <w:pPr>
      <w:keepNext w:val="1"/>
      <w:numPr>
        <w:ilvl w:val="0"/>
        <w:numId w:val="9"/>
      </w:numPr>
      <w:outlineLvl w:val="7"/>
    </w:pPr>
    <w:rPr>
      <w:b w:val="1"/>
      <w:i w:val="0"/>
      <w:sz w:val="22"/>
    </w:rPr>
  </w:style>
  <w:style w:type="paragraph" w:styleId="Heading9">
    <w:name w:val="Heading 9"/>
    <w:basedOn w:val="Normal"/>
    <w:next w:val="Normal"/>
    <w:qFormat w:val="1"/>
    <w:pPr>
      <w:keepNext w:val="1"/>
      <w:numPr>
        <w:ilvl w:val="0"/>
        <w:numId w:val="9"/>
      </w:numPr>
      <w:outlineLvl w:val="8"/>
    </w:pPr>
    <w:rPr>
      <w:b w:val="1"/>
    </w:rPr>
  </w:style>
  <w:style w:type="character" w:styleId="WW8Num1z0">
    <w:name w:val="WW8Num1z0"/>
    <w:qFormat w:val="1"/>
    <w:rPr/>
  </w:style>
  <w:style w:type="character" w:styleId="WW8Num2z0">
    <w:name w:val="WW8Num2z0"/>
    <w:qFormat w:val="1"/>
    <w:rPr>
      <w:rFonts w:cs="Times New Roman"/>
      <w:i w:val="1"/>
      <w:sz w:val="16"/>
    </w:rPr>
  </w:style>
  <w:style w:type="character" w:styleId="WW8Num2z1">
    <w:name w:val="WW8Num2z1"/>
    <w:qFormat w:val="1"/>
    <w:rPr/>
  </w:style>
  <w:style w:type="character" w:styleId="WW8Num2z2">
    <w:name w:val="WW8Num2z2"/>
    <w:qFormat w:val="1"/>
    <w:rPr/>
  </w:style>
  <w:style w:type="character" w:styleId="WW8Num2z3">
    <w:name w:val="WW8Num2z3"/>
    <w:qFormat w:val="1"/>
    <w:rPr/>
  </w:style>
  <w:style w:type="character" w:styleId="WW8Num2z4">
    <w:name w:val="WW8Num2z4"/>
    <w:qFormat w:val="1"/>
    <w:rPr/>
  </w:style>
  <w:style w:type="character" w:styleId="WW8Num2z5">
    <w:name w:val="WW8Num2z5"/>
    <w:qFormat w:val="1"/>
    <w:rPr/>
  </w:style>
  <w:style w:type="character" w:styleId="WW8Num2z6">
    <w:name w:val="WW8Num2z6"/>
    <w:qFormat w:val="1"/>
    <w:rPr/>
  </w:style>
  <w:style w:type="character" w:styleId="WW8Num2z7">
    <w:name w:val="WW8Num2z7"/>
    <w:qFormat w:val="1"/>
    <w:rPr/>
  </w:style>
  <w:style w:type="character" w:styleId="WW8Num2z8">
    <w:name w:val="WW8Num2z8"/>
    <w:qFormat w:val="1"/>
    <w:rPr/>
  </w:style>
  <w:style w:type="character" w:styleId="WW8Num3z0">
    <w:name w:val="WW8Num3z0"/>
    <w:qFormat w:val="1"/>
    <w:rPr>
      <w:rFonts w:ascii="Symbol" w:cs="Symbol" w:hAnsi="Symbol"/>
    </w:rPr>
  </w:style>
  <w:style w:type="character" w:styleId="WW8Num4z0">
    <w:name w:val="WW8Num4z0"/>
    <w:qFormat w:val="1"/>
    <w:rPr/>
  </w:style>
  <w:style w:type="character" w:styleId="WW8Num4z1">
    <w:name w:val="WW8Num4z1"/>
    <w:qFormat w:val="1"/>
    <w:rPr/>
  </w:style>
  <w:style w:type="character" w:styleId="WW8Num4z2">
    <w:name w:val="WW8Num4z2"/>
    <w:qFormat w:val="1"/>
    <w:rPr/>
  </w:style>
  <w:style w:type="character" w:styleId="WW8Num4z3">
    <w:name w:val="WW8Num4z3"/>
    <w:qFormat w:val="1"/>
    <w:rPr/>
  </w:style>
  <w:style w:type="character" w:styleId="WW8Num4z4">
    <w:name w:val="WW8Num4z4"/>
    <w:qFormat w:val="1"/>
    <w:rPr/>
  </w:style>
  <w:style w:type="character" w:styleId="WW8Num4z5">
    <w:name w:val="WW8Num4z5"/>
    <w:qFormat w:val="1"/>
    <w:rPr/>
  </w:style>
  <w:style w:type="character" w:styleId="WW8Num4z6">
    <w:name w:val="WW8Num4z6"/>
    <w:qFormat w:val="1"/>
    <w:rPr/>
  </w:style>
  <w:style w:type="character" w:styleId="WW8Num4z7">
    <w:name w:val="WW8Num4z7"/>
    <w:qFormat w:val="1"/>
    <w:rPr/>
  </w:style>
  <w:style w:type="character" w:styleId="WW8Num4z8">
    <w:name w:val="WW8Num4z8"/>
    <w:qFormat w:val="1"/>
    <w:rPr/>
  </w:style>
  <w:style w:type="character" w:styleId="WW8Num5z0">
    <w:name w:val="WW8Num5z0"/>
    <w:qFormat w:val="1"/>
    <w:rPr/>
  </w:style>
  <w:style w:type="character" w:styleId="WW8Num5z1">
    <w:name w:val="WW8Num5z1"/>
    <w:qFormat w:val="1"/>
    <w:rPr/>
  </w:style>
  <w:style w:type="character" w:styleId="WW8Num5z2">
    <w:name w:val="WW8Num5z2"/>
    <w:qFormat w:val="1"/>
    <w:rPr/>
  </w:style>
  <w:style w:type="character" w:styleId="WW8Num5z3">
    <w:name w:val="WW8Num5z3"/>
    <w:qFormat w:val="1"/>
    <w:rPr/>
  </w:style>
  <w:style w:type="character" w:styleId="WW8Num5z4">
    <w:name w:val="WW8Num5z4"/>
    <w:qFormat w:val="1"/>
    <w:rPr/>
  </w:style>
  <w:style w:type="character" w:styleId="WW8Num5z5">
    <w:name w:val="WW8Num5z5"/>
    <w:qFormat w:val="1"/>
    <w:rPr/>
  </w:style>
  <w:style w:type="character" w:styleId="WW8Num5z6">
    <w:name w:val="WW8Num5z6"/>
    <w:qFormat w:val="1"/>
    <w:rPr/>
  </w:style>
  <w:style w:type="character" w:styleId="WW8Num5z7">
    <w:name w:val="WW8Num5z7"/>
    <w:qFormat w:val="1"/>
    <w:rPr/>
  </w:style>
  <w:style w:type="character" w:styleId="WW8Num5z8">
    <w:name w:val="WW8Num5z8"/>
    <w:qFormat w:val="1"/>
    <w:rPr/>
  </w:style>
  <w:style w:type="character" w:styleId="WW8Num6z0">
    <w:name w:val="WW8Num6z0"/>
    <w:qFormat w:val="1"/>
    <w:rPr/>
  </w:style>
  <w:style w:type="character" w:styleId="WW8Num6z1">
    <w:name w:val="WW8Num6z1"/>
    <w:qFormat w:val="1"/>
    <w:rPr/>
  </w:style>
  <w:style w:type="character" w:styleId="WW8Num6z2">
    <w:name w:val="WW8Num6z2"/>
    <w:qFormat w:val="1"/>
    <w:rPr/>
  </w:style>
  <w:style w:type="character" w:styleId="WW8Num6z3">
    <w:name w:val="WW8Num6z3"/>
    <w:qFormat w:val="1"/>
    <w:rPr/>
  </w:style>
  <w:style w:type="character" w:styleId="WW8Num6z4">
    <w:name w:val="WW8Num6z4"/>
    <w:qFormat w:val="1"/>
    <w:rPr/>
  </w:style>
  <w:style w:type="character" w:styleId="WW8Num6z5">
    <w:name w:val="WW8Num6z5"/>
    <w:qFormat w:val="1"/>
    <w:rPr/>
  </w:style>
  <w:style w:type="character" w:styleId="WW8Num6z6">
    <w:name w:val="WW8Num6z6"/>
    <w:qFormat w:val="1"/>
    <w:rPr/>
  </w:style>
  <w:style w:type="character" w:styleId="WW8Num6z7">
    <w:name w:val="WW8Num6z7"/>
    <w:qFormat w:val="1"/>
    <w:rPr/>
  </w:style>
  <w:style w:type="character" w:styleId="WW8Num6z8">
    <w:name w:val="WW8Num6z8"/>
    <w:qFormat w:val="1"/>
    <w:rPr/>
  </w:style>
  <w:style w:type="character" w:styleId="WW8Num7z0">
    <w:name w:val="WW8Num7z0"/>
    <w:qFormat w:val="1"/>
    <w:rPr>
      <w:rFonts w:ascii="Arial" w:cs="Times New Roman" w:eastAsia="Times New Roman" w:hAnsi="Arial"/>
    </w:rPr>
  </w:style>
  <w:style w:type="character" w:styleId="WW8Num7z1">
    <w:name w:val="WW8Num7z1"/>
    <w:qFormat w:val="1"/>
    <w:rPr>
      <w:rFonts w:ascii="Courier New" w:cs="Courier New" w:hAnsi="Courier New"/>
    </w:rPr>
  </w:style>
  <w:style w:type="character" w:styleId="WW8Num7z2">
    <w:name w:val="WW8Num7z2"/>
    <w:qFormat w:val="1"/>
    <w:rPr>
      <w:rFonts w:ascii="Wingdings" w:cs="Wingdings" w:hAnsi="Wingdings"/>
    </w:rPr>
  </w:style>
  <w:style w:type="character" w:styleId="WW8Num7z3">
    <w:name w:val="WW8Num7z3"/>
    <w:qFormat w:val="1"/>
    <w:rPr>
      <w:rFonts w:ascii="Symbol" w:cs="Symbol" w:hAnsi="Symbol"/>
    </w:rPr>
  </w:style>
  <w:style w:type="character" w:styleId="WW8Num8z0">
    <w:name w:val="WW8Num8z0"/>
    <w:qFormat w:val="1"/>
    <w:rPr/>
  </w:style>
  <w:style w:type="character" w:styleId="WW8Num8z1">
    <w:name w:val="WW8Num8z1"/>
    <w:qFormat w:val="1"/>
    <w:rPr/>
  </w:style>
  <w:style w:type="character" w:styleId="WW8Num8z2">
    <w:name w:val="WW8Num8z2"/>
    <w:qFormat w:val="1"/>
    <w:rPr/>
  </w:style>
  <w:style w:type="character" w:styleId="WW8Num8z3">
    <w:name w:val="WW8Num8z3"/>
    <w:qFormat w:val="1"/>
    <w:rPr/>
  </w:style>
  <w:style w:type="character" w:styleId="WW8Num8z4">
    <w:name w:val="WW8Num8z4"/>
    <w:qFormat w:val="1"/>
    <w:rPr/>
  </w:style>
  <w:style w:type="character" w:styleId="WW8Num8z5">
    <w:name w:val="WW8Num8z5"/>
    <w:qFormat w:val="1"/>
    <w:rPr/>
  </w:style>
  <w:style w:type="character" w:styleId="WW8Num8z6">
    <w:name w:val="WW8Num8z6"/>
    <w:qFormat w:val="1"/>
    <w:rPr/>
  </w:style>
  <w:style w:type="character" w:styleId="WW8Num8z7">
    <w:name w:val="WW8Num8z7"/>
    <w:qFormat w:val="1"/>
    <w:rPr/>
  </w:style>
  <w:style w:type="character" w:styleId="WW8Num8z8">
    <w:name w:val="WW8Num8z8"/>
    <w:qFormat w:val="1"/>
    <w:rPr/>
  </w:style>
  <w:style w:type="character" w:styleId="WW8Num9z0">
    <w:name w:val="WW8Num9z0"/>
    <w:qFormat w:val="1"/>
    <w:rPr>
      <w:b w:val="1"/>
      <w:color w:val="1f497d"/>
    </w:rPr>
  </w:style>
  <w:style w:type="character" w:styleId="WW8Num9z1">
    <w:name w:val="WW8Num9z1"/>
    <w:qFormat w:val="1"/>
    <w:rPr/>
  </w:style>
  <w:style w:type="character" w:styleId="WW8Num9z2">
    <w:name w:val="WW8Num9z2"/>
    <w:qFormat w:val="1"/>
    <w:rPr/>
  </w:style>
  <w:style w:type="character" w:styleId="WW8Num9z3">
    <w:name w:val="WW8Num9z3"/>
    <w:qFormat w:val="1"/>
    <w:rPr/>
  </w:style>
  <w:style w:type="character" w:styleId="WW8Num9z4">
    <w:name w:val="WW8Num9z4"/>
    <w:qFormat w:val="1"/>
    <w:rPr/>
  </w:style>
  <w:style w:type="character" w:styleId="WW8Num9z5">
    <w:name w:val="WW8Num9z5"/>
    <w:qFormat w:val="1"/>
    <w:rPr/>
  </w:style>
  <w:style w:type="character" w:styleId="WW8Num9z6">
    <w:name w:val="WW8Num9z6"/>
    <w:qFormat w:val="1"/>
    <w:rPr/>
  </w:style>
  <w:style w:type="character" w:styleId="WW8Num9z7">
    <w:name w:val="WW8Num9z7"/>
    <w:qFormat w:val="1"/>
    <w:rPr/>
  </w:style>
  <w:style w:type="character" w:styleId="WW8Num9z8">
    <w:name w:val="WW8Num9z8"/>
    <w:qFormat w:val="1"/>
    <w:rPr/>
  </w:style>
  <w:style w:type="character" w:styleId="WW8Num10z0">
    <w:name w:val="WW8Num10z0"/>
    <w:qFormat w:val="1"/>
    <w:rPr>
      <w:rFonts w:ascii="Arial" w:cs="Arial" w:eastAsia="Times New Roman" w:hAnsi="Arial"/>
      <w:sz w:val="22"/>
      <w:szCs w:val="22"/>
    </w:rPr>
  </w:style>
  <w:style w:type="character" w:styleId="WW8Num10z1">
    <w:name w:val="WW8Num10z1"/>
    <w:qFormat w:val="1"/>
    <w:rPr>
      <w:rFonts w:ascii="Courier New" w:cs="Courier New" w:hAnsi="Courier New"/>
    </w:rPr>
  </w:style>
  <w:style w:type="character" w:styleId="WW8Num10z2">
    <w:name w:val="WW8Num10z2"/>
    <w:qFormat w:val="1"/>
    <w:rPr>
      <w:rFonts w:ascii="Wingdings" w:cs="Wingdings" w:hAnsi="Wingdings"/>
    </w:rPr>
  </w:style>
  <w:style w:type="character" w:styleId="WW8Num10z3">
    <w:name w:val="WW8Num10z3"/>
    <w:qFormat w:val="1"/>
    <w:rPr>
      <w:rFonts w:ascii="Symbol" w:cs="Symbol" w:hAnsi="Symbol"/>
    </w:rPr>
  </w:style>
  <w:style w:type="character" w:styleId="WW8Num11z0">
    <w:name w:val="WW8Num11z0"/>
    <w:qFormat w:val="1"/>
    <w:rPr>
      <w:rFonts w:ascii="Arial" w:cs="Arial" w:eastAsia="Calibri" w:hAnsi="Arial"/>
      <w:b w:val="1"/>
      <w:lang w:val="es-ES_tradnl"/>
    </w:rPr>
  </w:style>
  <w:style w:type="character" w:styleId="WW8Num11z1">
    <w:name w:val="WW8Num11z1"/>
    <w:qFormat w:val="1"/>
    <w:rPr/>
  </w:style>
  <w:style w:type="character" w:styleId="WW8Num12z0">
    <w:name w:val="WW8Num12z0"/>
    <w:qFormat w:val="1"/>
    <w:rPr/>
  </w:style>
  <w:style w:type="character" w:styleId="WW8Num12z1">
    <w:name w:val="WW8Num12z1"/>
    <w:qFormat w:val="1"/>
    <w:rPr/>
  </w:style>
  <w:style w:type="character" w:styleId="WW8Num12z2">
    <w:name w:val="WW8Num12z2"/>
    <w:qFormat w:val="1"/>
    <w:rPr/>
  </w:style>
  <w:style w:type="character" w:styleId="WW8Num12z3">
    <w:name w:val="WW8Num12z3"/>
    <w:qFormat w:val="1"/>
    <w:rPr/>
  </w:style>
  <w:style w:type="character" w:styleId="WW8Num12z4">
    <w:name w:val="WW8Num12z4"/>
    <w:qFormat w:val="1"/>
    <w:rPr/>
  </w:style>
  <w:style w:type="character" w:styleId="WW8Num12z5">
    <w:name w:val="WW8Num12z5"/>
    <w:qFormat w:val="1"/>
    <w:rPr/>
  </w:style>
  <w:style w:type="character" w:styleId="WW8Num12z6">
    <w:name w:val="WW8Num12z6"/>
    <w:qFormat w:val="1"/>
    <w:rPr/>
  </w:style>
  <w:style w:type="character" w:styleId="WW8Num12z7">
    <w:name w:val="WW8Num12z7"/>
    <w:qFormat w:val="1"/>
    <w:rPr/>
  </w:style>
  <w:style w:type="character" w:styleId="WW8Num12z8">
    <w:name w:val="WW8Num12z8"/>
    <w:qFormat w:val="1"/>
    <w:rPr/>
  </w:style>
  <w:style w:type="character" w:styleId="WW8Num13z0">
    <w:name w:val="WW8Num13z0"/>
    <w:qFormat w:val="1"/>
    <w:rPr/>
  </w:style>
  <w:style w:type="character" w:styleId="WW8Num13z1">
    <w:name w:val="WW8Num13z1"/>
    <w:qFormat w:val="1"/>
    <w:rPr/>
  </w:style>
  <w:style w:type="character" w:styleId="WW8Num13z2">
    <w:name w:val="WW8Num13z2"/>
    <w:qFormat w:val="1"/>
    <w:rPr/>
  </w:style>
  <w:style w:type="character" w:styleId="WW8Num13z3">
    <w:name w:val="WW8Num13z3"/>
    <w:qFormat w:val="1"/>
    <w:rPr/>
  </w:style>
  <w:style w:type="character" w:styleId="WW8Num13z4">
    <w:name w:val="WW8Num13z4"/>
    <w:qFormat w:val="1"/>
    <w:rPr/>
  </w:style>
  <w:style w:type="character" w:styleId="WW8Num13z5">
    <w:name w:val="WW8Num13z5"/>
    <w:qFormat w:val="1"/>
    <w:rPr/>
  </w:style>
  <w:style w:type="character" w:styleId="WW8Num13z6">
    <w:name w:val="WW8Num13z6"/>
    <w:qFormat w:val="1"/>
    <w:rPr/>
  </w:style>
  <w:style w:type="character" w:styleId="WW8Num13z7">
    <w:name w:val="WW8Num13z7"/>
    <w:qFormat w:val="1"/>
    <w:rPr/>
  </w:style>
  <w:style w:type="character" w:styleId="WW8Num13z8">
    <w:name w:val="WW8Num13z8"/>
    <w:qFormat w:val="1"/>
    <w:rPr/>
  </w:style>
  <w:style w:type="character" w:styleId="WW8Num14z0">
    <w:name w:val="WW8Num14z0"/>
    <w:qFormat w:val="1"/>
    <w:rPr>
      <w:b w:val="0"/>
      <w:i w:val="0"/>
      <w:sz w:val="22"/>
    </w:rPr>
  </w:style>
  <w:style w:type="character" w:styleId="WW8Num15z0">
    <w:name w:val="WW8Num15z0"/>
    <w:qFormat w:val="1"/>
    <w:rPr>
      <w:rFonts w:eastAsia="Arial"/>
      <w:b w:val="1"/>
      <w:bCs w:val="1"/>
      <w:i w:val="0"/>
      <w:sz w:val="14"/>
      <w:szCs w:val="14"/>
      <w:vertAlign w:val="superscript"/>
    </w:rPr>
  </w:style>
  <w:style w:type="character" w:styleId="WW8Num15z1">
    <w:name w:val="WW8Num15z1"/>
    <w:qFormat w:val="1"/>
    <w:rPr/>
  </w:style>
  <w:style w:type="character" w:styleId="WW8Num15z2">
    <w:name w:val="WW8Num15z2"/>
    <w:qFormat w:val="1"/>
    <w:rPr/>
  </w:style>
  <w:style w:type="character" w:styleId="WW8Num15z3">
    <w:name w:val="WW8Num15z3"/>
    <w:qFormat w:val="1"/>
    <w:rPr/>
  </w:style>
  <w:style w:type="character" w:styleId="WW8Num15z4">
    <w:name w:val="WW8Num15z4"/>
    <w:qFormat w:val="1"/>
    <w:rPr/>
  </w:style>
  <w:style w:type="character" w:styleId="WW8Num15z5">
    <w:name w:val="WW8Num15z5"/>
    <w:qFormat w:val="1"/>
    <w:rPr/>
  </w:style>
  <w:style w:type="character" w:styleId="WW8Num15z6">
    <w:name w:val="WW8Num15z6"/>
    <w:qFormat w:val="1"/>
    <w:rPr/>
  </w:style>
  <w:style w:type="character" w:styleId="WW8Num15z7">
    <w:name w:val="WW8Num15z7"/>
    <w:qFormat w:val="1"/>
    <w:rPr/>
  </w:style>
  <w:style w:type="character" w:styleId="WW8Num15z8">
    <w:name w:val="WW8Num15z8"/>
    <w:qFormat w:val="1"/>
    <w:rPr/>
  </w:style>
  <w:style w:type="character" w:styleId="WW8Num16z0">
    <w:name w:val="WW8Num16z0"/>
    <w:qFormat w:val="1"/>
    <w:rPr>
      <w:i w:val="1"/>
      <w:position w:val="0"/>
      <w:sz w:val="16"/>
      <w:szCs w:val="16"/>
      <w:vertAlign w:val="baseline"/>
    </w:rPr>
  </w:style>
  <w:style w:type="character" w:styleId="WW8Num16z1">
    <w:name w:val="WW8Num16z1"/>
    <w:qFormat w:val="1"/>
    <w:rPr>
      <w:position w:val="0"/>
      <w:sz w:val="24"/>
      <w:vertAlign w:val="baseline"/>
    </w:rPr>
  </w:style>
  <w:style w:type="character" w:styleId="WW8Num17z0">
    <w:name w:val="WW8Num17z0"/>
    <w:qFormat w:val="1"/>
    <w:rPr>
      <w:b w:val="1"/>
      <w:color w:val="0070c0"/>
      <w:sz w:val="22"/>
    </w:rPr>
  </w:style>
  <w:style w:type="character" w:styleId="WW8Num17z2">
    <w:name w:val="WW8Num17z2"/>
    <w:qFormat w:val="1"/>
    <w:rPr/>
  </w:style>
  <w:style w:type="character" w:styleId="WW8Num18z0">
    <w:name w:val="WW8Num18z0"/>
    <w:qFormat w:val="1"/>
    <w:rPr/>
  </w:style>
  <w:style w:type="character" w:styleId="WW8Num18z1">
    <w:name w:val="WW8Num18z1"/>
    <w:qFormat w:val="1"/>
    <w:rPr/>
  </w:style>
  <w:style w:type="character" w:styleId="WW8Num18z2">
    <w:name w:val="WW8Num18z2"/>
    <w:qFormat w:val="1"/>
    <w:rPr/>
  </w:style>
  <w:style w:type="character" w:styleId="WW8Num18z3">
    <w:name w:val="WW8Num18z3"/>
    <w:qFormat w:val="1"/>
    <w:rPr/>
  </w:style>
  <w:style w:type="character" w:styleId="WW8Num18z4">
    <w:name w:val="WW8Num18z4"/>
    <w:qFormat w:val="1"/>
    <w:rPr/>
  </w:style>
  <w:style w:type="character" w:styleId="WW8Num18z5">
    <w:name w:val="WW8Num18z5"/>
    <w:qFormat w:val="1"/>
    <w:rPr/>
  </w:style>
  <w:style w:type="character" w:styleId="WW8Num18z6">
    <w:name w:val="WW8Num18z6"/>
    <w:qFormat w:val="1"/>
    <w:rPr/>
  </w:style>
  <w:style w:type="character" w:styleId="WW8Num18z7">
    <w:name w:val="WW8Num18z7"/>
    <w:qFormat w:val="1"/>
    <w:rPr/>
  </w:style>
  <w:style w:type="character" w:styleId="WW8Num18z8">
    <w:name w:val="WW8Num18z8"/>
    <w:qFormat w:val="1"/>
    <w:rPr/>
  </w:style>
  <w:style w:type="character" w:styleId="WW8Num19z0">
    <w:name w:val="WW8Num19z0"/>
    <w:qFormat w:val="1"/>
    <w:rPr/>
  </w:style>
  <w:style w:type="character" w:styleId="WW8Num19z1">
    <w:name w:val="WW8Num19z1"/>
    <w:qFormat w:val="1"/>
    <w:rPr/>
  </w:style>
  <w:style w:type="character" w:styleId="WW8Num19z2">
    <w:name w:val="WW8Num19z2"/>
    <w:qFormat w:val="1"/>
    <w:rPr/>
  </w:style>
  <w:style w:type="character" w:styleId="WW8Num19z3">
    <w:name w:val="WW8Num19z3"/>
    <w:qFormat w:val="1"/>
    <w:rPr/>
  </w:style>
  <w:style w:type="character" w:styleId="WW8Num19z4">
    <w:name w:val="WW8Num19z4"/>
    <w:qFormat w:val="1"/>
    <w:rPr/>
  </w:style>
  <w:style w:type="character" w:styleId="WW8Num19z5">
    <w:name w:val="WW8Num19z5"/>
    <w:qFormat w:val="1"/>
    <w:rPr/>
  </w:style>
  <w:style w:type="character" w:styleId="WW8Num19z6">
    <w:name w:val="WW8Num19z6"/>
    <w:qFormat w:val="1"/>
    <w:rPr/>
  </w:style>
  <w:style w:type="character" w:styleId="WW8Num19z7">
    <w:name w:val="WW8Num19z7"/>
    <w:qFormat w:val="1"/>
    <w:rPr/>
  </w:style>
  <w:style w:type="character" w:styleId="WW8Num19z8">
    <w:name w:val="WW8Num19z8"/>
    <w:qFormat w:val="1"/>
    <w:rPr/>
  </w:style>
  <w:style w:type="character" w:styleId="WW8Num20z0">
    <w:name w:val="WW8Num20z0"/>
    <w:qFormat w:val="1"/>
    <w:rPr>
      <w:rFonts w:ascii="Symbol" w:cs="Arial" w:eastAsia="Calibri" w:hAnsi="Symbol"/>
    </w:rPr>
  </w:style>
  <w:style w:type="character" w:styleId="WW8Num20z1">
    <w:name w:val="WW8Num20z1"/>
    <w:qFormat w:val="1"/>
    <w:rPr>
      <w:rFonts w:ascii="Courier New" w:cs="Courier New" w:hAnsi="Courier New"/>
    </w:rPr>
  </w:style>
  <w:style w:type="character" w:styleId="WW8Num20z2">
    <w:name w:val="WW8Num20z2"/>
    <w:qFormat w:val="1"/>
    <w:rPr>
      <w:rFonts w:ascii="Wingdings" w:cs="Wingdings" w:hAnsi="Wingdings"/>
    </w:rPr>
  </w:style>
  <w:style w:type="character" w:styleId="WW8Num20z3">
    <w:name w:val="WW8Num20z3"/>
    <w:qFormat w:val="1"/>
    <w:rPr>
      <w:rFonts w:ascii="Symbol" w:cs="Symbol" w:hAnsi="Symbol"/>
    </w:rPr>
  </w:style>
  <w:style w:type="character" w:styleId="WW8Num21z0">
    <w:name w:val="WW8Num21z0"/>
    <w:qFormat w:val="1"/>
    <w:rPr/>
  </w:style>
  <w:style w:type="character" w:styleId="WW8Num22z0">
    <w:name w:val="WW8Num22z0"/>
    <w:qFormat w:val="1"/>
    <w:rPr/>
  </w:style>
  <w:style w:type="character" w:styleId="WW8Num22z1">
    <w:name w:val="WW8Num22z1"/>
    <w:qFormat w:val="1"/>
    <w:rPr/>
  </w:style>
  <w:style w:type="character" w:styleId="WW8Num22z2">
    <w:name w:val="WW8Num22z2"/>
    <w:qFormat w:val="1"/>
    <w:rPr/>
  </w:style>
  <w:style w:type="character" w:styleId="WW8Num22z3">
    <w:name w:val="WW8Num22z3"/>
    <w:qFormat w:val="1"/>
    <w:rPr/>
  </w:style>
  <w:style w:type="character" w:styleId="WW8Num22z4">
    <w:name w:val="WW8Num22z4"/>
    <w:qFormat w:val="1"/>
    <w:rPr/>
  </w:style>
  <w:style w:type="character" w:styleId="WW8Num22z5">
    <w:name w:val="WW8Num22z5"/>
    <w:qFormat w:val="1"/>
    <w:rPr/>
  </w:style>
  <w:style w:type="character" w:styleId="WW8Num22z6">
    <w:name w:val="WW8Num22z6"/>
    <w:qFormat w:val="1"/>
    <w:rPr/>
  </w:style>
  <w:style w:type="character" w:styleId="WW8Num22z7">
    <w:name w:val="WW8Num22z7"/>
    <w:qFormat w:val="1"/>
    <w:rPr/>
  </w:style>
  <w:style w:type="character" w:styleId="WW8Num22z8">
    <w:name w:val="WW8Num22z8"/>
    <w:qFormat w:val="1"/>
    <w:rPr/>
  </w:style>
  <w:style w:type="character" w:styleId="WW8Num23z0">
    <w:name w:val="WW8Num23z0"/>
    <w:qFormat w:val="1"/>
    <w:rPr/>
  </w:style>
  <w:style w:type="character" w:styleId="WW8Num23z1">
    <w:name w:val="WW8Num23z1"/>
    <w:qFormat w:val="1"/>
    <w:rPr/>
  </w:style>
  <w:style w:type="character" w:styleId="WW8Num23z2">
    <w:name w:val="WW8Num23z2"/>
    <w:qFormat w:val="1"/>
    <w:rPr/>
  </w:style>
  <w:style w:type="character" w:styleId="WW8Num23z3">
    <w:name w:val="WW8Num23z3"/>
    <w:qFormat w:val="1"/>
    <w:rPr/>
  </w:style>
  <w:style w:type="character" w:styleId="WW8Num23z4">
    <w:name w:val="WW8Num23z4"/>
    <w:qFormat w:val="1"/>
    <w:rPr/>
  </w:style>
  <w:style w:type="character" w:styleId="WW8Num23z5">
    <w:name w:val="WW8Num23z5"/>
    <w:qFormat w:val="1"/>
    <w:rPr/>
  </w:style>
  <w:style w:type="character" w:styleId="WW8Num23z6">
    <w:name w:val="WW8Num23z6"/>
    <w:qFormat w:val="1"/>
    <w:rPr/>
  </w:style>
  <w:style w:type="character" w:styleId="WW8Num23z7">
    <w:name w:val="WW8Num23z7"/>
    <w:qFormat w:val="1"/>
    <w:rPr/>
  </w:style>
  <w:style w:type="character" w:styleId="WW8Num23z8">
    <w:name w:val="WW8Num23z8"/>
    <w:qFormat w:val="1"/>
    <w:rPr/>
  </w:style>
  <w:style w:type="character" w:styleId="WW8Num24z0">
    <w:name w:val="WW8Num24z0"/>
    <w:qFormat w:val="1"/>
    <w:rPr/>
  </w:style>
  <w:style w:type="character" w:styleId="WW8Num24z1">
    <w:name w:val="WW8Num24z1"/>
    <w:qFormat w:val="1"/>
    <w:rPr>
      <w:color w:val="1f497d"/>
    </w:rPr>
  </w:style>
  <w:style w:type="character" w:styleId="WW8Num25z0">
    <w:name w:val="WW8Num25z0"/>
    <w:qFormat w:val="1"/>
    <w:rPr>
      <w:b w:val="1"/>
    </w:rPr>
  </w:style>
  <w:style w:type="character" w:styleId="WW8Num25z1">
    <w:name w:val="WW8Num25z1"/>
    <w:qFormat w:val="1"/>
    <w:rPr>
      <w:color w:val="0070c0"/>
    </w:rPr>
  </w:style>
  <w:style w:type="character" w:styleId="WW8Num25z2">
    <w:name w:val="WW8Num25z2"/>
    <w:qFormat w:val="1"/>
    <w:rPr/>
  </w:style>
  <w:style w:type="character" w:styleId="Fuentedeprrafopredeter">
    <w:name w:val="Fuente de párrafo predeter."/>
    <w:qFormat w:val="1"/>
    <w:rPr/>
  </w:style>
  <w:style w:type="character" w:styleId="PageNumber">
    <w:name w:val="Page Number"/>
    <w:basedOn w:val="Fuentedeprrafopredeter"/>
    <w:rPr/>
  </w:style>
  <w:style w:type="character" w:styleId="EstndarCar">
    <w:name w:val="Estándar Car"/>
    <w:qFormat w:val="1"/>
    <w:rPr>
      <w:rFonts w:ascii="Arial" w:cs="Arial" w:hAnsi="Arial"/>
      <w:color w:val="000000"/>
      <w:sz w:val="24"/>
      <w:lang w:bidi="ar-SA" w:val="es-ES"/>
    </w:rPr>
  </w:style>
  <w:style w:type="character" w:styleId="FootnoteCharacters">
    <w:name w:val="Footnote Characters"/>
    <w:qFormat w:val="1"/>
    <w:rPr>
      <w:vertAlign w:val="superscript"/>
    </w:rPr>
  </w:style>
  <w:style w:type="character" w:styleId="Textoindependiente2Car">
    <w:name w:val="Texto independiente 2 Car"/>
    <w:qFormat w:val="1"/>
    <w:rPr>
      <w:rFonts w:ascii="Arial" w:cs="Arial" w:hAnsi="Arial"/>
      <w:sz w:val="22"/>
      <w:u w:val="single"/>
    </w:rPr>
  </w:style>
  <w:style w:type="character" w:styleId="TextodegloboCar">
    <w:name w:val="Texto de globo Car"/>
    <w:qFormat w:val="1"/>
    <w:rPr>
      <w:rFonts w:ascii="Tahoma" w:cs="Tahoma" w:hAnsi="Tahoma"/>
      <w:i w:val="1"/>
      <w:sz w:val="16"/>
      <w:szCs w:val="16"/>
    </w:rPr>
  </w:style>
  <w:style w:type="character" w:styleId="InternetLink">
    <w:name w:val="Internet Link"/>
    <w:rPr>
      <w:color w:val="0000ff"/>
      <w:u w:val="single"/>
    </w:rPr>
  </w:style>
  <w:style w:type="character" w:styleId="VisitedInternetLink">
    <w:name w:val="Visited Internet Link"/>
    <w:rPr>
      <w:color w:val="800080"/>
      <w:u w:val="single"/>
    </w:rPr>
  </w:style>
  <w:style w:type="character" w:styleId="TtuloCar">
    <w:name w:val="Título Car"/>
    <w:qFormat w:val="1"/>
    <w:rPr>
      <w:rFonts w:ascii="Cambria" w:cs="Times New Roman" w:eastAsia="Times New Roman" w:hAnsi="Cambria"/>
      <w:b w:val="1"/>
      <w:bCs w:val="1"/>
      <w:i w:val="1"/>
      <w:kern w:val="2"/>
      <w:sz w:val="32"/>
      <w:szCs w:val="32"/>
    </w:rPr>
  </w:style>
  <w:style w:type="character" w:styleId="Refdecomentario">
    <w:name w:val="Ref. de comentario"/>
    <w:qFormat w:val="1"/>
    <w:rPr>
      <w:sz w:val="16"/>
      <w:szCs w:val="16"/>
    </w:rPr>
  </w:style>
  <w:style w:type="character" w:styleId="TextocomentarioCar">
    <w:name w:val="Texto comentario Car"/>
    <w:qFormat w:val="1"/>
    <w:rPr>
      <w:rFonts w:ascii="Arial" w:cs="Arial" w:hAnsi="Arial"/>
      <w:i w:val="1"/>
    </w:rPr>
  </w:style>
  <w:style w:type="character" w:styleId="AsuntodelcomentarioCar">
    <w:name w:val="Asunto del comentario Car"/>
    <w:qFormat w:val="1"/>
    <w:rPr>
      <w:rFonts w:ascii="Arial" w:cs="Arial" w:hAnsi="Arial"/>
      <w:b w:val="1"/>
      <w:bCs w:val="1"/>
      <w:i w:val="1"/>
    </w:rPr>
  </w:style>
  <w:style w:type="character" w:styleId="Ttulo9Car">
    <w:name w:val="Título 9 Car"/>
    <w:qFormat w:val="1"/>
    <w:rPr>
      <w:rFonts w:ascii="Arial" w:cs="Arial" w:hAnsi="Arial"/>
      <w:b w:val="1"/>
      <w:i w:val="1"/>
      <w:lang w:val="es-ES"/>
    </w:rPr>
  </w:style>
  <w:style w:type="character" w:styleId="PiedepginaCar">
    <w:name w:val="Pie de página Car"/>
    <w:qFormat w:val="1"/>
    <w:rPr>
      <w:rFonts w:ascii="Arial" w:cs="Arial" w:hAnsi="Arial"/>
      <w:i w:val="1"/>
      <w:lang w:val="es-ES"/>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val="1"/>
    <w:rPr/>
  </w:style>
  <w:style w:type="paragraph" w:styleId="Heading">
    <w:name w:val="Heading"/>
    <w:basedOn w:val="Normal"/>
    <w:next w:val="Normal"/>
    <w:qFormat w:val="1"/>
    <w:pPr>
      <w:spacing w:after="60" w:before="240"/>
      <w:jc w:val="center"/>
      <w:outlineLvl w:val="0"/>
    </w:pPr>
    <w:rPr>
      <w:rFonts w:ascii="Cambria" w:cs="Times New Roman" w:eastAsia="Times New Roman" w:hAnsi="Cambria"/>
      <w:b w:val="1"/>
      <w:bCs w:val="1"/>
      <w:kern w:val="2"/>
      <w:sz w:val="32"/>
      <w:szCs w:val="32"/>
    </w:rPr>
  </w:style>
  <w:style w:type="paragraph" w:styleId="TextBody">
    <w:name w:val="Body Text"/>
    <w:basedOn w:val="Normal"/>
    <w:pPr>
      <w:jc w:val="both"/>
    </w:pPr>
    <w:rPr>
      <w:i w:val="0"/>
      <w:color w:val="000000"/>
      <w:sz w:val="22"/>
    </w:rPr>
  </w:style>
  <w:style w:type="paragraph" w:styleId="List">
    <w:name w:val="List"/>
    <w:basedOn w:val="TextBody"/>
    <w:pPr/>
    <w:rPr/>
  </w:style>
  <w:style w:type="paragraph" w:styleId="Caption">
    <w:name w:val="Caption"/>
    <w:basedOn w:val="Normal"/>
    <w:qFormat w:val="1"/>
    <w:pPr>
      <w:suppressLineNumbers w:val="1"/>
      <w:spacing w:after="120" w:before="120"/>
    </w:pPr>
    <w:rPr>
      <w:i w:val="1"/>
      <w:iCs w:val="1"/>
      <w:sz w:val="24"/>
      <w:szCs w:val="24"/>
    </w:rPr>
  </w:style>
  <w:style w:type="paragraph" w:styleId="Index">
    <w:name w:val="Index"/>
    <w:basedOn w:val="Normal"/>
    <w:qFormat w:val="1"/>
    <w:pPr>
      <w:suppressLineNumbers w:val="1"/>
    </w:pPr>
    <w:rPr/>
  </w:style>
  <w:style w:type="paragraph" w:styleId="Header">
    <w:name w:val="Header"/>
    <w:basedOn w:val="Normal"/>
    <w:pPr>
      <w:tabs>
        <w:tab w:val="center" w:leader="none" w:pos="4252"/>
        <w:tab w:val="right" w:leader="none" w:pos="8504"/>
      </w:tabs>
    </w:pPr>
    <w:rPr>
      <w:lang w:val="es-ES_tradnl"/>
    </w:rPr>
  </w:style>
  <w:style w:type="paragraph" w:styleId="Esper">
    <w:name w:val="Esper"/>
    <w:basedOn w:val="Normal"/>
    <w:qFormat w:val="1"/>
    <w:pPr/>
    <w:rPr>
      <w:sz w:val="18"/>
      <w:lang w:val="en-US"/>
    </w:rPr>
  </w:style>
  <w:style w:type="paragraph" w:styleId="Est1">
    <w:name w:val="Est1"/>
    <w:basedOn w:val="Normal"/>
    <w:qFormat w:val="1"/>
    <w:pPr>
      <w:widowControl w:val="0"/>
      <w:tabs>
        <w:tab w:val="left" w:leader="none" w:pos="90"/>
      </w:tabs>
      <w:spacing w:after="0" w:before="120"/>
    </w:pPr>
    <w:rPr>
      <w:rFonts w:ascii="Arial" w:cs="Arial" w:hAnsi="Arial"/>
      <w:b w:val="1"/>
      <w:color w:val="000000"/>
      <w:sz w:val="16"/>
      <w:u w:val="single"/>
      <w:lang w:val="es-ES_tradnl"/>
    </w:rPr>
  </w:style>
  <w:style w:type="paragraph" w:styleId="Estilo1">
    <w:name w:val="Estilo1"/>
    <w:basedOn w:val="Normal"/>
    <w:qFormat w:val="1"/>
    <w:pPr>
      <w:tabs>
        <w:tab w:val="left" w:leader="none" w:pos="844"/>
      </w:tabs>
      <w:ind w:left="851" w:right="652" w:hanging="0"/>
    </w:pPr>
    <w:rPr>
      <w:sz w:val="18"/>
      <w:lang w:val="en-US"/>
    </w:rPr>
  </w:style>
  <w:style w:type="paragraph" w:styleId="Estilo2">
    <w:name w:val="Estilo2"/>
    <w:basedOn w:val="Normal"/>
    <w:qFormat w:val="1"/>
    <w:pPr>
      <w:tabs>
        <w:tab w:val="left" w:leader="none" w:pos="1477"/>
        <w:tab w:val="left" w:leader="none" w:pos="4431"/>
        <w:tab w:val="left" w:leader="none" w:pos="7385"/>
      </w:tabs>
    </w:pPr>
    <w:rPr>
      <w:sz w:val="18"/>
      <w:lang w:val="en-US"/>
    </w:rPr>
  </w:style>
  <w:style w:type="paragraph" w:styleId="EstiloCentros">
    <w:name w:val="EstiloCentros"/>
    <w:basedOn w:val="Normal"/>
    <w:qFormat w:val="1"/>
    <w:pPr>
      <w:tabs>
        <w:tab w:val="center" w:leader="none" w:pos="1843"/>
        <w:tab w:val="center" w:leader="none" w:pos="5103"/>
        <w:tab w:val="center" w:leader="none" w:pos="7655"/>
      </w:tabs>
    </w:pPr>
    <w:rPr>
      <w:sz w:val="18"/>
      <w:lang w:val="es-ES_tradnl"/>
    </w:rPr>
  </w:style>
  <w:style w:type="paragraph" w:styleId="Estilofecha">
    <w:name w:val="Estilofecha"/>
    <w:basedOn w:val="Normal"/>
    <w:next w:val="Normal"/>
    <w:qFormat w:val="1"/>
    <w:pPr>
      <w:spacing w:after="0" w:before="120"/>
      <w:jc w:val="right"/>
    </w:pPr>
    <w:rPr>
      <w:sz w:val="18"/>
      <w:lang w:val="es-ES_tradnl"/>
    </w:rPr>
  </w:style>
  <w:style w:type="paragraph" w:styleId="EstiloFirma">
    <w:name w:val="EstiloFirma"/>
    <w:basedOn w:val="Normal"/>
    <w:qFormat w:val="1"/>
    <w:pPr>
      <w:tabs>
        <w:tab w:val="center" w:leader="none" w:pos="1985"/>
        <w:tab w:val="left" w:leader="none" w:pos="5670"/>
      </w:tabs>
    </w:pPr>
    <w:rPr>
      <w:sz w:val="18"/>
      <w:lang w:val="es-ES_tradnl"/>
    </w:rPr>
  </w:style>
  <w:style w:type="paragraph" w:styleId="EstiloParrafo">
    <w:name w:val="EstiloParrafo"/>
    <w:basedOn w:val="Normal"/>
    <w:qFormat w:val="1"/>
    <w:pPr>
      <w:tabs>
        <w:tab w:val="left" w:leader="none" w:pos="6"/>
      </w:tabs>
    </w:pPr>
    <w:rPr>
      <w:lang w:val="es-ES_tradnl"/>
    </w:rPr>
  </w:style>
  <w:style w:type="paragraph" w:styleId="EstiloParrafoNeg">
    <w:name w:val="EstiloParrafoNeg"/>
    <w:basedOn w:val="EstiloParrafo"/>
    <w:qFormat w:val="1"/>
    <w:pPr/>
    <w:rPr>
      <w:b w:val="1"/>
    </w:rPr>
  </w:style>
  <w:style w:type="paragraph" w:styleId="EstiloTitulo">
    <w:name w:val="EstiloTitulo"/>
    <w:basedOn w:val="Normal"/>
    <w:next w:val="Estilofecha"/>
    <w:qFormat w:val="1"/>
    <w:pPr>
      <w:jc w:val="center"/>
    </w:pPr>
    <w:rPr>
      <w:b w:val="1"/>
      <w:sz w:val="24"/>
      <w:lang w:val="es-ES_tradnl"/>
    </w:rPr>
  </w:style>
  <w:style w:type="paragraph" w:styleId="EstiloTitulo2">
    <w:name w:val="EstiloTitulo2"/>
    <w:basedOn w:val="Normal"/>
    <w:qFormat w:val="1"/>
    <w:pPr>
      <w:spacing w:after="0" w:before="120"/>
      <w:jc w:val="center"/>
    </w:pPr>
    <w:rPr>
      <w:lang w:val="es-ES_tradnl"/>
    </w:rPr>
  </w:style>
  <w:style w:type="paragraph" w:styleId="EstiloTitulo3">
    <w:name w:val="EstiloTitulo3"/>
    <w:basedOn w:val="EstiloTitulo2"/>
    <w:qFormat w:val="1"/>
    <w:pPr/>
    <w:rPr>
      <w:u w:val="single"/>
    </w:rPr>
  </w:style>
  <w:style w:type="paragraph" w:styleId="EstiloTitulo4">
    <w:name w:val="EstiloTitulo4"/>
    <w:basedOn w:val="Normal"/>
    <w:qFormat w:val="1"/>
    <w:pPr/>
    <w:rPr>
      <w:b w:val="1"/>
      <w:lang w:val="es-ES_tradnl"/>
    </w:rPr>
  </w:style>
  <w:style w:type="paragraph" w:styleId="EstiloTotales">
    <w:name w:val="EstiloTotales"/>
    <w:basedOn w:val="EstiloParrafo"/>
    <w:qFormat w:val="1"/>
    <w:pPr>
      <w:tabs>
        <w:tab w:val="left" w:leader="none" w:pos="1701"/>
        <w:tab w:val="right" w:leader="none" w:pos="7088"/>
        <w:tab w:val="right" w:leader="none" w:pos="9639"/>
      </w:tabs>
    </w:pPr>
    <w:rPr/>
  </w:style>
  <w:style w:type="paragraph" w:styleId="Estilovi">
    <w:name w:val="Estiloviñ"/>
    <w:basedOn w:val="Normal"/>
    <w:qFormat w:val="1"/>
    <w:pPr>
      <w:tabs>
        <w:tab w:val="right" w:leader="none" w:pos="2977"/>
        <w:tab w:val="center" w:leader="none" w:pos="4820"/>
        <w:tab w:val="right" w:leader="none" w:pos="8080"/>
      </w:tabs>
    </w:pPr>
    <w:rPr>
      <w:sz w:val="18"/>
      <w:lang w:val="es-ES_tradnl"/>
    </w:rPr>
  </w:style>
  <w:style w:type="paragraph" w:styleId="EstiloVieta">
    <w:name w:val="EstiloViñeta"/>
    <w:basedOn w:val="Normal"/>
    <w:qFormat w:val="1"/>
    <w:pPr>
      <w:tabs>
        <w:tab w:val="left" w:leader="none" w:pos="567"/>
      </w:tabs>
      <w:ind w:left="681" w:hanging="284"/>
    </w:pPr>
    <w:rPr>
      <w:sz w:val="18"/>
      <w:lang w:val="es-ES_tradnl"/>
    </w:rPr>
  </w:style>
  <w:style w:type="paragraph" w:styleId="Firmas">
    <w:name w:val="Firmas"/>
    <w:basedOn w:val="EstiloParrafo"/>
    <w:qFormat w:val="1"/>
    <w:pPr>
      <w:tabs>
        <w:tab w:val="left" w:leader="none" w:pos="6"/>
        <w:tab w:val="left" w:leader="none" w:pos="1560"/>
        <w:tab w:val="left" w:leader="none" w:pos="5954"/>
      </w:tabs>
    </w:pPr>
    <w:rPr/>
  </w:style>
  <w:style w:type="paragraph" w:styleId="Footer">
    <w:name w:val="Footer"/>
    <w:basedOn w:val="Normal"/>
    <w:pPr>
      <w:tabs>
        <w:tab w:val="center" w:leader="none" w:pos="4252"/>
        <w:tab w:val="right" w:leader="none" w:pos="8504"/>
      </w:tabs>
    </w:pPr>
    <w:rPr/>
  </w:style>
  <w:style w:type="paragraph" w:styleId="Textosinformato">
    <w:name w:val="Texto sin formato"/>
    <w:basedOn w:val="Normal"/>
    <w:qFormat w:val="1"/>
    <w:pPr/>
    <w:rPr>
      <w:rFonts w:ascii="Arial" w:cs="Arial" w:hAnsi="Arial"/>
    </w:rPr>
  </w:style>
  <w:style w:type="paragraph" w:styleId="Titulo">
    <w:name w:val="Titulo"/>
    <w:basedOn w:val="Normal"/>
    <w:qFormat w:val="1"/>
    <w:pPr>
      <w:spacing w:after="120" w:before="120"/>
      <w:jc w:val="center"/>
    </w:pPr>
    <w:rPr>
      <w:sz w:val="18"/>
      <w:lang w:val="en-US"/>
    </w:rPr>
  </w:style>
  <w:style w:type="paragraph" w:styleId="Estndar">
    <w:name w:val="Estándar"/>
    <w:qFormat w:val="1"/>
    <w:pPr>
      <w:widowControl w:val="1"/>
      <w:jc w:val="both"/>
    </w:pPr>
    <w:rPr>
      <w:rFonts w:ascii="Arial" w:cs="Arial" w:eastAsia="Times New Roman" w:hAnsi="Arial"/>
      <w:color w:val="000000"/>
      <w:sz w:val="24"/>
      <w:szCs w:val="20"/>
      <w:lang w:bidi="ar-SA" w:eastAsia="zh-CN" w:val="es-ES"/>
    </w:rPr>
  </w:style>
  <w:style w:type="paragraph" w:styleId="TextBodyIndent">
    <w:name w:val="Body Text Indent"/>
    <w:basedOn w:val="Normal"/>
    <w:pPr>
      <w:tabs>
        <w:tab w:val="left" w:leader="none" w:pos="709"/>
      </w:tabs>
      <w:ind w:left="709" w:hanging="709"/>
    </w:pPr>
    <w:rPr>
      <w:b w:val="1"/>
      <w:i w:val="0"/>
      <w:sz w:val="22"/>
    </w:rPr>
  </w:style>
  <w:style w:type="paragraph" w:styleId="Textoindependiente2">
    <w:name w:val="Texto independiente 2"/>
    <w:basedOn w:val="Normal"/>
    <w:qFormat w:val="1"/>
    <w:pPr>
      <w:jc w:val="both"/>
    </w:pPr>
    <w:rPr>
      <w:i w:val="0"/>
      <w:sz w:val="22"/>
      <w:u w:val="single"/>
    </w:rPr>
  </w:style>
  <w:style w:type="paragraph" w:styleId="Textoindependiente3">
    <w:name w:val="Texto independiente 3"/>
    <w:basedOn w:val="Normal"/>
    <w:qFormat w:val="1"/>
    <w:pPr>
      <w:jc w:val="both"/>
    </w:pPr>
    <w:rPr>
      <w:i w:val="0"/>
      <w:sz w:val="22"/>
    </w:rPr>
  </w:style>
  <w:style w:type="paragraph" w:styleId="Sangra2detindependiente">
    <w:name w:val="Sangría 2 de t. independiente"/>
    <w:basedOn w:val="Normal"/>
    <w:qFormat w:val="1"/>
    <w:pPr>
      <w:ind w:left="2124" w:hanging="1416"/>
      <w:jc w:val="both"/>
    </w:pPr>
    <w:rPr>
      <w:i w:val="0"/>
      <w:sz w:val="22"/>
    </w:rPr>
  </w:style>
  <w:style w:type="paragraph" w:styleId="Textodeglobo">
    <w:name w:val="Texto de globo"/>
    <w:basedOn w:val="Normal"/>
    <w:qFormat w:val="1"/>
    <w:pPr/>
    <w:rPr>
      <w:rFonts w:ascii="Tahoma" w:cs="Tahoma" w:hAnsi="Tahoma"/>
      <w:sz w:val="16"/>
      <w:szCs w:val="16"/>
    </w:rPr>
  </w:style>
  <w:style w:type="paragraph" w:styleId="Prrafodelista">
    <w:name w:val="Párrafo de lista"/>
    <w:basedOn w:val="Normal"/>
    <w:qFormat w:val="1"/>
    <w:pPr>
      <w:spacing w:after="200" w:before="0" w:line="276" w:lineRule="auto"/>
      <w:ind w:left="720" w:hanging="0"/>
      <w:contextualSpacing w:val="1"/>
    </w:pPr>
    <w:rPr>
      <w:rFonts w:ascii="Calibri" w:cs="Times New Roman" w:eastAsia="Calibri" w:hAnsi="Calibri"/>
      <w:i w:val="0"/>
      <w:sz w:val="22"/>
      <w:szCs w:val="22"/>
    </w:rPr>
  </w:style>
  <w:style w:type="paragraph" w:styleId="Textocomentario">
    <w:name w:val="Texto comentario"/>
    <w:basedOn w:val="Normal"/>
    <w:qFormat w:val="1"/>
    <w:pPr/>
    <w:rPr/>
  </w:style>
  <w:style w:type="paragraph" w:styleId="Asuntodelcomentario">
    <w:name w:val="Asunto del comentario"/>
    <w:basedOn w:val="Textocomentario"/>
    <w:next w:val="Textocomentario"/>
    <w:qFormat w:val="1"/>
    <w:pPr/>
    <w:rPr>
      <w:b w:val="1"/>
      <w:bCs w:val="1"/>
    </w:rPr>
  </w:style>
  <w:style w:type="paragraph" w:styleId="NormalWeb">
    <w:name w:val="Normal (Web)"/>
    <w:basedOn w:val="Normal"/>
    <w:qFormat w:val="1"/>
    <w:pPr>
      <w:spacing w:after="100" w:before="100"/>
    </w:pPr>
    <w:rPr>
      <w:rFonts w:ascii="Times New Roman" w:cs="Times New Roman" w:hAnsi="Times New Roman"/>
      <w:i w:val="0"/>
      <w:sz w:val="24"/>
      <w:szCs w:val="24"/>
    </w:rPr>
  </w:style>
  <w:style w:type="paragraph" w:styleId="TableContents">
    <w:name w:val="Table Contents"/>
    <w:basedOn w:val="Normal"/>
    <w:qFormat w:val="1"/>
    <w:pPr>
      <w:suppressLineNumbers w:val="1"/>
    </w:pPr>
    <w:rPr/>
  </w:style>
  <w:style w:type="paragraph" w:styleId="TableHeading">
    <w:name w:val="Table Heading"/>
    <w:basedOn w:val="TableContents"/>
    <w:qFormat w:val="1"/>
    <w:pPr>
      <w:suppressLineNumbers w:val="1"/>
      <w:jc w:val="center"/>
    </w:pPr>
    <w:rPr>
      <w:b w:val="1"/>
      <w:bCs w:val="1"/>
    </w:rPr>
  </w:style>
  <w:style w:type="paragraph" w:styleId="Footnote">
    <w:name w:val="Footnote Text"/>
    <w:basedOn w:val="Normal"/>
    <w:pPr>
      <w:suppressLineNumbers w:val="1"/>
      <w:ind w:left="339" w:hanging="339"/>
    </w:pPr>
    <w:rPr>
      <w:sz w:val="20"/>
      <w:szCs w:val="20"/>
    </w:rPr>
  </w:style>
  <w:style w:type="numbering" w:styleId="WW8Num1">
    <w:name w:val="WW8Num1"/>
    <w:qFormat w:val="1"/>
  </w:style>
  <w:style w:type="numbering" w:styleId="WW8Num2">
    <w:name w:val="WW8Num2"/>
    <w:qFormat w:val="1"/>
  </w:style>
  <w:style w:type="numbering" w:styleId="WW8Num3">
    <w:name w:val="WW8Num3"/>
    <w:qFormat w:val="1"/>
  </w:style>
  <w:style w:type="numbering" w:styleId="WW8Num4">
    <w:name w:val="WW8Num4"/>
    <w:qFormat w:val="1"/>
  </w:style>
  <w:style w:type="numbering" w:styleId="WW8Num5">
    <w:name w:val="WW8Num5"/>
    <w:qFormat w:val="1"/>
  </w:style>
  <w:style w:type="numbering" w:styleId="WW8Num6">
    <w:name w:val="WW8Num6"/>
    <w:qFormat w:val="1"/>
  </w:style>
  <w:style w:type="numbering" w:styleId="WW8Num7">
    <w:name w:val="WW8Num7"/>
    <w:qFormat w:val="1"/>
  </w:style>
  <w:style w:type="numbering" w:styleId="WW8Num8">
    <w:name w:val="WW8Num8"/>
    <w:qFormat w:val="1"/>
  </w:style>
  <w:style w:type="numbering" w:styleId="WW8Num9">
    <w:name w:val="WW8Num9"/>
    <w:qFormat w:val="1"/>
  </w:style>
  <w:style w:type="numbering" w:styleId="WW8Num10">
    <w:name w:val="WW8Num10"/>
    <w:qFormat w:val="1"/>
  </w:style>
  <w:style w:type="numbering" w:styleId="WW8Num11">
    <w:name w:val="WW8Num11"/>
    <w:qFormat w:val="1"/>
  </w:style>
  <w:style w:type="numbering" w:styleId="WW8Num12">
    <w:name w:val="WW8Num12"/>
    <w:qFormat w:val="1"/>
  </w:style>
  <w:style w:type="numbering" w:styleId="WW8Num13">
    <w:name w:val="WW8Num13"/>
    <w:qFormat w:val="1"/>
  </w:style>
  <w:style w:type="numbering" w:styleId="WW8Num14">
    <w:name w:val="WW8Num14"/>
    <w:qFormat w:val="1"/>
  </w:style>
  <w:style w:type="numbering" w:styleId="WW8Num15">
    <w:name w:val="WW8Num15"/>
    <w:qFormat w:val="1"/>
  </w:style>
  <w:style w:type="numbering" w:styleId="WW8Num16">
    <w:name w:val="WW8Num16"/>
    <w:qFormat w:val="1"/>
  </w:style>
  <w:style w:type="numbering" w:styleId="WW8Num17">
    <w:name w:val="WW8Num17"/>
    <w:qFormat w:val="1"/>
  </w:style>
  <w:style w:type="numbering" w:styleId="WW8Num18">
    <w:name w:val="WW8Num18"/>
    <w:qFormat w:val="1"/>
  </w:style>
  <w:style w:type="numbering" w:styleId="WW8Num19">
    <w:name w:val="WW8Num19"/>
    <w:qFormat w:val="1"/>
  </w:style>
  <w:style w:type="numbering" w:styleId="WW8Num20">
    <w:name w:val="WW8Num20"/>
    <w:qFormat w:val="1"/>
  </w:style>
  <w:style w:type="numbering" w:styleId="WW8Num21">
    <w:name w:val="WW8Num21"/>
    <w:qFormat w:val="1"/>
  </w:style>
  <w:style w:type="numbering" w:styleId="WW8Num22">
    <w:name w:val="WW8Num22"/>
    <w:qFormat w:val="1"/>
  </w:style>
  <w:style w:type="numbering" w:styleId="WW8Num23">
    <w:name w:val="WW8Num23"/>
    <w:qFormat w:val="1"/>
  </w:style>
  <w:style w:type="numbering" w:styleId="WW8Num24">
    <w:name w:val="WW8Num24"/>
    <w:qFormat w:val="1"/>
  </w:style>
  <w:style w:type="numbering" w:styleId="WW8Num25">
    <w:name w:val="WW8Num25"/>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85.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3.0" w:type="dxa"/>
        <w:bottom w:w="0.0" w:type="dxa"/>
        <w:right w:w="108.0" w:type="dxa"/>
      </w:tblCellMar>
    </w:tblPr>
  </w:style>
  <w:style w:type="table" w:styleId="Table12">
    <w:basedOn w:val="TableNormal"/>
    <w:tblPr>
      <w:tblStyleRowBandSize w:val="1"/>
      <w:tblStyleColBandSize w:val="1"/>
      <w:tblCellMar>
        <w:top w:w="0.0" w:type="dxa"/>
        <w:left w:w="103.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z+9qBjAuCCGfSga+O4A61K2pF/A==">AMUW2mWBiSlxenAx0yUkeXTdoRVuwOEupoQ4+r+10NY1QBW+s0JX4AymDJ/mOogGFv3U03Drf5nlcgxcQYyFvaFcWqd1t3Ne6lBl9nfWjJrqfY7u7gtHdu0C/qwI9Gp647/q4mrfy77vNAqYrvZCx+DqEEoDbmfTkwIc/lCb7xH7uBu3izS00QughECVfo9s6ptSqfNgcC/l6SYpUTHrTIrAa2tRiE4WvXUJ77pt/SlGBeGe9VrxMMI1YpcicZYPtNrBvmdqupv0UFFy0Hb/N+mAvNNiBBIlX6ILHdol4kugWbi5F3yOc5VoLOOTVgDPbG7ZMlqbPIwYu5WGiaaqjIY75HxyMtPvBel/ZRq3vBIZ/eKJdyQpuEmal001KQwDsuNHICDP/aQ4cQpd384r5GWYI1S4npkU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2018-03-16T01:04:00Z</dcterms:created>
  <dc:creator>14637</dc:creator>
</cp:coreProperties>
</file>