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right="0"/>
        <w:rPr>
          <w:b w:val="1"/>
          <w:i w:val="0"/>
          <w:color w:val="000000"/>
          <w:sz w:val="22"/>
          <w:szCs w:val="22"/>
        </w:rPr>
      </w:pPr>
      <w:r w:rsidDel="00000000" w:rsidR="00000000" w:rsidRPr="00000000">
        <w:rPr>
          <w:rtl w:val="0"/>
        </w:rPr>
      </w:r>
    </w:p>
    <w:tbl>
      <w:tblPr>
        <w:tblStyle w:val="Table1"/>
        <w:tblW w:w="9120.0" w:type="dxa"/>
        <w:jc w:val="left"/>
        <w:tblInd w:w="-54.00000000000006" w:type="dxa"/>
        <w:tblLayout w:type="fixed"/>
        <w:tblLook w:val="0000"/>
      </w:tblPr>
      <w:tblGrid>
        <w:gridCol w:w="9120"/>
        <w:tblGridChange w:id="0">
          <w:tblGrid>
            <w:gridCol w:w="9120"/>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color w:val="ffffff"/>
                <w:sz w:val="24"/>
                <w:szCs w:val="24"/>
              </w:rPr>
            </w:pPr>
            <w:r w:rsidDel="00000000" w:rsidR="00000000" w:rsidRPr="00000000">
              <w:rPr>
                <w:b w:val="1"/>
                <w:i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i w:val="0"/>
          <w:color w:val="1f497d"/>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0"/>
          <w:sz w:val="22"/>
          <w:szCs w:val="2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jc w:val="both"/>
        <w:rPr>
          <w:i w:val="0"/>
          <w:color w:val="000000"/>
          <w:sz w:val="22"/>
          <w:szCs w:val="22"/>
        </w:rPr>
      </w:pPr>
      <w:hyperlink w:anchor="bookmark=id.35nkun2">
        <w:r w:rsidDel="00000000" w:rsidR="00000000" w:rsidRPr="00000000">
          <w:rPr>
            <w:i w:val="0"/>
            <w:color w:val="0000ff"/>
            <w:sz w:val="22"/>
            <w:szCs w:val="22"/>
            <w:u w:val="single"/>
            <w:rtl w:val="0"/>
          </w:rPr>
          <w:t xml:space="preserve">Anexo II</w:t>
        </w:r>
      </w:hyperlink>
      <w:r w:rsidDel="00000000" w:rsidR="00000000" w:rsidRPr="00000000">
        <w:rPr>
          <w:i w:val="0"/>
          <w:color w:val="000000"/>
          <w:sz w:val="22"/>
          <w:szCs w:val="22"/>
          <w:rtl w:val="0"/>
        </w:rPr>
        <w:tab/>
        <w:t xml:space="preserve">Datos identificativos de la empresa participante en la licitación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jc w:val="both"/>
        <w:rPr>
          <w:i w:val="0"/>
          <w:color w:val="000000"/>
          <w:sz w:val="22"/>
          <w:szCs w:val="22"/>
        </w:rPr>
      </w:pPr>
      <w:hyperlink w:anchor="bookmark=id.1ksv4uv">
        <w:r w:rsidDel="00000000" w:rsidR="00000000" w:rsidRPr="00000000">
          <w:rPr>
            <w:i w:val="0"/>
            <w:color w:val="0000ff"/>
            <w:sz w:val="22"/>
            <w:szCs w:val="22"/>
            <w:u w:val="single"/>
            <w:rtl w:val="0"/>
          </w:rPr>
          <w:t xml:space="preserve">Anexo III</w:t>
        </w:r>
      </w:hyperlink>
      <w:r w:rsidDel="00000000" w:rsidR="00000000" w:rsidRPr="00000000">
        <w:rPr>
          <w:i w:val="0"/>
          <w:color w:val="1f497d"/>
          <w:sz w:val="22"/>
          <w:szCs w:val="22"/>
          <w:rtl w:val="0"/>
        </w:rPr>
        <w:t xml:space="preserve"> </w:t>
      </w:r>
      <w:r w:rsidDel="00000000" w:rsidR="00000000" w:rsidRPr="00000000">
        <w:rPr>
          <w:i w:val="0"/>
          <w:color w:val="000080"/>
          <w:sz w:val="22"/>
          <w:szCs w:val="22"/>
          <w:rtl w:val="0"/>
        </w:rPr>
        <w:tab/>
        <w:t xml:space="preserve"> </w:t>
      </w:r>
      <w:r w:rsidDel="00000000" w:rsidR="00000000" w:rsidRPr="00000000">
        <w:rPr>
          <w:i w:val="0"/>
          <w:color w:val="000000"/>
          <w:sz w:val="22"/>
          <w:szCs w:val="22"/>
          <w:rtl w:val="0"/>
        </w:rPr>
        <w:t xml:space="preserve">Admisión de variantes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jc w:val="both"/>
        <w:rPr>
          <w:i w:val="0"/>
          <w:color w:val="000000"/>
          <w:sz w:val="22"/>
          <w:szCs w:val="22"/>
        </w:rPr>
      </w:pPr>
      <w:hyperlink w:anchor="bookmark=id.44sinio">
        <w:r w:rsidDel="00000000" w:rsidR="00000000" w:rsidRPr="00000000">
          <w:rPr>
            <w:i w:val="0"/>
            <w:color w:val="0000ff"/>
            <w:sz w:val="22"/>
            <w:szCs w:val="22"/>
            <w:u w:val="single"/>
            <w:rtl w:val="0"/>
          </w:rPr>
          <w:t xml:space="preserve">Anexo IV</w:t>
        </w:r>
      </w:hyperlink>
      <w:r w:rsidDel="00000000" w:rsidR="00000000" w:rsidRPr="00000000">
        <w:rPr>
          <w:i w:val="0"/>
          <w:color w:val="000000"/>
          <w:sz w:val="22"/>
          <w:szCs w:val="22"/>
          <w:rtl w:val="0"/>
        </w:rPr>
        <w:t xml:space="preserve"> </w:t>
        <w:tab/>
        <w:t xml:space="preserve">Documentación a presentar por las empresas </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left="2118" w:hanging="1410"/>
        <w:jc w:val="both"/>
        <w:rPr>
          <w:i w:val="0"/>
          <w:sz w:val="22"/>
          <w:szCs w:val="22"/>
        </w:rPr>
      </w:pPr>
      <w:hyperlink w:anchor="bookmark=id.gjdgxs">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.1</w:t>
      </w:r>
      <w:r w:rsidDel="00000000" w:rsidR="00000000" w:rsidRPr="00000000">
        <w:rPr>
          <w:i w:val="0"/>
          <w:color w:val="0000ff"/>
          <w:sz w:val="22"/>
          <w:szCs w:val="22"/>
          <w:rtl w:val="0"/>
        </w:rPr>
        <w:tab/>
      </w:r>
      <w:r w:rsidDel="00000000" w:rsidR="00000000" w:rsidRPr="00000000">
        <w:rPr>
          <w:i w:val="0"/>
          <w:sz w:val="22"/>
          <w:szCs w:val="22"/>
          <w:rtl w:val="0"/>
        </w:rPr>
        <w:t xml:space="preserve">Documentación empresa/s propuesta/s como adjudicataria/s</w:t>
      </w:r>
    </w:p>
    <w:p w:rsidR="00000000" w:rsidDel="00000000" w:rsidP="00000000" w:rsidRDefault="00000000" w:rsidRPr="00000000" w14:paraId="00000009">
      <w:pPr>
        <w:spacing w:line="360" w:lineRule="auto"/>
        <w:ind w:left="0" w:firstLine="0"/>
        <w:jc w:val="both"/>
        <w:rPr>
          <w:i w:val="0"/>
          <w:sz w:val="22"/>
          <w:szCs w:val="22"/>
        </w:rPr>
      </w:pPr>
      <w:r w:rsidDel="00000000" w:rsidR="00000000" w:rsidRPr="00000000">
        <w:rPr>
          <w:i w:val="0"/>
          <w:sz w:val="22"/>
          <w:szCs w:val="22"/>
          <w:rtl w:val="0"/>
        </w:rPr>
        <w:t xml:space="preserve"> </w:t>
        <w:tab/>
      </w:r>
      <w:hyperlink r:id="rId7">
        <w:r w:rsidDel="00000000" w:rsidR="00000000" w:rsidRPr="00000000">
          <w:rPr>
            <w:i w:val="0"/>
            <w:color w:val="0000ff"/>
            <w:sz w:val="22"/>
            <w:szCs w:val="22"/>
            <w:u w:val="single"/>
            <w:rtl w:val="0"/>
          </w:rPr>
          <w:t xml:space="preserve">Anexo IV.2</w:t>
        </w:r>
      </w:hyperlink>
      <w:r w:rsidDel="00000000" w:rsidR="00000000" w:rsidRPr="00000000">
        <w:rPr>
          <w:i w:val="0"/>
          <w:sz w:val="22"/>
          <w:szCs w:val="22"/>
          <w:rtl w:val="0"/>
        </w:rPr>
        <w:tab/>
        <w:t xml:space="preserve">Declaración Responsable General de la empresa adjudicataria </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ind w:left="2118" w:hanging="1410"/>
        <w:jc w:val="both"/>
        <w:rPr>
          <w:i w:val="0"/>
          <w:color w:val="000000"/>
          <w:sz w:val="22"/>
          <w:szCs w:val="22"/>
        </w:rPr>
      </w:pPr>
      <w:r w:rsidDel="00000000" w:rsidR="00000000" w:rsidRPr="00000000">
        <w:rPr>
          <w:i w:val="0"/>
          <w:sz w:val="22"/>
          <w:szCs w:val="22"/>
          <w:rtl w:val="0"/>
        </w:rPr>
        <w:t xml:space="preserve">     </w:t>
      </w:r>
      <w:hyperlink r:id="rId8">
        <w:r w:rsidDel="00000000" w:rsidR="00000000" w:rsidRPr="00000000">
          <w:rPr>
            <w:i w:val="0"/>
            <w:color w:val="0000ff"/>
            <w:sz w:val="22"/>
            <w:szCs w:val="22"/>
            <w:u w:val="single"/>
            <w:rtl w:val="0"/>
          </w:rPr>
          <w:t xml:space="preserve">Anexo IV.2.bis.</w:t>
        </w:r>
      </w:hyperlink>
      <w:r w:rsidDel="00000000" w:rsidR="00000000" w:rsidRPr="00000000">
        <w:rPr>
          <w:i w:val="0"/>
          <w:sz w:val="22"/>
          <w:szCs w:val="22"/>
          <w:rtl w:val="0"/>
        </w:rPr>
        <w:t xml:space="preserve"> Declaración Responsable subcontratación </w:t>
      </w:r>
      <w:r w:rsidDel="00000000" w:rsidR="00000000" w:rsidRPr="00000000">
        <w:rPr>
          <w:i w:val="0"/>
          <w:color w:val="000000"/>
          <w:sz w:val="22"/>
          <w:szCs w:val="22"/>
          <w:rtl w:val="0"/>
        </w:rPr>
        <w:t xml:space="preserve">   </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left="2118" w:hanging="1410"/>
        <w:jc w:val="both"/>
        <w:rPr>
          <w:i w:val="0"/>
          <w:sz w:val="22"/>
          <w:szCs w:val="22"/>
        </w:rPr>
      </w:pPr>
      <w:hyperlink w:anchor="bookmark=id.z337ya">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3</w:t>
      </w:r>
      <w:r w:rsidDel="00000000" w:rsidR="00000000" w:rsidRPr="00000000">
        <w:rPr>
          <w:i w:val="0"/>
          <w:sz w:val="22"/>
          <w:szCs w:val="22"/>
          <w:rtl w:val="0"/>
        </w:rPr>
        <w:t xml:space="preserve"> </w:t>
        <w:tab/>
        <w:t xml:space="preserve">Modelo normalizado de presentación de la documentación de capacidad empresas licitadoras</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left="1410" w:hanging="1410"/>
        <w:jc w:val="both"/>
        <w:rPr>
          <w:i w:val="0"/>
          <w:color w:val="000000"/>
          <w:sz w:val="24"/>
          <w:szCs w:val="24"/>
        </w:rPr>
      </w:pPr>
      <w:hyperlink w:anchor="bookmark=id.1fob9te">
        <w:r w:rsidDel="00000000" w:rsidR="00000000" w:rsidRPr="00000000">
          <w:rPr>
            <w:i w:val="0"/>
            <w:color w:val="0000ff"/>
            <w:sz w:val="22"/>
            <w:szCs w:val="22"/>
            <w:u w:val="single"/>
            <w:rtl w:val="0"/>
          </w:rPr>
          <w:t xml:space="preserve">Anexo VI</w:t>
        </w:r>
      </w:hyperlink>
      <w:r w:rsidDel="00000000" w:rsidR="00000000" w:rsidRPr="00000000">
        <w:rPr>
          <w:i w:val="0"/>
          <w:color w:val="000080"/>
          <w:sz w:val="22"/>
          <w:szCs w:val="22"/>
          <w:rtl w:val="0"/>
        </w:rPr>
        <w:tab/>
      </w:r>
      <w:r w:rsidDel="00000000" w:rsidR="00000000" w:rsidRPr="00000000">
        <w:rPr>
          <w:i w:val="0"/>
          <w:color w:val="000000"/>
          <w:sz w:val="22"/>
          <w:szCs w:val="22"/>
          <w:rtl w:val="0"/>
        </w:rPr>
        <w:t xml:space="preserve">Condiciones especiales de ejecución</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left="1410" w:hanging="1410"/>
        <w:jc w:val="both"/>
        <w:rPr>
          <w:i w:val="0"/>
          <w:color w:val="000080"/>
          <w:sz w:val="22"/>
          <w:szCs w:val="22"/>
        </w:rPr>
      </w:pPr>
      <w:hyperlink w:anchor="bookmark=id.3znysh7">
        <w:r w:rsidDel="00000000" w:rsidR="00000000" w:rsidRPr="00000000">
          <w:rPr>
            <w:i w:val="0"/>
            <w:color w:val="0000ff"/>
            <w:sz w:val="22"/>
            <w:szCs w:val="22"/>
            <w:u w:val="single"/>
            <w:rtl w:val="0"/>
          </w:rPr>
          <w:t xml:space="preserve">Anexo VII</w:t>
        </w:r>
      </w:hyperlink>
      <w:r w:rsidDel="00000000" w:rsidR="00000000" w:rsidRPr="00000000">
        <w:rPr>
          <w:i w:val="0"/>
          <w:color w:val="00000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left="1410" w:hanging="1410"/>
        <w:jc w:val="both"/>
        <w:rPr>
          <w:i w:val="0"/>
          <w:color w:val="000000"/>
          <w:sz w:val="24"/>
          <w:szCs w:val="24"/>
        </w:rPr>
      </w:pPr>
      <w:hyperlink w:anchor="bookmark=id.2et92p0">
        <w:r w:rsidDel="00000000" w:rsidR="00000000" w:rsidRPr="00000000">
          <w:rPr>
            <w:i w:val="0"/>
            <w:color w:val="0000ff"/>
            <w:sz w:val="22"/>
            <w:szCs w:val="22"/>
            <w:u w:val="single"/>
            <w:rtl w:val="0"/>
          </w:rPr>
          <w:t xml:space="preserve">Anexo VIII</w:t>
        </w:r>
      </w:hyperlink>
      <w:r w:rsidDel="00000000" w:rsidR="00000000" w:rsidRPr="00000000">
        <w:rPr>
          <w:i w:val="0"/>
          <w:color w:val="000080"/>
          <w:sz w:val="22"/>
          <w:szCs w:val="22"/>
          <w:rtl w:val="0"/>
        </w:rPr>
        <w:tab/>
      </w:r>
      <w:r w:rsidDel="00000000" w:rsidR="00000000" w:rsidRPr="00000000">
        <w:rPr>
          <w:i w:val="0"/>
          <w:color w:val="000000"/>
          <w:sz w:val="22"/>
          <w:szCs w:val="22"/>
          <w:rtl w:val="0"/>
        </w:rPr>
        <w:t xml:space="preserve">Penalidades</w:t>
        <w:tab/>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left="1410" w:hanging="1410"/>
        <w:jc w:val="both"/>
        <w:rPr>
          <w:i w:val="0"/>
          <w:color w:val="000080"/>
          <w:sz w:val="22"/>
          <w:szCs w:val="22"/>
        </w:rPr>
      </w:pPr>
      <w:hyperlink w:anchor="bookmark=id.3rdcrjn">
        <w:r w:rsidDel="00000000" w:rsidR="00000000" w:rsidRPr="00000000">
          <w:rPr>
            <w:i w:val="0"/>
            <w:color w:val="0000ff"/>
            <w:sz w:val="22"/>
            <w:szCs w:val="22"/>
            <w:u w:val="single"/>
            <w:rtl w:val="0"/>
          </w:rPr>
          <w:t xml:space="preserve">Anexo IX</w:t>
        </w:r>
      </w:hyperlink>
      <w:r w:rsidDel="00000000" w:rsidR="00000000" w:rsidRPr="00000000">
        <w:rPr>
          <w:i w:val="0"/>
          <w:color w:val="000080"/>
          <w:sz w:val="22"/>
          <w:szCs w:val="22"/>
          <w:rtl w:val="0"/>
        </w:rPr>
        <w:tab/>
      </w:r>
      <w:r w:rsidDel="00000000" w:rsidR="00000000" w:rsidRPr="00000000">
        <w:rPr>
          <w:i w:val="0"/>
          <w:color w:val="00000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1410" w:hanging="1410"/>
        <w:jc w:val="both"/>
        <w:rPr>
          <w:i w:val="0"/>
          <w:color w:val="000000"/>
          <w:sz w:val="24"/>
          <w:szCs w:val="24"/>
        </w:rPr>
      </w:pPr>
      <w:hyperlink w:anchor="bookmark=id.26in1rg">
        <w:r w:rsidDel="00000000" w:rsidR="00000000" w:rsidRPr="00000000">
          <w:rPr>
            <w:i w:val="0"/>
            <w:color w:val="0000ff"/>
            <w:sz w:val="22"/>
            <w:szCs w:val="22"/>
            <w:u w:val="single"/>
            <w:rtl w:val="0"/>
          </w:rPr>
          <w:t xml:space="preserve">Anexo X</w:t>
        </w:r>
      </w:hyperlink>
      <w:r w:rsidDel="00000000" w:rsidR="00000000" w:rsidRPr="00000000">
        <w:rPr>
          <w:i w:val="0"/>
          <w:color w:val="000080"/>
          <w:sz w:val="22"/>
          <w:szCs w:val="22"/>
          <w:rtl w:val="0"/>
        </w:rPr>
        <w:tab/>
      </w:r>
      <w:r w:rsidDel="00000000" w:rsidR="00000000" w:rsidRPr="00000000">
        <w:rPr>
          <w:i w:val="0"/>
          <w:color w:val="000000"/>
          <w:sz w:val="22"/>
          <w:szCs w:val="22"/>
          <w:rtl w:val="0"/>
        </w:rPr>
        <w:t xml:space="preserve">Causas específicas de resolución contractual</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1410" w:hanging="1410"/>
        <w:jc w:val="both"/>
        <w:rPr>
          <w:i w:val="0"/>
          <w:color w:val="000080"/>
          <w:sz w:val="22"/>
          <w:szCs w:val="22"/>
        </w:rPr>
      </w:pPr>
      <w:hyperlink w:anchor="bookmark=id.lnxbz9">
        <w:r w:rsidDel="00000000" w:rsidR="00000000" w:rsidRPr="00000000">
          <w:rPr>
            <w:i w:val="0"/>
            <w:color w:val="0000ff"/>
            <w:sz w:val="22"/>
            <w:szCs w:val="22"/>
            <w:u w:val="single"/>
            <w:rtl w:val="0"/>
          </w:rPr>
          <w:t xml:space="preserve">Anexo XI</w:t>
        </w:r>
      </w:hyperlink>
      <w:r w:rsidDel="00000000" w:rsidR="00000000" w:rsidRPr="00000000">
        <w:rPr>
          <w:i w:val="0"/>
          <w:color w:val="000080"/>
          <w:sz w:val="22"/>
          <w:szCs w:val="22"/>
          <w:rtl w:val="0"/>
        </w:rPr>
        <w:tab/>
      </w:r>
      <w:r w:rsidDel="00000000" w:rsidR="00000000" w:rsidRPr="00000000">
        <w:rPr>
          <w:i w:val="0"/>
          <w:color w:val="000000"/>
          <w:sz w:val="22"/>
          <w:szCs w:val="22"/>
          <w:rtl w:val="0"/>
        </w:rPr>
        <w:t xml:space="preserve">Criterios de adjudicación</w:t>
      </w:r>
      <w:r w:rsidDel="00000000" w:rsidR="00000000" w:rsidRPr="00000000">
        <w:rPr>
          <w:i w:val="0"/>
          <w:color w:val="000080"/>
          <w:sz w:val="22"/>
          <w:szCs w:val="22"/>
          <w:rtl w:val="0"/>
        </w:rPr>
        <w:t xml:space="preserve"> </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1410" w:hanging="1410"/>
        <w:jc w:val="both"/>
        <w:rPr>
          <w:i w:val="0"/>
          <w:color w:val="000080"/>
          <w:sz w:val="22"/>
          <w:szCs w:val="22"/>
        </w:rPr>
      </w:pPr>
      <w:hyperlink w:anchor="bookmark=id.3j2qqm3">
        <w:r w:rsidDel="00000000" w:rsidR="00000000" w:rsidRPr="00000000">
          <w:rPr>
            <w:i w:val="0"/>
            <w:color w:val="0000ff"/>
            <w:sz w:val="22"/>
            <w:szCs w:val="22"/>
            <w:u w:val="single"/>
            <w:rtl w:val="0"/>
          </w:rPr>
          <w:t xml:space="preserve">Anexo XI</w:t>
        </w:r>
      </w:hyperlink>
      <w:r w:rsidDel="00000000" w:rsidR="00000000" w:rsidRPr="00000000">
        <w:rPr>
          <w:i w:val="0"/>
          <w:color w:val="0000ff"/>
          <w:sz w:val="22"/>
          <w:szCs w:val="22"/>
          <w:u w:val="single"/>
          <w:rtl w:val="0"/>
        </w:rPr>
        <w:t xml:space="preserve">I</w:t>
      </w:r>
      <w:r w:rsidDel="00000000" w:rsidR="00000000" w:rsidRPr="00000000">
        <w:rPr>
          <w:i w:val="0"/>
          <w:color w:val="0000ff"/>
          <w:sz w:val="22"/>
          <w:szCs w:val="22"/>
          <w:rtl w:val="0"/>
        </w:rPr>
        <w:tab/>
      </w:r>
      <w:r w:rsidDel="00000000" w:rsidR="00000000" w:rsidRPr="00000000">
        <w:rPr>
          <w:i w:val="0"/>
          <w:color w:val="000000"/>
          <w:sz w:val="22"/>
          <w:szCs w:val="22"/>
          <w:rtl w:val="0"/>
        </w:rPr>
        <w:t xml:space="preserve">Desglose costes </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3">
      <w:pPr>
        <w:spacing w:line="360" w:lineRule="auto"/>
        <w:ind w:left="1410" w:firstLine="0"/>
        <w:jc w:val="both"/>
        <w:rPr>
          <w:sz w:val="18"/>
          <w:szCs w:val="18"/>
        </w:rPr>
      </w:pPr>
      <w:r w:rsidDel="00000000" w:rsidR="00000000" w:rsidRPr="00000000">
        <w:rPr>
          <w:rtl w:val="0"/>
        </w:rPr>
      </w:r>
    </w:p>
    <w:tbl>
      <w:tblPr>
        <w:tblStyle w:val="Table2"/>
        <w:tblW w:w="9075.0" w:type="dxa"/>
        <w:jc w:val="left"/>
        <w:tblInd w:w="-30.0" w:type="dxa"/>
        <w:tblLayout w:type="fixed"/>
        <w:tblLook w:val="0000"/>
      </w:tblPr>
      <w:tblGrid>
        <w:gridCol w:w="9075"/>
        <w:tblGridChange w:id="0">
          <w:tblGrid>
            <w:gridCol w:w="9075"/>
          </w:tblGrid>
        </w:tblGridChange>
      </w:tblGrid>
      <w:tr>
        <w:trPr>
          <w:cantSplit w:val="0"/>
          <w:trHeight w:val="285" w:hRule="atLeast"/>
          <w:tblHeader w:val="0"/>
        </w:trPr>
        <w:tc>
          <w:tcPr>
            <w:shd w:fill="00b0f0" w:val="clear"/>
          </w:tcPr>
          <w:p w:rsidR="00000000" w:rsidDel="00000000" w:rsidP="00000000" w:rsidRDefault="00000000" w:rsidRPr="00000000" w14:paraId="00000024">
            <w:pPr>
              <w:jc w:val="both"/>
              <w:rPr>
                <w:color w:val="ffffff"/>
              </w:rPr>
            </w:pPr>
            <w:r w:rsidDel="00000000" w:rsidR="00000000" w:rsidRPr="00000000">
              <w:rPr>
                <w:b w:val="1"/>
                <w:i w:val="0"/>
                <w:color w:val="ffffff"/>
                <w:sz w:val="24"/>
                <w:szCs w:val="24"/>
                <w:rtl w:val="0"/>
              </w:rPr>
              <w:t xml:space="preserve">Anexo II. </w:t>
            </w:r>
            <w:r w:rsidDel="00000000" w:rsidR="00000000" w:rsidRPr="00000000">
              <w:rPr>
                <w:b w:val="1"/>
                <w:i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5">
      <w:pPr>
        <w:ind w:left="2" w:firstLine="0"/>
        <w:rPr>
          <w:i w:val="0"/>
          <w:sz w:val="8"/>
          <w:szCs w:val="8"/>
        </w:rPr>
      </w:pPr>
      <w:r w:rsidDel="00000000" w:rsidR="00000000" w:rsidRPr="00000000">
        <w:rPr>
          <w:rtl w:val="0"/>
        </w:rPr>
      </w:r>
    </w:p>
    <w:p w:rsidR="00000000" w:rsidDel="00000000" w:rsidP="00000000" w:rsidRDefault="00000000" w:rsidRPr="00000000" w14:paraId="00000026">
      <w:pPr>
        <w:ind w:left="2" w:firstLine="0"/>
        <w:rPr>
          <w:i w:val="0"/>
          <w:sz w:val="8"/>
          <w:szCs w:val="8"/>
        </w:rPr>
      </w:pPr>
      <w:r w:rsidDel="00000000" w:rsidR="00000000" w:rsidRPr="00000000">
        <w:rPr>
          <w:rtl w:val="0"/>
        </w:rPr>
      </w:r>
    </w:p>
    <w:tbl>
      <w:tblPr>
        <w:tblStyle w:val="Table3"/>
        <w:tblpPr w:leftFromText="180" w:rightFromText="180" w:topFromText="180" w:bottomFromText="180" w:vertAnchor="text" w:horzAnchor="text" w:tblpX="0" w:tblpY="0"/>
        <w:tblW w:w="9045.0" w:type="dxa"/>
        <w:jc w:val="left"/>
        <w:tblInd w:w="-108.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tcBorders>
            <w:shd w:fill="00b0f0" w:val="clear"/>
          </w:tcPr>
          <w:p w:rsidR="00000000" w:rsidDel="00000000" w:rsidP="00000000" w:rsidRDefault="00000000" w:rsidRPr="00000000" w14:paraId="00000027">
            <w:pPr>
              <w:ind w:left="2" w:firstLine="0"/>
              <w:jc w:val="both"/>
              <w:rPr>
                <w:color w:val="ffffff"/>
                <w:sz w:val="18"/>
                <w:szCs w:val="18"/>
              </w:rPr>
            </w:pPr>
            <w:r w:rsidDel="00000000" w:rsidR="00000000" w:rsidRPr="00000000">
              <w:rPr>
                <w:b w:val="1"/>
                <w:i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Pr>
          <w:p w:rsidR="00000000" w:rsidDel="00000000" w:rsidP="00000000" w:rsidRDefault="00000000" w:rsidRPr="00000000" w14:paraId="0000002A">
            <w:pPr>
              <w:jc w:val="both"/>
              <w:rPr>
                <w:sz w:val="18"/>
                <w:szCs w:val="18"/>
              </w:rPr>
            </w:pPr>
            <w:r w:rsidDel="00000000" w:rsidR="00000000" w:rsidRPr="00000000">
              <w:rPr>
                <w:rtl w:val="0"/>
              </w:rPr>
            </w:r>
          </w:p>
          <w:p w:rsidR="00000000" w:rsidDel="00000000" w:rsidP="00000000" w:rsidRDefault="00000000" w:rsidRPr="00000000" w14:paraId="0000002B">
            <w:pPr>
              <w:jc w:val="both"/>
              <w:rPr>
                <w:sz w:val="18"/>
                <w:szCs w:val="18"/>
              </w:rPr>
            </w:pPr>
            <w:r w:rsidDel="00000000" w:rsidR="00000000" w:rsidRPr="00000000">
              <w:rPr>
                <w:i w:val="0"/>
                <w:sz w:val="18"/>
                <w:szCs w:val="18"/>
                <w:rtl w:val="0"/>
              </w:rPr>
              <w:t xml:space="preserve">CP_____/____</w:t>
            </w:r>
            <w:r w:rsidDel="00000000" w:rsidR="00000000" w:rsidRPr="00000000">
              <w:rPr>
                <w:rtl w:val="0"/>
              </w:rPr>
            </w:r>
          </w:p>
          <w:p w:rsidR="00000000" w:rsidDel="00000000" w:rsidP="00000000" w:rsidRDefault="00000000" w:rsidRPr="00000000" w14:paraId="0000002C">
            <w:pPr>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F">
            <w:pPr>
              <w:ind w:left="2" w:firstLine="0"/>
              <w:jc w:val="both"/>
              <w:rPr>
                <w:color w:val="ffffff"/>
                <w:sz w:val="18"/>
                <w:szCs w:val="18"/>
              </w:rPr>
            </w:pPr>
            <w:r w:rsidDel="00000000" w:rsidR="00000000" w:rsidRPr="00000000">
              <w:rPr>
                <w:b w:val="1"/>
                <w:i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Pr>
          <w:p w:rsidR="00000000" w:rsidDel="00000000" w:rsidP="00000000" w:rsidRDefault="00000000" w:rsidRPr="00000000" w14:paraId="00000032">
            <w:pPr>
              <w:ind w:left="2" w:firstLine="0"/>
              <w:jc w:val="both"/>
              <w:rPr>
                <w:sz w:val="18"/>
                <w:szCs w:val="18"/>
              </w:rPr>
            </w:pPr>
            <w:r w:rsidDel="00000000" w:rsidR="00000000" w:rsidRPr="00000000">
              <w:rPr>
                <w:rtl w:val="0"/>
              </w:rPr>
            </w:r>
          </w:p>
          <w:p w:rsidR="00000000" w:rsidDel="00000000" w:rsidP="00000000" w:rsidRDefault="00000000" w:rsidRPr="00000000" w14:paraId="00000033">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6">
            <w:pPr>
              <w:ind w:left="2" w:firstLine="0"/>
              <w:jc w:val="both"/>
              <w:rPr>
                <w:color w:val="ffffff"/>
                <w:sz w:val="18"/>
                <w:szCs w:val="18"/>
              </w:rPr>
            </w:pPr>
            <w:r w:rsidDel="00000000" w:rsidR="00000000" w:rsidRPr="00000000">
              <w:rPr>
                <w:b w:val="1"/>
                <w:i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9">
            <w:pPr>
              <w:ind w:left="2" w:firstLine="0"/>
              <w:jc w:val="both"/>
              <w:rPr>
                <w:sz w:val="18"/>
                <w:szCs w:val="18"/>
              </w:rPr>
            </w:pPr>
            <w:r w:rsidDel="00000000" w:rsidR="00000000" w:rsidRPr="00000000">
              <w:rPr>
                <w:i w:val="0"/>
                <w:sz w:val="18"/>
                <w:szCs w:val="18"/>
                <w:rtl w:val="0"/>
              </w:rPr>
              <w:t xml:space="preserve">Nombre y apellidos / Razón social de la empresa:</w:t>
            </w:r>
            <w:r w:rsidDel="00000000" w:rsidR="00000000" w:rsidRPr="00000000">
              <w:rPr>
                <w:rtl w:val="0"/>
              </w:rPr>
            </w:r>
          </w:p>
          <w:p w:rsidR="00000000" w:rsidDel="00000000" w:rsidP="00000000" w:rsidRDefault="00000000" w:rsidRPr="00000000" w14:paraId="0000003A">
            <w:pPr>
              <w:ind w:left="2" w:firstLine="0"/>
              <w:jc w:val="both"/>
              <w:rPr>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D">
            <w:pPr>
              <w:ind w:left="2" w:firstLine="0"/>
              <w:jc w:val="both"/>
              <w:rPr>
                <w:sz w:val="18"/>
                <w:szCs w:val="18"/>
              </w:rPr>
            </w:pPr>
            <w:r w:rsidDel="00000000" w:rsidR="00000000" w:rsidRPr="00000000">
              <w:rPr>
                <w:i w:val="0"/>
                <w:sz w:val="18"/>
                <w:szCs w:val="18"/>
                <w:rtl w:val="0"/>
              </w:rPr>
              <w:t xml:space="preserve">NIF/CIF:</w:t>
            </w:r>
            <w:r w:rsidDel="00000000" w:rsidR="00000000" w:rsidRPr="00000000">
              <w:rPr>
                <w:rtl w:val="0"/>
              </w:rPr>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E">
            <w:pPr>
              <w:ind w:left="2" w:firstLine="0"/>
              <w:jc w:val="both"/>
              <w:rPr>
                <w:sz w:val="18"/>
                <w:szCs w:val="18"/>
              </w:rPr>
            </w:pPr>
            <w:r w:rsidDel="00000000" w:rsidR="00000000" w:rsidRPr="00000000">
              <w:rPr>
                <w:i w:val="0"/>
                <w:sz w:val="18"/>
                <w:szCs w:val="18"/>
                <w:rtl w:val="0"/>
              </w:rPr>
              <w:t xml:space="preserve">TELF:</w:t>
            </w:r>
            <w:r w:rsidDel="00000000" w:rsidR="00000000" w:rsidRPr="00000000">
              <w:rPr>
                <w:rtl w:val="0"/>
              </w:rPr>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F">
            <w:pPr>
              <w:ind w:left="2" w:firstLine="0"/>
              <w:jc w:val="both"/>
              <w:rPr>
                <w:sz w:val="18"/>
                <w:szCs w:val="18"/>
              </w:rPr>
            </w:pPr>
            <w:r w:rsidDel="00000000" w:rsidR="00000000" w:rsidRPr="00000000">
              <w:rPr>
                <w:i w:val="0"/>
                <w:sz w:val="18"/>
                <w:szCs w:val="18"/>
                <w:rtl w:val="0"/>
              </w:rPr>
              <w:t xml:space="preserve">PYME    </w:t>
            </w:r>
            <w:bookmarkStart w:colFirst="0" w:colLast="0" w:name="bookmark=kix.dza92lyyde0b" w:id="0"/>
            <w:bookmarkEnd w:id="0"/>
            <w:r w:rsidDel="00000000" w:rsidR="00000000" w:rsidRPr="00000000">
              <w:rPr>
                <w:i w:val="0"/>
                <w:sz w:val="18"/>
                <w:szCs w:val="18"/>
                <w:rtl w:val="0"/>
              </w:rPr>
              <w:t xml:space="preserve">☐ sí     </w:t>
            </w:r>
            <w:bookmarkStart w:colFirst="0" w:colLast="0" w:name="bookmark=kix.gi4apedk08l" w:id="1"/>
            <w:bookmarkEnd w:id="1"/>
            <w:r w:rsidDel="00000000" w:rsidR="00000000" w:rsidRPr="00000000">
              <w:rPr>
                <w:i w:val="0"/>
                <w:sz w:val="18"/>
                <w:szCs w:val="18"/>
                <w:rtl w:val="0"/>
              </w:rPr>
              <w:t xml:space="preserve">☐ no</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0">
            <w:pPr>
              <w:ind w:left="2" w:firstLine="0"/>
              <w:jc w:val="both"/>
              <w:rPr>
                <w:sz w:val="18"/>
                <w:szCs w:val="18"/>
              </w:rPr>
            </w:pPr>
            <w:r w:rsidDel="00000000" w:rsidR="00000000" w:rsidRPr="00000000">
              <w:rPr>
                <w:i w:val="0"/>
                <w:sz w:val="18"/>
                <w:szCs w:val="18"/>
                <w:rtl w:val="0"/>
              </w:rPr>
              <w:t xml:space="preserve">DIRECCIÓN POSTAL: </w:t>
            </w:r>
            <w:r w:rsidDel="00000000" w:rsidR="00000000" w:rsidRPr="00000000">
              <w:rPr>
                <w:rtl w:val="0"/>
              </w:rPr>
            </w:r>
          </w:p>
          <w:p w:rsidR="00000000" w:rsidDel="00000000" w:rsidP="00000000" w:rsidRDefault="00000000" w:rsidRPr="00000000" w14:paraId="00000041">
            <w:pPr>
              <w:ind w:left="2" w:firstLine="0"/>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44">
            <w:pPr>
              <w:ind w:left="2" w:firstLine="0"/>
              <w:jc w:val="both"/>
              <w:rPr>
                <w:sz w:val="18"/>
                <w:szCs w:val="18"/>
              </w:rPr>
            </w:pPr>
            <w:r w:rsidDel="00000000" w:rsidR="00000000" w:rsidRPr="00000000">
              <w:rPr>
                <w:i w:val="0"/>
                <w:sz w:val="18"/>
                <w:szCs w:val="18"/>
                <w:rtl w:val="0"/>
              </w:rPr>
              <w:t xml:space="preserve">URL/WEB</w:t>
            </w:r>
            <w:r w:rsidDel="00000000" w:rsidR="00000000" w:rsidRPr="00000000">
              <w:rPr>
                <w:rtl w:val="0"/>
              </w:rPr>
            </w:r>
          </w:p>
          <w:p w:rsidR="00000000" w:rsidDel="00000000" w:rsidP="00000000" w:rsidRDefault="00000000" w:rsidRPr="00000000" w14:paraId="00000045">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48">
            <w:pPr>
              <w:ind w:left="2" w:firstLine="0"/>
              <w:jc w:val="both"/>
              <w:rPr>
                <w:color w:val="ffffff"/>
                <w:sz w:val="18"/>
                <w:szCs w:val="18"/>
              </w:rPr>
            </w:pPr>
            <w:r w:rsidDel="00000000" w:rsidR="00000000" w:rsidRPr="00000000">
              <w:rPr>
                <w:b w:val="1"/>
                <w:i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4B">
            <w:pPr>
              <w:ind w:left="2" w:firstLine="0"/>
              <w:jc w:val="both"/>
              <w:rPr>
                <w:sz w:val="18"/>
                <w:szCs w:val="18"/>
              </w:rPr>
            </w:pPr>
            <w:r w:rsidDel="00000000" w:rsidR="00000000" w:rsidRPr="00000000">
              <w:rPr>
                <w:i w:val="0"/>
                <w:sz w:val="18"/>
                <w:szCs w:val="18"/>
                <w:rtl w:val="0"/>
              </w:rPr>
              <w:t xml:space="preserve">DNI:</w:t>
            </w:r>
            <w:r w:rsidDel="00000000" w:rsidR="00000000" w:rsidRPr="00000000">
              <w:rPr>
                <w:rtl w:val="0"/>
              </w:rPr>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E">
            <w:pPr>
              <w:ind w:left="2" w:firstLine="0"/>
              <w:jc w:val="both"/>
              <w:rPr>
                <w:sz w:val="18"/>
                <w:szCs w:val="18"/>
              </w:rPr>
            </w:pPr>
            <w:r w:rsidDel="00000000" w:rsidR="00000000" w:rsidRPr="00000000">
              <w:rPr>
                <w:i w:val="0"/>
                <w:sz w:val="18"/>
                <w:szCs w:val="18"/>
                <w:rtl w:val="0"/>
              </w:rPr>
              <w:t xml:space="preserve">Nombre y apellidos del representante de la empresa:</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1">
            <w:pPr>
              <w:jc w:val="both"/>
              <w:rPr>
                <w:sz w:val="18"/>
                <w:szCs w:val="18"/>
              </w:rPr>
            </w:pPr>
            <w:r w:rsidDel="00000000" w:rsidR="00000000" w:rsidRPr="00000000">
              <w:rPr>
                <w:i w:val="0"/>
                <w:sz w:val="18"/>
                <w:szCs w:val="18"/>
                <w:rtl w:val="0"/>
              </w:rPr>
              <w:t xml:space="preserve">Nº protocolo  de Poder bastante en derecho a favor del representante legal del licitador: </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4">
            <w:pPr>
              <w:jc w:val="both"/>
              <w:rPr>
                <w:sz w:val="18"/>
                <w:szCs w:val="18"/>
              </w:rPr>
            </w:pPr>
            <w:r w:rsidDel="00000000" w:rsidR="00000000" w:rsidRPr="00000000">
              <w:rPr>
                <w:i w:val="0"/>
                <w:sz w:val="18"/>
                <w:szCs w:val="18"/>
                <w:rtl w:val="0"/>
              </w:rPr>
              <w:t xml:space="preserve">Lugar y fecha de otorgamiento: </w:t>
            </w:r>
            <w:r w:rsidDel="00000000" w:rsidR="00000000" w:rsidRPr="00000000">
              <w:rPr>
                <w:rtl w:val="0"/>
              </w:rPr>
            </w:r>
          </w:p>
          <w:p w:rsidR="00000000" w:rsidDel="00000000" w:rsidP="00000000" w:rsidRDefault="00000000" w:rsidRPr="00000000" w14:paraId="00000055">
            <w:pPr>
              <w:jc w:val="both"/>
              <w:rPr>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8">
            <w:pPr>
              <w:jc w:val="both"/>
              <w:rPr>
                <w:i w:val="0"/>
              </w:rPr>
            </w:pPr>
            <w:r w:rsidDel="00000000" w:rsidR="00000000" w:rsidRPr="00000000">
              <w:rPr>
                <w:i w:val="0"/>
                <w:sz w:val="18"/>
                <w:szCs w:val="18"/>
                <w:rtl w:val="0"/>
              </w:rPr>
              <w:t xml:space="preserve">Nombre, residencia del notario  y el Colegio Notarial al que pertenece</w:t>
            </w:r>
            <w:r w:rsidDel="00000000" w:rsidR="00000000" w:rsidRPr="00000000">
              <w:rPr>
                <w:i w:val="0"/>
                <w:rtl w:val="0"/>
              </w:rPr>
              <w:t xml:space="preserve">: </w:t>
            </w:r>
          </w:p>
          <w:p w:rsidR="00000000" w:rsidDel="00000000" w:rsidP="00000000" w:rsidRDefault="00000000" w:rsidRPr="00000000" w14:paraId="00000059">
            <w:pPr>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C">
            <w:pPr>
              <w:ind w:left="2" w:firstLine="0"/>
              <w:jc w:val="both"/>
              <w:rPr>
                <w:color w:val="ffffff"/>
                <w:sz w:val="18"/>
                <w:szCs w:val="18"/>
              </w:rPr>
            </w:pPr>
            <w:r w:rsidDel="00000000" w:rsidR="00000000" w:rsidRPr="00000000">
              <w:rPr>
                <w:b w:val="1"/>
                <w:i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F">
            <w:pPr>
              <w:ind w:left="2" w:firstLine="0"/>
              <w:jc w:val="both"/>
              <w:rPr>
                <w:sz w:val="18"/>
                <w:szCs w:val="18"/>
              </w:rPr>
            </w:pPr>
            <w:r w:rsidDel="00000000" w:rsidR="00000000" w:rsidRPr="00000000">
              <w:rPr>
                <w:i w:val="0"/>
                <w:sz w:val="18"/>
                <w:szCs w:val="18"/>
                <w:rtl w:val="0"/>
              </w:rPr>
              <w:t xml:space="preserve">Nombre y apellidos: </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2">
            <w:pPr>
              <w:ind w:left="2" w:firstLine="0"/>
              <w:jc w:val="both"/>
              <w:rPr>
                <w:sz w:val="18"/>
                <w:szCs w:val="18"/>
              </w:rPr>
            </w:pPr>
            <w:r w:rsidDel="00000000" w:rsidR="00000000" w:rsidRPr="00000000">
              <w:rPr>
                <w:i w:val="0"/>
                <w:sz w:val="18"/>
                <w:szCs w:val="18"/>
                <w:rtl w:val="0"/>
              </w:rPr>
              <w:t xml:space="preserve">Telf.:</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5">
            <w:pPr>
              <w:ind w:left="2" w:firstLine="0"/>
              <w:jc w:val="both"/>
              <w:rPr>
                <w:sz w:val="18"/>
                <w:szCs w:val="18"/>
              </w:rPr>
            </w:pPr>
            <w:r w:rsidDel="00000000" w:rsidR="00000000" w:rsidRPr="00000000">
              <w:rPr>
                <w:i w:val="0"/>
                <w:sz w:val="18"/>
                <w:szCs w:val="18"/>
                <w:rtl w:val="0"/>
              </w:rPr>
              <w:t xml:space="preserve">Correo electrónico:</w:t>
            </w: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68">
            <w:pPr>
              <w:ind w:left="2" w:firstLine="0"/>
              <w:jc w:val="both"/>
              <w:rPr>
                <w:color w:val="ffffff"/>
                <w:sz w:val="18"/>
                <w:szCs w:val="18"/>
              </w:rPr>
            </w:pPr>
            <w:r w:rsidDel="00000000" w:rsidR="00000000" w:rsidRPr="00000000">
              <w:rPr>
                <w:b w:val="1"/>
                <w:i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2060" w:space="0" w:sz="18" w:val="single"/>
            </w:tcBorders>
          </w:tcPr>
          <w:p w:rsidR="00000000" w:rsidDel="00000000" w:rsidP="00000000" w:rsidRDefault="00000000" w:rsidRPr="00000000" w14:paraId="0000006B">
            <w:pPr>
              <w:jc w:val="both"/>
              <w:rPr>
                <w:b w:val="1"/>
                <w:i w:val="0"/>
                <w:sz w:val="18"/>
                <w:szCs w:val="18"/>
              </w:rPr>
            </w:pPr>
            <w:r w:rsidDel="00000000" w:rsidR="00000000" w:rsidRPr="00000000">
              <w:rPr>
                <w:rFonts w:ascii="MS Gothic" w:cs="MS Gothic" w:eastAsia="MS Gothic" w:hAnsi="MS Gothic"/>
                <w:i w:val="0"/>
                <w:sz w:val="18"/>
                <w:szCs w:val="18"/>
                <w:rtl w:val="0"/>
              </w:rPr>
              <w:t xml:space="preserve">☐</w:t>
            </w:r>
            <w:bookmarkStart w:colFirst="0" w:colLast="0" w:name="bookmark=kix.5kck9dt8k3sn" w:id="2"/>
            <w:bookmarkEnd w:id="2"/>
            <w:r w:rsidDel="00000000" w:rsidR="00000000" w:rsidRPr="00000000">
              <w:rPr>
                <w:i w:val="0"/>
                <w:sz w:val="18"/>
                <w:szCs w:val="18"/>
                <w:rtl w:val="0"/>
              </w:rPr>
              <w:t xml:space="preserve"> </w:t>
            </w:r>
            <w:bookmarkStart w:colFirst="0" w:colLast="0" w:name="bookmark=kix.z9yxndlazya" w:id="3"/>
            <w:bookmarkEnd w:id="3"/>
            <w:r w:rsidDel="00000000" w:rsidR="00000000" w:rsidRPr="00000000">
              <w:rPr>
                <w:i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i w:val="0"/>
                <w:sz w:val="18"/>
                <w:szCs w:val="18"/>
                <w:vertAlign w:val="superscript"/>
                <w:rtl w:val="0"/>
              </w:rPr>
              <w:t xml:space="preserve">1</w:t>
            </w:r>
            <w:r w:rsidDel="00000000" w:rsidR="00000000" w:rsidRPr="00000000">
              <w:rPr>
                <w:i w:val="0"/>
                <w:sz w:val="18"/>
                <w:szCs w:val="18"/>
                <w:rtl w:val="0"/>
              </w:rPr>
              <w:t xml:space="preserve">.</w:t>
            </w:r>
            <w:r w:rsidDel="00000000" w:rsidR="00000000" w:rsidRPr="00000000">
              <w:rPr>
                <w:rtl w:val="0"/>
              </w:rPr>
            </w:r>
          </w:p>
          <w:p w:rsidR="00000000" w:rsidDel="00000000" w:rsidP="00000000" w:rsidRDefault="00000000" w:rsidRPr="00000000" w14:paraId="0000006C">
            <w:pPr>
              <w:jc w:val="both"/>
              <w:rPr>
                <w:sz w:val="18"/>
                <w:szCs w:val="18"/>
              </w:rPr>
            </w:pPr>
            <w:r w:rsidDel="00000000" w:rsidR="00000000" w:rsidRPr="00000000">
              <w:rPr>
                <w:rtl w:val="0"/>
              </w:rPr>
            </w:r>
          </w:p>
        </w:tc>
      </w:tr>
    </w:tbl>
    <w:p w:rsidR="00000000" w:rsidDel="00000000" w:rsidP="00000000" w:rsidRDefault="00000000" w:rsidRPr="00000000" w14:paraId="0000006F">
      <w:pPr>
        <w:ind w:left="-2" w:firstLine="0"/>
        <w:jc w:val="both"/>
        <w:rPr>
          <w:i w:val="0"/>
          <w:sz w:val="16"/>
          <w:szCs w:val="16"/>
        </w:rPr>
      </w:pPr>
      <w:r w:rsidDel="00000000" w:rsidR="00000000" w:rsidRPr="00000000">
        <w:rPr>
          <w:b w:val="1"/>
          <w:i w:val="0"/>
          <w:sz w:val="22"/>
          <w:szCs w:val="22"/>
          <w:rtl w:val="0"/>
        </w:rPr>
        <w:t xml:space="preserve">DECLARA, bajo su responsabilidad, como licitador  </w:t>
      </w:r>
      <w:r w:rsidDel="00000000" w:rsidR="00000000" w:rsidRPr="00000000">
        <w:rPr>
          <w:b w:val="1"/>
          <w:i w:val="0"/>
          <w:sz w:val="18"/>
          <w:szCs w:val="18"/>
          <w:rtl w:val="0"/>
        </w:rPr>
        <w:t xml:space="preserve">(</w:t>
      </w:r>
      <w:r w:rsidDel="00000000" w:rsidR="00000000" w:rsidRPr="00000000">
        <w:rPr>
          <w:i w:val="0"/>
          <w:sz w:val="18"/>
          <w:szCs w:val="18"/>
          <w:rtl w:val="0"/>
        </w:rPr>
        <w:t xml:space="preserve">en caso de presentarse en UTE,  realice una declaración por cada uno de los miembros de la UTE y presente el Anexo IV.3)</w:t>
      </w:r>
      <w:r w:rsidDel="00000000" w:rsidR="00000000" w:rsidRPr="00000000">
        <w:rPr>
          <w:i w:val="0"/>
          <w:sz w:val="16"/>
          <w:szCs w:val="16"/>
          <w:rtl w:val="0"/>
        </w:rPr>
        <w:t xml:space="preserve">:</w:t>
      </w:r>
    </w:p>
    <w:p w:rsidR="00000000" w:rsidDel="00000000" w:rsidP="00000000" w:rsidRDefault="00000000" w:rsidRPr="00000000" w14:paraId="00000070">
      <w:pPr>
        <w:ind w:hanging="2"/>
        <w:jc w:val="both"/>
        <w:rPr>
          <w:i w:val="0"/>
          <w:sz w:val="16"/>
          <w:szCs w:val="16"/>
        </w:rPr>
      </w:pPr>
      <w:r w:rsidDel="00000000" w:rsidR="00000000" w:rsidRPr="00000000">
        <w:rPr>
          <w:rtl w:val="0"/>
        </w:rPr>
      </w:r>
    </w:p>
    <w:p w:rsidR="00000000" w:rsidDel="00000000" w:rsidP="00000000" w:rsidRDefault="00000000" w:rsidRPr="00000000" w14:paraId="00000071">
      <w:pPr>
        <w:ind w:hanging="2"/>
        <w:jc w:val="both"/>
        <w:rPr>
          <w:i w:val="0"/>
          <w:sz w:val="16"/>
          <w:szCs w:val="16"/>
        </w:rPr>
      </w:pPr>
      <w:r w:rsidDel="00000000" w:rsidR="00000000" w:rsidRPr="00000000">
        <w:rPr>
          <w:rtl w:val="0"/>
        </w:rPr>
      </w:r>
    </w:p>
    <w:p w:rsidR="00000000" w:rsidDel="00000000" w:rsidP="00000000" w:rsidRDefault="00000000" w:rsidRPr="00000000" w14:paraId="00000072">
      <w:pPr>
        <w:jc w:val="both"/>
        <w:rPr>
          <w:i w:val="0"/>
          <w:sz w:val="22"/>
          <w:szCs w:val="22"/>
        </w:rPr>
      </w:pPr>
      <w:r w:rsidDel="00000000" w:rsidR="00000000" w:rsidRPr="00000000">
        <w:rPr>
          <w:i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73">
      <w:pPr>
        <w:jc w:val="both"/>
        <w:rPr>
          <w:i w:val="0"/>
          <w:sz w:val="22"/>
          <w:szCs w:val="22"/>
        </w:rPr>
      </w:pPr>
      <w:r w:rsidDel="00000000" w:rsidR="00000000" w:rsidRPr="00000000">
        <w:rPr>
          <w:rtl w:val="0"/>
        </w:rPr>
      </w:r>
    </w:p>
    <w:p w:rsidR="00000000" w:rsidDel="00000000" w:rsidP="00000000" w:rsidRDefault="00000000" w:rsidRPr="00000000" w14:paraId="00000074">
      <w:pPr>
        <w:jc w:val="both"/>
        <w:rPr>
          <w:i w:val="0"/>
          <w:sz w:val="22"/>
          <w:szCs w:val="22"/>
        </w:rPr>
      </w:pPr>
      <w:r w:rsidDel="00000000" w:rsidR="00000000" w:rsidRPr="00000000">
        <w:rPr>
          <w:rFonts w:ascii="Calibri" w:cs="Calibri" w:eastAsia="Calibri" w:hAnsi="Calibri"/>
          <w:i w:val="0"/>
          <w:sz w:val="22"/>
          <w:szCs w:val="22"/>
          <w:rtl w:val="0"/>
        </w:rPr>
        <w:t xml:space="preserve">- </w:t>
      </w:r>
      <w:r w:rsidDel="00000000" w:rsidR="00000000" w:rsidRPr="00000000">
        <w:rPr>
          <w:i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75">
      <w:pPr>
        <w:ind w:hanging="2"/>
        <w:jc w:val="both"/>
        <w:rPr>
          <w:i w:val="0"/>
          <w:sz w:val="16"/>
          <w:szCs w:val="16"/>
        </w:rPr>
      </w:pPr>
      <w:r w:rsidDel="00000000" w:rsidR="00000000" w:rsidRPr="00000000">
        <w:rPr>
          <w:rtl w:val="0"/>
        </w:rPr>
      </w:r>
    </w:p>
    <w:p w:rsidR="00000000" w:rsidDel="00000000" w:rsidP="00000000" w:rsidRDefault="00000000" w:rsidRPr="00000000" w14:paraId="00000076">
      <w:pPr>
        <w:ind w:hanging="2"/>
        <w:jc w:val="both"/>
        <w:rPr>
          <w:b w:val="1"/>
          <w:i w:val="0"/>
          <w:sz w:val="22"/>
          <w:szCs w:val="22"/>
        </w:rPr>
      </w:pPr>
      <w:r w:rsidDel="00000000" w:rsidR="00000000" w:rsidRPr="00000000">
        <w:rPr>
          <w:rtl w:val="0"/>
        </w:rPr>
      </w:r>
    </w:p>
    <w:p w:rsidR="00000000" w:rsidDel="00000000" w:rsidP="00000000" w:rsidRDefault="00000000" w:rsidRPr="00000000" w14:paraId="00000077">
      <w:pPr>
        <w:ind w:hanging="2"/>
        <w:jc w:val="both"/>
        <w:rPr>
          <w:b w:val="1"/>
          <w:i w:val="0"/>
          <w:sz w:val="22"/>
          <w:szCs w:val="22"/>
        </w:rPr>
      </w:pPr>
      <w:r w:rsidDel="00000000" w:rsidR="00000000" w:rsidRPr="00000000">
        <w:rPr>
          <w:rtl w:val="0"/>
        </w:rPr>
      </w:r>
    </w:p>
    <w:p w:rsidR="00000000" w:rsidDel="00000000" w:rsidP="00000000" w:rsidRDefault="00000000" w:rsidRPr="00000000" w14:paraId="00000078">
      <w:pPr>
        <w:ind w:hanging="2"/>
        <w:jc w:val="both"/>
        <w:rPr>
          <w:b w:val="1"/>
          <w:i w:val="0"/>
          <w:sz w:val="22"/>
          <w:szCs w:val="22"/>
        </w:rPr>
      </w:pPr>
      <w:r w:rsidDel="00000000" w:rsidR="00000000" w:rsidRPr="00000000">
        <w:rPr>
          <w:b w:val="1"/>
          <w:i w:val="0"/>
          <w:sz w:val="22"/>
          <w:szCs w:val="22"/>
          <w:rtl w:val="0"/>
        </w:rPr>
        <w:t xml:space="preserve">Marque con una x en caso afirmativo:  </w:t>
      </w:r>
    </w:p>
    <w:p w:rsidR="00000000" w:rsidDel="00000000" w:rsidP="00000000" w:rsidRDefault="00000000" w:rsidRPr="00000000" w14:paraId="00000079">
      <w:pPr>
        <w:ind w:hanging="2"/>
        <w:jc w:val="both"/>
        <w:rPr>
          <w:b w:val="1"/>
          <w:i w:val="0"/>
          <w:sz w:val="22"/>
          <w:szCs w:val="22"/>
        </w:rPr>
      </w:pPr>
      <w:r w:rsidDel="00000000" w:rsidR="00000000" w:rsidRPr="00000000">
        <w:rPr>
          <w:rtl w:val="0"/>
        </w:rPr>
      </w:r>
    </w:p>
    <w:p w:rsidR="00000000" w:rsidDel="00000000" w:rsidP="00000000" w:rsidRDefault="00000000" w:rsidRPr="00000000" w14:paraId="0000007A">
      <w:pPr>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rFonts w:ascii="Times New Roman" w:cs="Times New Roman" w:eastAsia="Times New Roman" w:hAnsi="Times New Roman"/>
          <w:i w:val="0"/>
          <w:sz w:val="22"/>
          <w:szCs w:val="22"/>
          <w:rtl w:val="0"/>
        </w:rPr>
        <w:t xml:space="preserve">  </w:t>
      </w:r>
      <w:r w:rsidDel="00000000" w:rsidR="00000000" w:rsidRPr="00000000">
        <w:rPr>
          <w:i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B">
      <w:pPr>
        <w:jc w:val="both"/>
        <w:rPr>
          <w:i w:val="0"/>
          <w:sz w:val="22"/>
          <w:szCs w:val="22"/>
          <w:highlight w:val="yellow"/>
        </w:rPr>
      </w:pPr>
      <w:r w:rsidDel="00000000" w:rsidR="00000000" w:rsidRPr="00000000">
        <w:rPr>
          <w:rtl w:val="0"/>
        </w:rPr>
      </w:r>
    </w:p>
    <w:p w:rsidR="00000000" w:rsidDel="00000000" w:rsidP="00000000" w:rsidRDefault="00000000" w:rsidRPr="00000000" w14:paraId="0000007C">
      <w:pPr>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Que la empresa es una microempresa, una pequeña o mediana empresa</w:t>
      </w:r>
    </w:p>
    <w:p w:rsidR="00000000" w:rsidDel="00000000" w:rsidP="00000000" w:rsidRDefault="00000000" w:rsidRPr="00000000" w14:paraId="0000007D">
      <w:pPr>
        <w:ind w:left="708" w:firstLine="0"/>
        <w:jc w:val="both"/>
        <w:rPr>
          <w:i w:val="0"/>
          <w:sz w:val="22"/>
          <w:szCs w:val="22"/>
        </w:rPr>
      </w:pPr>
      <w:r w:rsidDel="00000000" w:rsidR="00000000" w:rsidRPr="00000000">
        <w:rPr>
          <w:rtl w:val="0"/>
        </w:rPr>
      </w:r>
    </w:p>
    <w:p w:rsidR="00000000" w:rsidDel="00000000" w:rsidP="00000000" w:rsidRDefault="00000000" w:rsidRPr="00000000" w14:paraId="0000007E">
      <w:pPr>
        <w:ind w:left="708" w:firstLine="0"/>
        <w:jc w:val="both"/>
        <w:rPr>
          <w:rFonts w:ascii="Calibri" w:cs="Calibri" w:eastAsia="Calibri" w:hAnsi="Calibri"/>
          <w:i w:val="0"/>
          <w:sz w:val="18"/>
          <w:szCs w:val="18"/>
        </w:rPr>
      </w:pPr>
      <w:r w:rsidDel="00000000" w:rsidR="00000000" w:rsidRPr="00000000">
        <w:rPr>
          <w:rFonts w:ascii="Calibri" w:cs="Calibri" w:eastAsia="Calibri" w:hAnsi="Calibri"/>
          <w:b w:val="1"/>
          <w:i w:val="0"/>
          <w:sz w:val="18"/>
          <w:szCs w:val="18"/>
          <w:rtl w:val="0"/>
        </w:rPr>
        <w:t xml:space="preserve">Microempresa: </w:t>
      </w:r>
      <w:r w:rsidDel="00000000" w:rsidR="00000000" w:rsidRPr="00000000">
        <w:rPr>
          <w:rFonts w:ascii="Calibri" w:cs="Calibri" w:eastAsia="Calibri" w:hAnsi="Calibri"/>
          <w:i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7F">
      <w:pPr>
        <w:ind w:left="708" w:firstLine="0"/>
        <w:jc w:val="both"/>
        <w:rPr>
          <w:rFonts w:ascii="Calibri" w:cs="Calibri" w:eastAsia="Calibri" w:hAnsi="Calibri"/>
          <w:i w:val="0"/>
          <w:sz w:val="18"/>
          <w:szCs w:val="18"/>
        </w:rPr>
      </w:pPr>
      <w:r w:rsidDel="00000000" w:rsidR="00000000" w:rsidRPr="00000000">
        <w:rPr>
          <w:rFonts w:ascii="Calibri" w:cs="Calibri" w:eastAsia="Calibri" w:hAnsi="Calibri"/>
          <w:b w:val="1"/>
          <w:i w:val="0"/>
          <w:sz w:val="18"/>
          <w:szCs w:val="18"/>
          <w:rtl w:val="0"/>
        </w:rPr>
        <w:t xml:space="preserve">Pequeña empresa</w:t>
      </w:r>
      <w:r w:rsidDel="00000000" w:rsidR="00000000" w:rsidRPr="00000000">
        <w:rPr>
          <w:rFonts w:ascii="Calibri" w:cs="Calibri" w:eastAsia="Calibri" w:hAnsi="Calibri"/>
          <w:i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80">
      <w:pPr>
        <w:ind w:left="708" w:firstLine="0"/>
        <w:jc w:val="both"/>
        <w:rPr>
          <w:i w:val="0"/>
          <w:sz w:val="22"/>
          <w:szCs w:val="22"/>
        </w:rPr>
      </w:pPr>
      <w:r w:rsidDel="00000000" w:rsidR="00000000" w:rsidRPr="00000000">
        <w:rPr>
          <w:rFonts w:ascii="Calibri" w:cs="Calibri" w:eastAsia="Calibri" w:hAnsi="Calibri"/>
          <w:b w:val="1"/>
          <w:i w:val="0"/>
          <w:sz w:val="18"/>
          <w:szCs w:val="18"/>
          <w:rtl w:val="0"/>
        </w:rPr>
        <w:t xml:space="preserve">Mediana empresa</w:t>
      </w:r>
      <w:r w:rsidDel="00000000" w:rsidR="00000000" w:rsidRPr="00000000">
        <w:rPr>
          <w:rFonts w:ascii="Calibri" w:cs="Calibri" w:eastAsia="Calibri" w:hAnsi="Calibri"/>
          <w:i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81">
      <w:pPr>
        <w:ind w:hanging="2"/>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082">
      <w:pPr>
        <w:tabs>
          <w:tab w:val="left" w:leader="none" w:pos="567"/>
        </w:tabs>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83">
      <w:pPr>
        <w:ind w:hanging="2"/>
        <w:rPr>
          <w:i w:val="0"/>
          <w:sz w:val="22"/>
          <w:szCs w:val="22"/>
        </w:rPr>
      </w:pPr>
      <w:r w:rsidDel="00000000" w:rsidR="00000000" w:rsidRPr="00000000">
        <w:rPr>
          <w:rtl w:val="0"/>
        </w:rPr>
      </w:r>
    </w:p>
    <w:p w:rsidR="00000000" w:rsidDel="00000000" w:rsidP="00000000" w:rsidRDefault="00000000" w:rsidRPr="00000000" w14:paraId="00000084">
      <w:pPr>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5">
      <w:pPr>
        <w:ind w:hanging="2"/>
        <w:jc w:val="both"/>
        <w:rPr>
          <w:i w:val="0"/>
          <w:sz w:val="22"/>
          <w:szCs w:val="22"/>
        </w:rPr>
      </w:pPr>
      <w:r w:rsidDel="00000000" w:rsidR="00000000" w:rsidRPr="00000000">
        <w:rPr>
          <w:rtl w:val="0"/>
        </w:rPr>
      </w:r>
    </w:p>
    <w:p w:rsidR="00000000" w:rsidDel="00000000" w:rsidP="00000000" w:rsidRDefault="00000000" w:rsidRPr="00000000" w14:paraId="00000086">
      <w:pPr>
        <w:jc w:val="both"/>
        <w:rPr>
          <w:i w:val="0"/>
          <w:sz w:val="22"/>
          <w:szCs w:val="22"/>
        </w:rPr>
      </w:pPr>
      <w:r w:rsidDel="00000000" w:rsidR="00000000" w:rsidRPr="00000000">
        <w:rPr>
          <w:i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7">
      <w:pPr>
        <w:ind w:hanging="2"/>
        <w:rPr>
          <w:i w:val="0"/>
          <w:sz w:val="22"/>
          <w:szCs w:val="22"/>
        </w:rPr>
      </w:pPr>
      <w:r w:rsidDel="00000000" w:rsidR="00000000" w:rsidRPr="00000000">
        <w:rPr>
          <w:rtl w:val="0"/>
        </w:rPr>
      </w:r>
    </w:p>
    <w:p w:rsidR="00000000" w:rsidDel="00000000" w:rsidP="00000000" w:rsidRDefault="00000000" w:rsidRPr="00000000" w14:paraId="00000088">
      <w:pPr>
        <w:jc w:val="both"/>
        <w:rPr>
          <w:i w:val="0"/>
          <w:sz w:val="22"/>
          <w:szCs w:val="22"/>
        </w:rPr>
      </w:pPr>
      <w:r w:rsidDel="00000000" w:rsidR="00000000" w:rsidRPr="00000000">
        <w:rPr>
          <w:rtl w:val="0"/>
        </w:rPr>
      </w:r>
    </w:p>
    <w:p w:rsidR="00000000" w:rsidDel="00000000" w:rsidP="00000000" w:rsidRDefault="00000000" w:rsidRPr="00000000" w14:paraId="00000089">
      <w:pPr>
        <w:jc w:val="both"/>
        <w:rPr>
          <w:i w:val="0"/>
          <w:sz w:val="22"/>
          <w:szCs w:val="22"/>
        </w:rPr>
      </w:pPr>
      <w:r w:rsidDel="00000000" w:rsidR="00000000" w:rsidRPr="00000000">
        <w:rPr>
          <w:i w:val="0"/>
          <w:sz w:val="22"/>
          <w:szCs w:val="22"/>
          <w:rtl w:val="0"/>
        </w:rPr>
        <w:t xml:space="preserve">En ………. a ….de ……… de 20…….</w:t>
      </w:r>
    </w:p>
    <w:p w:rsidR="00000000" w:rsidDel="00000000" w:rsidP="00000000" w:rsidRDefault="00000000" w:rsidRPr="00000000" w14:paraId="0000008A">
      <w:pPr>
        <w:spacing w:after="240" w:lineRule="auto"/>
        <w:ind w:hanging="2"/>
        <w:rPr>
          <w:b w:val="1"/>
          <w:sz w:val="18"/>
          <w:szCs w:val="18"/>
        </w:rPr>
      </w:pPr>
      <w:r w:rsidDel="00000000" w:rsidR="00000000" w:rsidRPr="00000000">
        <w:rPr>
          <w:i w:val="0"/>
          <w:sz w:val="22"/>
          <w:szCs w:val="22"/>
          <w:rtl w:val="0"/>
        </w:rPr>
        <w:br w:type="textWrapping"/>
        <w:t xml:space="preserve">Fdo. legal representante       </w:t>
      </w:r>
      <w:r w:rsidDel="00000000" w:rsidR="00000000" w:rsidRPr="00000000">
        <w:rPr>
          <w:rtl w:val="0"/>
        </w:rPr>
      </w:r>
    </w:p>
    <w:p w:rsidR="00000000" w:rsidDel="00000000" w:rsidP="00000000" w:rsidRDefault="00000000" w:rsidRPr="00000000" w14:paraId="0000008B">
      <w:pPr>
        <w:ind w:left="2" w:firstLine="0"/>
        <w:jc w:val="both"/>
        <w:rPr>
          <w:b w:val="1"/>
          <w:sz w:val="18"/>
          <w:szCs w:val="18"/>
        </w:rPr>
      </w:pPr>
      <w:r w:rsidDel="00000000" w:rsidR="00000000" w:rsidRPr="00000000">
        <w:rPr>
          <w:rtl w:val="0"/>
        </w:rPr>
      </w:r>
    </w:p>
    <w:p w:rsidR="00000000" w:rsidDel="00000000" w:rsidP="00000000" w:rsidRDefault="00000000" w:rsidRPr="00000000" w14:paraId="0000008C">
      <w:pPr>
        <w:ind w:left="2" w:firstLine="0"/>
        <w:jc w:val="both"/>
        <w:rPr>
          <w:sz w:val="18"/>
          <w:szCs w:val="18"/>
        </w:rPr>
      </w:pPr>
      <w:r w:rsidDel="00000000" w:rsidR="00000000" w:rsidRPr="00000000">
        <w:rPr>
          <w:b w:val="1"/>
          <w:i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8D">
      <w:pPr>
        <w:ind w:left="2" w:firstLine="0"/>
        <w:rPr>
          <w:i w:val="0"/>
          <w:sz w:val="18"/>
          <w:szCs w:val="18"/>
        </w:rPr>
      </w:pPr>
      <w:r w:rsidDel="00000000" w:rsidR="00000000" w:rsidRPr="00000000">
        <w:rPr>
          <w:i w:val="0"/>
          <w:sz w:val="18"/>
          <w:szCs w:val="18"/>
          <w:rtl w:val="0"/>
        </w:rPr>
        <w:t xml:space="preserve">Dirección de Contratación. Vía Augusta, 48 – 3ª planta. 08006 BARCELONA</w:t>
      </w:r>
    </w:p>
    <w:p w:rsidR="00000000" w:rsidDel="00000000" w:rsidP="00000000" w:rsidRDefault="00000000" w:rsidRPr="00000000" w14:paraId="0000008E">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rtl w:val="0"/>
        </w:rPr>
      </w:r>
    </w:p>
    <w:p w:rsidR="00000000" w:rsidDel="00000000" w:rsidP="00000000" w:rsidRDefault="00000000" w:rsidRPr="00000000" w14:paraId="0000008F">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rtl w:val="0"/>
        </w:rPr>
      </w:r>
    </w:p>
    <w:p w:rsidR="00000000" w:rsidDel="00000000" w:rsidP="00000000" w:rsidRDefault="00000000" w:rsidRPr="00000000" w14:paraId="00000090">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sz w:val="18"/>
          <w:szCs w:val="18"/>
        </w:rPr>
      </w:pPr>
      <w:r w:rsidDel="00000000" w:rsidR="00000000" w:rsidRPr="00000000">
        <w:rPr>
          <w:b w:val="1"/>
          <w:i w:val="0"/>
          <w:vertAlign w:val="superscript"/>
          <w:rtl w:val="0"/>
        </w:rPr>
        <w:t xml:space="preserve">1</w:t>
      </w:r>
      <w:r w:rsidDel="00000000" w:rsidR="00000000" w:rsidRPr="00000000">
        <w:rPr>
          <w:i w:val="0"/>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091">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09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093">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094">
      <w:pPr>
        <w:numPr>
          <w:ilvl w:val="0"/>
          <w:numId w:val="2"/>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bookmarkStart w:colFirst="0" w:colLast="0" w:name="_heading=h.1t3h5sf" w:id="4"/>
      <w:bookmarkEnd w:id="4"/>
      <w:r w:rsidDel="00000000" w:rsidR="00000000" w:rsidRPr="00000000">
        <w:rPr>
          <w:i w:val="0"/>
          <w:sz w:val="14"/>
          <w:szCs w:val="14"/>
          <w:rtl w:val="0"/>
        </w:rPr>
        <w:t xml:space="preserve">Mediante correo electrónico que deberá enviar a la dirección </w:t>
      </w:r>
      <w:hyperlink r:id="rId9">
        <w:r w:rsidDel="00000000" w:rsidR="00000000" w:rsidRPr="00000000">
          <w:rPr>
            <w:i w:val="0"/>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095">
      <w:pPr>
        <w:numPr>
          <w:ilvl w:val="0"/>
          <w:numId w:val="2"/>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r w:rsidDel="00000000" w:rsidR="00000000" w:rsidRPr="00000000">
        <w:rPr>
          <w:i w:val="0"/>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096">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p w:rsidR="00000000" w:rsidDel="00000000" w:rsidP="00000000" w:rsidRDefault="00000000" w:rsidRPr="00000000" w14:paraId="0000009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rtl w:val="0"/>
        </w:rPr>
      </w:r>
    </w:p>
    <w:p w:rsidR="00000000" w:rsidDel="00000000" w:rsidP="00000000" w:rsidRDefault="00000000" w:rsidRPr="00000000" w14:paraId="00000098">
      <w:pPr>
        <w:ind w:left="2" w:hanging="2"/>
        <w:rPr>
          <w:i w:val="0"/>
          <w:sz w:val="10"/>
          <w:szCs w:val="10"/>
        </w:rPr>
      </w:pPr>
      <w:r w:rsidDel="00000000" w:rsidR="00000000" w:rsidRPr="00000000">
        <w:rPr>
          <w:rtl w:val="0"/>
        </w:rPr>
      </w:r>
    </w:p>
    <w:p w:rsidR="00000000" w:rsidDel="00000000" w:rsidP="00000000" w:rsidRDefault="00000000" w:rsidRPr="00000000" w14:paraId="00000099">
      <w:pPr>
        <w:ind w:left="2" w:hanging="2"/>
        <w:rPr>
          <w:sz w:val="18"/>
          <w:szCs w:val="18"/>
        </w:rPr>
      </w:pPr>
      <w:r w:rsidDel="00000000" w:rsidR="00000000" w:rsidRPr="00000000">
        <w:rPr>
          <w:rtl w:val="0"/>
        </w:rPr>
      </w:r>
    </w:p>
    <w:p w:rsidR="00000000" w:rsidDel="00000000" w:rsidP="00000000" w:rsidRDefault="00000000" w:rsidRPr="00000000" w14:paraId="0000009A">
      <w:pPr>
        <w:ind w:left="2" w:hanging="2"/>
        <w:rPr>
          <w:sz w:val="18"/>
          <w:szCs w:val="18"/>
        </w:rPr>
      </w:pPr>
      <w:r w:rsidDel="00000000" w:rsidR="00000000" w:rsidRPr="00000000">
        <w:rPr>
          <w:rtl w:val="0"/>
        </w:rPr>
      </w:r>
    </w:p>
    <w:tbl>
      <w:tblPr>
        <w:tblStyle w:val="Table4"/>
        <w:tblW w:w="8895.0" w:type="dxa"/>
        <w:jc w:val="left"/>
        <w:tblInd w:w="-39.00000000000006" w:type="dxa"/>
        <w:tblLayout w:type="fixed"/>
        <w:tblLook w:val="0000"/>
      </w:tblPr>
      <w:tblGrid>
        <w:gridCol w:w="8895"/>
        <w:tblGridChange w:id="0">
          <w:tblGrid>
            <w:gridCol w:w="8895"/>
          </w:tblGrid>
        </w:tblGridChange>
      </w:tblGrid>
      <w:tr>
        <w:trPr>
          <w:cantSplit w:val="0"/>
          <w:trHeight w:val="368.90625" w:hRule="atLeast"/>
          <w:tblHeader w:val="0"/>
        </w:trPr>
        <w:tc>
          <w:tcPr>
            <w:shd w:fill="00b0f0" w:val="clear"/>
          </w:tcPr>
          <w:p w:rsidR="00000000" w:rsidDel="00000000" w:rsidP="00000000" w:rsidRDefault="00000000" w:rsidRPr="00000000" w14:paraId="0000009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III</w:t>
            </w:r>
          </w:p>
          <w:p w:rsidR="00000000" w:rsidDel="00000000" w:rsidP="00000000" w:rsidRDefault="00000000" w:rsidRPr="00000000" w14:paraId="0000009C">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Admisión de variantes.   </w:t>
            </w:r>
          </w:p>
        </w:tc>
      </w:tr>
    </w:tbl>
    <w:p w:rsidR="00000000" w:rsidDel="00000000" w:rsidP="00000000" w:rsidRDefault="00000000" w:rsidRPr="00000000" w14:paraId="0000009D">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jc w:val="both"/>
        <w:rPr>
          <w:b w:val="1"/>
          <w:i w:val="0"/>
          <w:color w:val="00008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No se aceptan variantes. </w:t>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sz w:val="22"/>
          <w:szCs w:val="22"/>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tbl>
      <w:tblPr>
        <w:tblStyle w:val="Table5"/>
        <w:tblW w:w="9060.0" w:type="dxa"/>
        <w:jc w:val="left"/>
        <w:tblInd w:w="-9.000000000000057" w:type="dxa"/>
        <w:tblLayout w:type="fixed"/>
        <w:tblLook w:val="0000"/>
      </w:tblPr>
      <w:tblGrid>
        <w:gridCol w:w="9060"/>
        <w:tblGridChange w:id="0">
          <w:tblGrid>
            <w:gridCol w:w="9060"/>
          </w:tblGrid>
        </w:tblGridChange>
      </w:tblGrid>
      <w:tr>
        <w:trPr>
          <w:cantSplit w:val="0"/>
          <w:trHeight w:val="660" w:hRule="atLeast"/>
          <w:tblHeader w:val="0"/>
        </w:trPr>
        <w:tc>
          <w:tcPr>
            <w:shd w:fill="00b0f0" w:val="clear"/>
          </w:tcPr>
          <w:p w:rsidR="00000000" w:rsidDel="00000000" w:rsidP="00000000" w:rsidRDefault="00000000" w:rsidRPr="00000000" w14:paraId="000000D2">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Anexo IV</w:t>
            </w:r>
          </w:p>
          <w:p w:rsidR="00000000" w:rsidDel="00000000" w:rsidP="00000000" w:rsidRDefault="00000000" w:rsidRPr="00000000" w14:paraId="000000D3">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Documentación a presentar por las empresas </w:t>
            </w:r>
          </w:p>
        </w:tc>
      </w:tr>
    </w:tbl>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b w:val="1"/>
          <w:i w:val="0"/>
          <w:color w:val="000000"/>
          <w:rtl w:val="0"/>
        </w:rPr>
        <w:t xml:space="preserve">  </w:t>
      </w:r>
      <w:r w:rsidDel="00000000" w:rsidR="00000000" w:rsidRPr="00000000">
        <w:rPr>
          <w:rtl w:val="0"/>
        </w:rPr>
      </w:r>
    </w:p>
    <w:tbl>
      <w:tblPr>
        <w:tblStyle w:val="Table6"/>
        <w:tblW w:w="9045.0" w:type="dxa"/>
        <w:jc w:val="left"/>
        <w:tblInd w:w="-13.000000000000007" w:type="dxa"/>
        <w:tblLayout w:type="fixed"/>
        <w:tblLook w:val="0000"/>
      </w:tblPr>
      <w:tblGrid>
        <w:gridCol w:w="9045"/>
        <w:tblGridChange w:id="0">
          <w:tblGrid>
            <w:gridCol w:w="9045"/>
          </w:tblGrid>
        </w:tblGridChange>
      </w:tblGrid>
      <w:tr>
        <w:trPr>
          <w:cantSplit w:val="0"/>
          <w:trHeight w:val="321" w:hRule="atLeast"/>
          <w:tblHeader w:val="0"/>
        </w:trPr>
        <w:tc>
          <w:tcPr>
            <w:shd w:fill="00b0f0" w:val="clear"/>
          </w:tcPr>
          <w:bookmarkStart w:colFirst="0" w:colLast="0" w:name="bookmark=id.gjdgxs" w:id="5"/>
          <w:bookmarkEnd w:id="5"/>
          <w:p w:rsidR="00000000" w:rsidDel="00000000" w:rsidP="00000000" w:rsidRDefault="00000000" w:rsidRPr="00000000" w14:paraId="000000D5">
            <w:pPr>
              <w:pBdr>
                <w:top w:space="0" w:sz="0" w:val="nil"/>
                <w:left w:space="0" w:sz="0" w:val="nil"/>
                <w:bottom w:space="0" w:sz="0" w:val="nil"/>
                <w:right w:space="0" w:sz="0" w:val="nil"/>
                <w:between w:space="0" w:sz="0" w:val="nil"/>
              </w:pBdr>
              <w:ind w:hanging="2"/>
              <w:rPr>
                <w:i w:val="0"/>
                <w:color w:val="ffffff"/>
                <w:sz w:val="22"/>
                <w:szCs w:val="22"/>
              </w:rPr>
            </w:pPr>
            <w:r w:rsidDel="00000000" w:rsidR="00000000" w:rsidRPr="00000000">
              <w:rPr>
                <w:b w:val="1"/>
                <w:i w:val="0"/>
                <w:color w:val="ffffff"/>
                <w:sz w:val="22"/>
                <w:szCs w:val="22"/>
                <w:rtl w:val="0"/>
              </w:rPr>
              <w:t xml:space="preserve">Anexo IV.1. Documentación empresa/s propuesta/s como adjudicataria/s</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ind w:hanging="2"/>
              <w:jc w:val="both"/>
              <w:rPr>
                <w:b w:val="1"/>
                <w:i w:val="0"/>
                <w:color w:val="ffffff"/>
                <w:sz w:val="22"/>
                <w:szCs w:val="22"/>
              </w:rPr>
            </w:pPr>
            <w:r w:rsidDel="00000000" w:rsidR="00000000" w:rsidRPr="00000000">
              <w:rPr>
                <w:rtl w:val="0"/>
              </w:rPr>
            </w:r>
          </w:p>
        </w:tc>
      </w:tr>
    </w:tbl>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rPr>
      </w:pPr>
      <w:r w:rsidDel="00000000" w:rsidR="00000000" w:rsidRPr="00000000">
        <w:rPr>
          <w:rtl w:val="0"/>
        </w:rPr>
      </w:r>
    </w:p>
    <w:p w:rsidR="00000000" w:rsidDel="00000000" w:rsidP="00000000" w:rsidRDefault="00000000" w:rsidRPr="00000000" w14:paraId="000000D8">
      <w:pPr>
        <w:numPr>
          <w:ilvl w:val="0"/>
          <w:numId w:val="4"/>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Anexo II </w:t>
      </w:r>
      <w:r w:rsidDel="00000000" w:rsidR="00000000" w:rsidRPr="00000000">
        <w:rPr>
          <w:i w:val="0"/>
          <w:color w:val="0070c0"/>
          <w:rtl w:val="0"/>
        </w:rPr>
        <w:t xml:space="preserve">(“Datos identificativos de la empresa participante en la licitación”) </w:t>
      </w:r>
      <w:r w:rsidDel="00000000" w:rsidR="00000000" w:rsidRPr="00000000">
        <w:rPr>
          <w:i w:val="0"/>
          <w:rtl w:val="0"/>
        </w:rPr>
        <w:t xml:space="preserve">del pliego de cláusulas administrativas particulares, debidamente cumplimentado.</w:t>
      </w:r>
      <w:r w:rsidDel="00000000" w:rsidR="00000000" w:rsidRPr="00000000">
        <w:rPr>
          <w:rtl w:val="0"/>
        </w:rPr>
      </w:r>
    </w:p>
    <w:p w:rsidR="00000000" w:rsidDel="00000000" w:rsidP="00000000" w:rsidRDefault="00000000" w:rsidRPr="00000000" w14:paraId="000000D9">
      <w:pPr>
        <w:tabs>
          <w:tab w:val="left" w:leader="none" w:pos="0"/>
        </w:tabs>
        <w:ind w:left="142" w:firstLine="0"/>
        <w:jc w:val="both"/>
        <w:rPr>
          <w:b w:val="1"/>
          <w:i w:val="0"/>
          <w:color w:val="0070c0"/>
        </w:rPr>
      </w:pPr>
      <w:r w:rsidDel="00000000" w:rsidR="00000000" w:rsidRPr="00000000">
        <w:rPr>
          <w:rtl w:val="0"/>
        </w:rPr>
      </w:r>
    </w:p>
    <w:p w:rsidR="00000000" w:rsidDel="00000000" w:rsidP="00000000" w:rsidRDefault="00000000" w:rsidRPr="00000000" w14:paraId="000000DA">
      <w:pPr>
        <w:tabs>
          <w:tab w:val="left" w:leader="none" w:pos="0"/>
        </w:tabs>
        <w:ind w:left="142" w:firstLine="0"/>
        <w:jc w:val="both"/>
        <w:rPr>
          <w:b w:val="1"/>
          <w:i w:val="0"/>
          <w:color w:val="0070c0"/>
        </w:rPr>
      </w:pPr>
      <w:r w:rsidDel="00000000" w:rsidR="00000000" w:rsidRPr="00000000">
        <w:rPr>
          <w:rtl w:val="0"/>
        </w:rPr>
      </w:r>
    </w:p>
    <w:p w:rsidR="00000000" w:rsidDel="00000000" w:rsidP="00000000" w:rsidRDefault="00000000" w:rsidRPr="00000000" w14:paraId="000000DB">
      <w:pPr>
        <w:numPr>
          <w:ilvl w:val="0"/>
          <w:numId w:val="4"/>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Declaración Responsable General de la empresa adjudicataria Anexo IV.2, </w:t>
      </w:r>
      <w:r w:rsidDel="00000000" w:rsidR="00000000" w:rsidRPr="00000000">
        <w:rPr>
          <w:i w:val="0"/>
          <w:rtl w:val="0"/>
        </w:rPr>
        <w:t xml:space="preserve">debidamente cumplimentado.</w:t>
      </w:r>
      <w:r w:rsidDel="00000000" w:rsidR="00000000" w:rsidRPr="00000000">
        <w:rPr>
          <w:rtl w:val="0"/>
        </w:rPr>
      </w:r>
    </w:p>
    <w:p w:rsidR="00000000" w:rsidDel="00000000" w:rsidP="00000000" w:rsidRDefault="00000000" w:rsidRPr="00000000" w14:paraId="000000DC">
      <w:pPr>
        <w:tabs>
          <w:tab w:val="left" w:leader="none" w:pos="0"/>
        </w:tabs>
        <w:ind w:left="142" w:right="-569" w:firstLine="0"/>
        <w:jc w:val="both"/>
        <w:rPr>
          <w:i w:val="0"/>
          <w:sz w:val="22"/>
          <w:szCs w:val="22"/>
        </w:rPr>
      </w:pPr>
      <w:r w:rsidDel="00000000" w:rsidR="00000000" w:rsidRPr="00000000">
        <w:rPr>
          <w:rtl w:val="0"/>
        </w:rPr>
      </w:r>
    </w:p>
    <w:p w:rsidR="00000000" w:rsidDel="00000000" w:rsidP="00000000" w:rsidRDefault="00000000" w:rsidRPr="00000000" w14:paraId="000000DD">
      <w:pPr>
        <w:tabs>
          <w:tab w:val="left" w:leader="none" w:pos="567"/>
        </w:tabs>
        <w:ind w:left="720" w:right="1" w:hanging="2.0000000000000284"/>
        <w:jc w:val="both"/>
        <w:rPr>
          <w:i w:val="0"/>
        </w:rPr>
      </w:pPr>
      <w:r w:rsidDel="00000000" w:rsidR="00000000" w:rsidRPr="00000000">
        <w:rPr>
          <w:b w:val="1"/>
          <w:i w:val="0"/>
          <w:color w:val="0070c0"/>
          <w:rtl w:val="0"/>
        </w:rPr>
        <w:t xml:space="preserve">2.bis. Certificado de inscripción del Plan de Igualdad, </w:t>
      </w:r>
      <w:r w:rsidDel="00000000" w:rsidR="00000000" w:rsidRPr="00000000">
        <w:rPr>
          <w:i w:val="0"/>
          <w:rtl w:val="0"/>
        </w:rPr>
        <w:t xml:space="preserve">Las empresas de 50 o más trabajadores, aportarán el  certificado de la inscripción en el registro laboral correspondiente del plan para la igualdad entre hombres y mujeres.</w:t>
      </w:r>
    </w:p>
    <w:p w:rsidR="00000000" w:rsidDel="00000000" w:rsidP="00000000" w:rsidRDefault="00000000" w:rsidRPr="00000000" w14:paraId="000000DE">
      <w:pP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0DF">
      <w:pPr>
        <w:numPr>
          <w:ilvl w:val="0"/>
          <w:numId w:val="4"/>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 Documentación justificativa de hallarse al corriente en el cumplimiento de sus obligaciones tributarias y con la Seguridad Social </w:t>
      </w:r>
      <w:r w:rsidDel="00000000" w:rsidR="00000000" w:rsidRPr="00000000">
        <w:rPr>
          <w:i w:val="0"/>
          <w:rtl w:val="0"/>
        </w:rPr>
        <w:t xml:space="preserve">en las condiciones descritas en el pliego de cláusulas administrativas particulares que rige el presente procedimiento.</w:t>
      </w:r>
    </w:p>
    <w:p w:rsidR="00000000" w:rsidDel="00000000" w:rsidP="00000000" w:rsidRDefault="00000000" w:rsidRPr="00000000" w14:paraId="000000E0">
      <w:pPr>
        <w:tabs>
          <w:tab w:val="left" w:leader="none" w:pos="0"/>
        </w:tabs>
        <w:spacing w:after="200" w:line="276" w:lineRule="auto"/>
        <w:ind w:left="142"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1">
      <w:pPr>
        <w:numPr>
          <w:ilvl w:val="0"/>
          <w:numId w:val="4"/>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Certificado de la titularidad bancaria de la cuenta que designa la empresa para el pago de los servicios objeto del contrato.</w:t>
      </w:r>
    </w:p>
    <w:p w:rsidR="00000000" w:rsidDel="00000000" w:rsidP="00000000" w:rsidRDefault="00000000" w:rsidRPr="00000000" w14:paraId="000000E2">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3">
      <w:pPr>
        <w:tabs>
          <w:tab w:val="left" w:leader="none" w:pos="567"/>
        </w:tabs>
        <w:ind w:left="567"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0E4">
      <w:pPr>
        <w:tabs>
          <w:tab w:val="left" w:leader="none" w:pos="567"/>
        </w:tabs>
        <w:ind w:left="720"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567"/>
        </w:tabs>
        <w:ind w:left="567" w:firstLine="0"/>
        <w:jc w:val="both"/>
        <w:rPr>
          <w:b w:val="1"/>
          <w:i w:val="0"/>
          <w:color w:val="0070c0"/>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left" w:leader="none" w:pos="567"/>
        </w:tabs>
        <w:ind w:left="720"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tbl>
      <w:tblPr>
        <w:tblStyle w:val="Table7"/>
        <w:tblW w:w="9000.0" w:type="dxa"/>
        <w:jc w:val="left"/>
        <w:tblInd w:w="5.999999999999943" w:type="dxa"/>
        <w:tblLayout w:type="fixed"/>
        <w:tblLook w:val="0000"/>
      </w:tblPr>
      <w:tblGrid>
        <w:gridCol w:w="9000"/>
        <w:tblGridChange w:id="0">
          <w:tblGrid>
            <w:gridCol w:w="9000"/>
          </w:tblGrid>
        </w:tblGridChange>
      </w:tblGrid>
      <w:tr>
        <w:trPr>
          <w:cantSplit w:val="0"/>
          <w:trHeight w:val="690" w:hRule="atLeast"/>
          <w:tblHeader w:val="0"/>
        </w:trPr>
        <w:tc>
          <w:tcPr>
            <w:shd w:fill="00b0f0" w:val="clear"/>
          </w:tcPr>
          <w:p w:rsidR="00000000" w:rsidDel="00000000" w:rsidP="00000000" w:rsidRDefault="00000000" w:rsidRPr="00000000" w14:paraId="000000FD">
            <w:pPr>
              <w:jc w:val="center"/>
              <w:rPr>
                <w:b w:val="1"/>
                <w:i w:val="0"/>
                <w:color w:val="ffffff"/>
                <w:sz w:val="24"/>
                <w:szCs w:val="24"/>
              </w:rPr>
            </w:pPr>
            <w:r w:rsidDel="00000000" w:rsidR="00000000" w:rsidRPr="00000000">
              <w:rPr>
                <w:b w:val="1"/>
                <w:i w:val="0"/>
                <w:color w:val="ffffff"/>
                <w:sz w:val="24"/>
                <w:szCs w:val="24"/>
                <w:rtl w:val="0"/>
              </w:rPr>
              <w:t xml:space="preserve">Anexo IV.2 </w:t>
            </w:r>
          </w:p>
          <w:p w:rsidR="00000000" w:rsidDel="00000000" w:rsidP="00000000" w:rsidRDefault="00000000" w:rsidRPr="00000000" w14:paraId="000000FE">
            <w:pPr>
              <w:jc w:val="center"/>
              <w:rPr>
                <w:b w:val="1"/>
                <w:i w:val="0"/>
                <w:color w:val="ffffff"/>
                <w:sz w:val="24"/>
                <w:szCs w:val="24"/>
              </w:rPr>
            </w:pPr>
            <w:r w:rsidDel="00000000" w:rsidR="00000000" w:rsidRPr="00000000">
              <w:rPr>
                <w:b w:val="1"/>
                <w:i w:val="0"/>
                <w:color w:val="ffffff"/>
                <w:sz w:val="24"/>
                <w:szCs w:val="24"/>
                <w:rtl w:val="0"/>
              </w:rPr>
              <w:t xml:space="preserve">Declaración Responsable General de la empresa adjudicataria   </w:t>
            </w:r>
          </w:p>
        </w:tc>
      </w:tr>
    </w:tbl>
    <w:p w:rsidR="00000000" w:rsidDel="00000000" w:rsidP="00000000" w:rsidRDefault="00000000" w:rsidRPr="00000000" w14:paraId="000000FF">
      <w:pPr>
        <w:ind w:left="708" w:hanging="708"/>
        <w:jc w:val="both"/>
        <w:rPr>
          <w:b w:val="1"/>
          <w:i w:val="0"/>
          <w:color w:val="000080"/>
          <w:sz w:val="22"/>
          <w:szCs w:val="22"/>
        </w:rPr>
      </w:pPr>
      <w:r w:rsidDel="00000000" w:rsidR="00000000" w:rsidRPr="00000000">
        <w:rPr>
          <w:rtl w:val="0"/>
        </w:rPr>
      </w:r>
    </w:p>
    <w:p w:rsidR="00000000" w:rsidDel="00000000" w:rsidP="00000000" w:rsidRDefault="00000000" w:rsidRPr="00000000" w14:paraId="00000100">
      <w:pPr>
        <w:ind w:left="708" w:hanging="708"/>
        <w:jc w:val="both"/>
        <w:rPr>
          <w:b w:val="1"/>
          <w:i w:val="0"/>
          <w:color w:val="000000"/>
          <w:sz w:val="16"/>
          <w:szCs w:val="16"/>
        </w:rPr>
      </w:pPr>
      <w:r w:rsidDel="00000000" w:rsidR="00000000" w:rsidRPr="00000000">
        <w:rPr>
          <w:b w:val="1"/>
          <w:i w:val="0"/>
          <w:color w:val="000000"/>
          <w:sz w:val="16"/>
          <w:szCs w:val="16"/>
          <w:rtl w:val="0"/>
        </w:rPr>
        <w:t xml:space="preserve">(Es obligatorio consignar todos los datos relativos al apoderamiento del representante de la empresa)</w:t>
      </w:r>
    </w:p>
    <w:p w:rsidR="00000000" w:rsidDel="00000000" w:rsidP="00000000" w:rsidRDefault="00000000" w:rsidRPr="00000000" w14:paraId="00000101">
      <w:pPr>
        <w:ind w:left="708" w:hanging="708"/>
        <w:jc w:val="both"/>
        <w:rPr>
          <w:b w:val="1"/>
          <w:i w:val="0"/>
          <w:color w:val="000000"/>
          <w:sz w:val="16"/>
          <w:szCs w:val="16"/>
        </w:rPr>
      </w:pPr>
      <w:bookmarkStart w:colFirst="0" w:colLast="0" w:name="_heading=h.gjdgxs" w:id="6"/>
      <w:bookmarkEnd w:id="6"/>
      <w:r w:rsidDel="00000000" w:rsidR="00000000" w:rsidRPr="00000000">
        <w:rPr>
          <w:rtl w:val="0"/>
        </w:rPr>
      </w:r>
    </w:p>
    <w:p w:rsidR="00000000" w:rsidDel="00000000" w:rsidP="00000000" w:rsidRDefault="00000000" w:rsidRPr="00000000" w14:paraId="00000102">
      <w:pPr>
        <w:jc w:val="both"/>
        <w:rPr>
          <w:i w:val="0"/>
          <w:color w:val="000000"/>
          <w:sz w:val="22"/>
          <w:szCs w:val="22"/>
        </w:rPr>
      </w:pPr>
      <w:r w:rsidDel="00000000" w:rsidR="00000000" w:rsidRPr="00000000">
        <w:rPr>
          <w:i w:val="0"/>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03">
      <w:pPr>
        <w:jc w:val="both"/>
        <w:rPr>
          <w:i w:val="0"/>
          <w:color w:val="000000"/>
          <w:sz w:val="22"/>
          <w:szCs w:val="22"/>
        </w:rPr>
      </w:pPr>
      <w:r w:rsidDel="00000000" w:rsidR="00000000" w:rsidRPr="00000000">
        <w:rPr>
          <w:rtl w:val="0"/>
        </w:rPr>
      </w:r>
    </w:p>
    <w:p w:rsidR="00000000" w:rsidDel="00000000" w:rsidP="00000000" w:rsidRDefault="00000000" w:rsidRPr="00000000" w14:paraId="00000104">
      <w:pPr>
        <w:jc w:val="both"/>
        <w:rPr>
          <w:i w:val="0"/>
          <w:color w:val="000000"/>
          <w:sz w:val="16"/>
          <w:szCs w:val="16"/>
        </w:rPr>
      </w:pPr>
      <w:r w:rsidDel="00000000" w:rsidR="00000000" w:rsidRPr="00000000">
        <w:rPr>
          <w:b w:val="1"/>
          <w:i w:val="0"/>
          <w:color w:val="000000"/>
          <w:sz w:val="22"/>
          <w:szCs w:val="22"/>
          <w:rtl w:val="0"/>
        </w:rPr>
        <w:t xml:space="preserve">DECLARA, bajo su responsabilidad </w:t>
      </w:r>
      <w:r w:rsidDel="00000000" w:rsidR="00000000" w:rsidRPr="00000000">
        <w:rPr>
          <w:b w:val="1"/>
          <w:i w:val="0"/>
          <w:color w:val="000000"/>
          <w:sz w:val="16"/>
          <w:szCs w:val="16"/>
          <w:rtl w:val="0"/>
        </w:rPr>
        <w:t xml:space="preserve">1</w:t>
      </w:r>
      <w:r w:rsidDel="00000000" w:rsidR="00000000" w:rsidRPr="00000000">
        <w:rPr>
          <w:i w:val="0"/>
          <w:color w:val="000000"/>
          <w:sz w:val="16"/>
          <w:szCs w:val="16"/>
          <w:rtl w:val="0"/>
        </w:rPr>
        <w:t xml:space="preserve"> </w:t>
      </w:r>
    </w:p>
    <w:p w:rsidR="00000000" w:rsidDel="00000000" w:rsidP="00000000" w:rsidRDefault="00000000" w:rsidRPr="00000000" w14:paraId="00000105">
      <w:pPr>
        <w:jc w:val="both"/>
        <w:rPr>
          <w:i w:val="0"/>
          <w:sz w:val="16"/>
          <w:szCs w:val="16"/>
        </w:rPr>
      </w:pPr>
      <w:r w:rsidDel="00000000" w:rsidR="00000000" w:rsidRPr="00000000">
        <w:rPr>
          <w:rtl w:val="0"/>
        </w:rPr>
      </w:r>
    </w:p>
    <w:p w:rsidR="00000000" w:rsidDel="00000000" w:rsidP="00000000" w:rsidRDefault="00000000" w:rsidRPr="00000000" w14:paraId="00000106">
      <w:pPr>
        <w:jc w:val="both"/>
        <w:rPr>
          <w:i w:val="0"/>
          <w:color w:val="000000"/>
          <w:sz w:val="16"/>
          <w:szCs w:val="16"/>
        </w:rPr>
      </w:pPr>
      <w:r w:rsidDel="00000000" w:rsidR="00000000" w:rsidRPr="00000000">
        <w:rPr>
          <w:rtl w:val="0"/>
        </w:rPr>
      </w:r>
    </w:p>
    <w:p w:rsidR="00000000" w:rsidDel="00000000" w:rsidP="00000000" w:rsidRDefault="00000000" w:rsidRPr="00000000" w14:paraId="00000107">
      <w:pPr>
        <w:tabs>
          <w:tab w:val="left" w:leader="none" w:pos="8505"/>
        </w:tabs>
        <w:ind w:left="283" w:hanging="284"/>
        <w:jc w:val="both"/>
        <w:rPr>
          <w:i w:val="0"/>
          <w:color w:val="000000"/>
          <w:sz w:val="22"/>
          <w:szCs w:val="22"/>
        </w:rPr>
      </w:pPr>
      <w:r w:rsidDel="00000000" w:rsidR="00000000" w:rsidRPr="00000000">
        <w:rPr>
          <w:rFonts w:ascii="Calibri" w:cs="Calibri" w:eastAsia="Calibri" w:hAnsi="Calibri"/>
          <w:i w:val="0"/>
          <w:color w:val="000000"/>
          <w:sz w:val="22"/>
          <w:szCs w:val="22"/>
          <w:rtl w:val="0"/>
        </w:rPr>
        <w:t xml:space="preserve">1.-</w:t>
        <w:tab/>
      </w:r>
      <w:r w:rsidDel="00000000" w:rsidR="00000000" w:rsidRPr="00000000">
        <w:rPr>
          <w:i w:val="0"/>
          <w:color w:val="00000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08">
      <w:pPr>
        <w:ind w:left="283" w:right="425" w:hanging="284"/>
        <w:jc w:val="both"/>
        <w:rPr>
          <w:i w:val="0"/>
          <w:color w:val="000000"/>
          <w:sz w:val="22"/>
          <w:szCs w:val="22"/>
        </w:rPr>
      </w:pPr>
      <w:r w:rsidDel="00000000" w:rsidR="00000000" w:rsidRPr="00000000">
        <w:rPr>
          <w:rtl w:val="0"/>
        </w:rPr>
      </w:r>
    </w:p>
    <w:p w:rsidR="00000000" w:rsidDel="00000000" w:rsidP="00000000" w:rsidRDefault="00000000" w:rsidRPr="00000000" w14:paraId="00000109">
      <w:pPr>
        <w:tabs>
          <w:tab w:val="left" w:leader="none" w:pos="8505"/>
        </w:tabs>
        <w:ind w:left="283" w:hanging="284"/>
        <w:jc w:val="both"/>
        <w:rPr>
          <w:i w:val="0"/>
          <w:color w:val="000000"/>
          <w:sz w:val="22"/>
          <w:szCs w:val="22"/>
        </w:rPr>
      </w:pPr>
      <w:r w:rsidDel="00000000" w:rsidR="00000000" w:rsidRPr="00000000">
        <w:rPr>
          <w:i w:val="0"/>
          <w:color w:val="000000"/>
          <w:sz w:val="22"/>
          <w:szCs w:val="22"/>
          <w:rtl w:val="0"/>
        </w:rPr>
        <w:t xml:space="preserve">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0A">
      <w:pPr>
        <w:ind w:left="283" w:right="425" w:hanging="284"/>
        <w:jc w:val="both"/>
        <w:rPr>
          <w:i w:val="0"/>
          <w:color w:val="000000"/>
          <w:sz w:val="22"/>
          <w:szCs w:val="22"/>
        </w:rPr>
      </w:pPr>
      <w:r w:rsidDel="00000000" w:rsidR="00000000" w:rsidRPr="00000000">
        <w:rPr>
          <w:rtl w:val="0"/>
        </w:rPr>
      </w:r>
    </w:p>
    <w:p w:rsidR="00000000" w:rsidDel="00000000" w:rsidP="00000000" w:rsidRDefault="00000000" w:rsidRPr="00000000" w14:paraId="0000010B">
      <w:pPr>
        <w:ind w:left="283" w:hanging="284"/>
        <w:jc w:val="both"/>
        <w:rPr>
          <w:i w:val="0"/>
          <w:color w:val="000000"/>
          <w:sz w:val="22"/>
          <w:szCs w:val="22"/>
        </w:rPr>
      </w:pPr>
      <w:r w:rsidDel="00000000" w:rsidR="00000000" w:rsidRPr="00000000">
        <w:rPr>
          <w:i w:val="0"/>
          <w:color w:val="00000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color w:val="000000"/>
          <w:sz w:val="22"/>
          <w:szCs w:val="22"/>
          <w:highlight w:val="white"/>
          <w:rtl w:val="0"/>
        </w:rPr>
        <w:t xml:space="preserve">po de ejecución del contrato,</w:t>
      </w:r>
      <w:r w:rsidDel="00000000" w:rsidR="00000000" w:rsidRPr="00000000">
        <w:rPr>
          <w:i w:val="0"/>
          <w:color w:val="000000"/>
          <w:sz w:val="22"/>
          <w:szCs w:val="22"/>
          <w:rtl w:val="0"/>
        </w:rPr>
        <w:t xml:space="preserve"> con el compromiso de comunicar a ASEPEYO cualquier variación respecto a los mismos. </w:t>
      </w:r>
    </w:p>
    <w:p w:rsidR="00000000" w:rsidDel="00000000" w:rsidP="00000000" w:rsidRDefault="00000000" w:rsidRPr="00000000" w14:paraId="0000010C">
      <w:pPr>
        <w:ind w:left="283" w:right="425" w:hanging="284"/>
        <w:jc w:val="both"/>
        <w:rPr>
          <w:i w:val="0"/>
          <w:color w:val="000000"/>
          <w:sz w:val="22"/>
          <w:szCs w:val="22"/>
        </w:rPr>
      </w:pPr>
      <w:r w:rsidDel="00000000" w:rsidR="00000000" w:rsidRPr="00000000">
        <w:rPr>
          <w:rtl w:val="0"/>
        </w:rPr>
      </w:r>
    </w:p>
    <w:p w:rsidR="00000000" w:rsidDel="00000000" w:rsidP="00000000" w:rsidRDefault="00000000" w:rsidRPr="00000000" w14:paraId="0000010D">
      <w:pPr>
        <w:tabs>
          <w:tab w:val="left" w:leader="none" w:pos="8505"/>
        </w:tabs>
        <w:ind w:left="283" w:hanging="284"/>
        <w:jc w:val="both"/>
        <w:rPr>
          <w:i w:val="0"/>
          <w:color w:val="000000"/>
          <w:sz w:val="22"/>
          <w:szCs w:val="22"/>
        </w:rPr>
      </w:pPr>
      <w:r w:rsidDel="00000000" w:rsidR="00000000" w:rsidRPr="00000000">
        <w:rPr>
          <w:i w:val="0"/>
          <w:sz w:val="22"/>
          <w:szCs w:val="22"/>
          <w:rtl w:val="0"/>
        </w:rPr>
        <w:t xml:space="preserve">3</w:t>
      </w:r>
      <w:r w:rsidDel="00000000" w:rsidR="00000000" w:rsidRPr="00000000">
        <w:rPr>
          <w:i w:val="0"/>
          <w:color w:val="000000"/>
          <w:sz w:val="22"/>
          <w:szCs w:val="22"/>
          <w:rtl w:val="0"/>
        </w:rPr>
        <w:t xml:space="preserve">.-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0E">
      <w:pPr>
        <w:jc w:val="both"/>
        <w:rPr>
          <w:i w:val="0"/>
          <w:color w:val="000000"/>
          <w:sz w:val="22"/>
          <w:szCs w:val="22"/>
        </w:rPr>
      </w:pPr>
      <w:r w:rsidDel="00000000" w:rsidR="00000000" w:rsidRPr="00000000">
        <w:rPr>
          <w:rtl w:val="0"/>
        </w:rPr>
      </w:r>
    </w:p>
    <w:p w:rsidR="00000000" w:rsidDel="00000000" w:rsidP="00000000" w:rsidRDefault="00000000" w:rsidRPr="00000000" w14:paraId="0000010F">
      <w:pPr>
        <w:ind w:left="283" w:hanging="284"/>
        <w:jc w:val="both"/>
        <w:rPr>
          <w:i w:val="0"/>
          <w:color w:val="000000"/>
          <w:sz w:val="22"/>
          <w:szCs w:val="22"/>
        </w:rPr>
      </w:pPr>
      <w:r w:rsidDel="00000000" w:rsidR="00000000" w:rsidRPr="00000000">
        <w:rPr>
          <w:i w:val="0"/>
          <w:sz w:val="22"/>
          <w:szCs w:val="22"/>
          <w:rtl w:val="0"/>
        </w:rPr>
        <w:t xml:space="preserve">4</w:t>
      </w:r>
      <w:r w:rsidDel="00000000" w:rsidR="00000000" w:rsidRPr="00000000">
        <w:rPr>
          <w:i w:val="0"/>
          <w:color w:val="000000"/>
          <w:sz w:val="22"/>
          <w:szCs w:val="22"/>
          <w:rtl w:val="0"/>
        </w:rPr>
        <w:t xml:space="preserve">.- Que la empresa que representa:  (  señale la que  corresponda):</w:t>
      </w:r>
    </w:p>
    <w:p w:rsidR="00000000" w:rsidDel="00000000" w:rsidP="00000000" w:rsidRDefault="00000000" w:rsidRPr="00000000" w14:paraId="00000110">
      <w:pPr>
        <w:ind w:left="283" w:hanging="284"/>
        <w:jc w:val="both"/>
        <w:rPr>
          <w:i w:val="0"/>
          <w:color w:val="000000"/>
          <w:sz w:val="22"/>
          <w:szCs w:val="22"/>
          <w:highlight w:val="yellow"/>
        </w:rPr>
      </w:pPr>
      <w:r w:rsidDel="00000000" w:rsidR="00000000" w:rsidRPr="00000000">
        <w:rPr>
          <w:rtl w:val="0"/>
        </w:rPr>
      </w:r>
    </w:p>
    <w:p w:rsidR="00000000" w:rsidDel="00000000" w:rsidP="00000000" w:rsidRDefault="00000000" w:rsidRPr="00000000" w14:paraId="00000111">
      <w:pPr>
        <w:tabs>
          <w:tab w:val="left" w:leader="none" w:pos="567"/>
        </w:tabs>
        <w:ind w:left="283" w:firstLine="0"/>
        <w:jc w:val="both"/>
        <w:rPr>
          <w:i w:val="0"/>
        </w:rPr>
      </w:pPr>
      <w:r w:rsidDel="00000000" w:rsidR="00000000" w:rsidRPr="00000000">
        <w:rPr>
          <w:i w:val="0"/>
          <w:sz w:val="22"/>
          <w:szCs w:val="22"/>
          <w:rtl w:val="0"/>
        </w:rPr>
        <w:t xml:space="preserve">☐ Está clasificada  según </w:t>
      </w:r>
      <w:r w:rsidDel="00000000" w:rsidR="00000000" w:rsidRPr="00000000">
        <w:rPr>
          <w:i w:val="0"/>
          <w:color w:val="000000"/>
          <w:sz w:val="22"/>
          <w:szCs w:val="22"/>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12">
      <w:pPr>
        <w:tabs>
          <w:tab w:val="left" w:leader="none" w:pos="567"/>
        </w:tabs>
        <w:ind w:left="283" w:firstLine="0"/>
        <w:jc w:val="both"/>
        <w:rPr>
          <w:i w:val="0"/>
          <w:color w:val="000000"/>
          <w:sz w:val="22"/>
          <w:szCs w:val="22"/>
        </w:rPr>
      </w:pPr>
      <w:r w:rsidDel="00000000" w:rsidR="00000000" w:rsidRPr="00000000">
        <w:rPr>
          <w:rtl w:val="0"/>
        </w:rPr>
      </w:r>
    </w:p>
    <w:p w:rsidR="00000000" w:rsidDel="00000000" w:rsidP="00000000" w:rsidRDefault="00000000" w:rsidRPr="00000000" w14:paraId="00000113">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114">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115">
      <w:pPr>
        <w:ind w:left="566" w:hanging="284"/>
        <w:jc w:val="both"/>
        <w:rPr>
          <w:i w:val="0"/>
          <w:color w:val="000000"/>
          <w:sz w:val="22"/>
          <w:szCs w:val="22"/>
        </w:rPr>
      </w:pPr>
      <w:r w:rsidDel="00000000" w:rsidR="00000000" w:rsidRPr="00000000">
        <w:rPr>
          <w:rtl w:val="0"/>
        </w:rPr>
      </w:r>
    </w:p>
    <w:p w:rsidR="00000000" w:rsidDel="00000000" w:rsidP="00000000" w:rsidRDefault="00000000" w:rsidRPr="00000000" w14:paraId="00000116">
      <w:pPr>
        <w:ind w:left="566" w:hanging="284"/>
        <w:jc w:val="both"/>
        <w:rPr>
          <w:i w:val="0"/>
          <w:color w:val="000000"/>
          <w:sz w:val="22"/>
          <w:szCs w:val="22"/>
        </w:rPr>
      </w:pPr>
      <w:r w:rsidDel="00000000" w:rsidR="00000000" w:rsidRPr="00000000">
        <w:rPr>
          <w:rtl w:val="0"/>
        </w:rPr>
      </w:r>
    </w:p>
    <w:p w:rsidR="00000000" w:rsidDel="00000000" w:rsidP="00000000" w:rsidRDefault="00000000" w:rsidRPr="00000000" w14:paraId="00000117">
      <w:pPr>
        <w:rPr>
          <w:i w:val="0"/>
        </w:rPr>
      </w:pPr>
      <w:r w:rsidDel="00000000" w:rsidR="00000000" w:rsidRPr="00000000">
        <w:rPr>
          <w:i w:val="0"/>
          <w:color w:val="000000"/>
          <w:sz w:val="22"/>
          <w:szCs w:val="22"/>
          <w:rtl w:val="0"/>
        </w:rPr>
        <w:t xml:space="preserve">    ☐ Está  inscrita en el Registro Oficial de  Licitadores  y  Empresas Clasificadas </w:t>
      </w:r>
      <w:r w:rsidDel="00000000" w:rsidR="00000000" w:rsidRPr="00000000">
        <w:rPr>
          <w:rtl w:val="0"/>
        </w:rPr>
      </w:r>
    </w:p>
    <w:p w:rsidR="00000000" w:rsidDel="00000000" w:rsidP="00000000" w:rsidRDefault="00000000" w:rsidRPr="00000000" w14:paraId="00000118">
      <w:pPr>
        <w:rPr>
          <w:i w:val="0"/>
          <w:color w:val="000000"/>
          <w:sz w:val="22"/>
          <w:szCs w:val="22"/>
        </w:rPr>
      </w:pPr>
      <w:r w:rsidDel="00000000" w:rsidR="00000000" w:rsidRPr="00000000">
        <w:rPr>
          <w:rtl w:val="0"/>
        </w:rPr>
      </w:r>
    </w:p>
    <w:p w:rsidR="00000000" w:rsidDel="00000000" w:rsidP="00000000" w:rsidRDefault="00000000" w:rsidRPr="00000000" w14:paraId="00000119">
      <w:pPr>
        <w:rPr>
          <w:i w:val="0"/>
          <w:color w:val="000000"/>
          <w:sz w:val="22"/>
          <w:szCs w:val="22"/>
        </w:rPr>
      </w:pPr>
      <w:r w:rsidDel="00000000" w:rsidR="00000000" w:rsidRPr="00000000">
        <w:rPr>
          <w:i w:val="0"/>
          <w:color w:val="000000"/>
          <w:sz w:val="22"/>
          <w:szCs w:val="22"/>
          <w:rtl w:val="0"/>
        </w:rPr>
        <w:t xml:space="preserve">    del  Estado (ROLECE) con el número -------</w:t>
      </w:r>
    </w:p>
    <w:p w:rsidR="00000000" w:rsidDel="00000000" w:rsidP="00000000" w:rsidRDefault="00000000" w:rsidRPr="00000000" w14:paraId="0000011A">
      <w:pPr>
        <w:ind w:firstLine="708"/>
        <w:rPr>
          <w:i w:val="0"/>
          <w:color w:val="000000"/>
          <w:sz w:val="22"/>
          <w:szCs w:val="22"/>
        </w:rPr>
      </w:pPr>
      <w:r w:rsidDel="00000000" w:rsidR="00000000" w:rsidRPr="00000000">
        <w:rPr>
          <w:rtl w:val="0"/>
        </w:rPr>
      </w:r>
    </w:p>
    <w:p w:rsidR="00000000" w:rsidDel="00000000" w:rsidP="00000000" w:rsidRDefault="00000000" w:rsidRPr="00000000" w14:paraId="0000011B">
      <w:pPr>
        <w:tabs>
          <w:tab w:val="left" w:leader="none" w:pos="567"/>
        </w:tabs>
        <w:ind w:left="708" w:firstLine="0"/>
        <w:jc w:val="both"/>
        <w:rPr>
          <w:i w:val="0"/>
          <w:color w:val="000000"/>
          <w:sz w:val="22"/>
          <w:szCs w:val="22"/>
        </w:rPr>
      </w:pPr>
      <w:r w:rsidDel="00000000" w:rsidR="00000000" w:rsidRPr="00000000">
        <w:rPr>
          <w:b w:val="1"/>
          <w:i w:val="0"/>
          <w:color w:val="000000"/>
          <w:sz w:val="22"/>
          <w:szCs w:val="22"/>
          <w:rtl w:val="0"/>
        </w:rPr>
        <w:t xml:space="preserve">A-</w:t>
      </w:r>
      <w:r w:rsidDel="00000000" w:rsidR="00000000" w:rsidRPr="00000000">
        <w:rPr>
          <w:i w:val="0"/>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1C">
      <w:pPr>
        <w:tabs>
          <w:tab w:val="left" w:leader="none" w:pos="567"/>
        </w:tabs>
        <w:ind w:left="708" w:firstLine="0"/>
        <w:jc w:val="both"/>
        <w:rPr>
          <w:i w:val="0"/>
          <w:color w:val="000000"/>
          <w:sz w:val="22"/>
          <w:szCs w:val="22"/>
        </w:rPr>
      </w:pPr>
      <w:r w:rsidDel="00000000" w:rsidR="00000000" w:rsidRPr="00000000">
        <w:rPr>
          <w:rtl w:val="0"/>
        </w:rPr>
      </w:r>
    </w:p>
    <w:p w:rsidR="00000000" w:rsidDel="00000000" w:rsidP="00000000" w:rsidRDefault="00000000" w:rsidRPr="00000000" w14:paraId="0000011D">
      <w:pPr>
        <w:tabs>
          <w:tab w:val="left" w:leader="none" w:pos="567"/>
        </w:tabs>
        <w:ind w:left="708" w:firstLine="0"/>
        <w:jc w:val="both"/>
        <w:rPr>
          <w:i w:val="0"/>
          <w:color w:val="000000"/>
          <w:sz w:val="22"/>
          <w:szCs w:val="22"/>
        </w:rPr>
      </w:pPr>
      <w:r w:rsidDel="00000000" w:rsidR="00000000" w:rsidRPr="00000000">
        <w:rPr>
          <w:b w:val="1"/>
          <w:i w:val="0"/>
          <w:color w:val="000000"/>
          <w:sz w:val="22"/>
          <w:szCs w:val="22"/>
          <w:rtl w:val="0"/>
        </w:rPr>
        <w:t xml:space="preserve">B-</w:t>
      </w:r>
      <w:r w:rsidDel="00000000" w:rsidR="00000000" w:rsidRPr="00000000">
        <w:rPr>
          <w:i w:val="0"/>
          <w:color w:val="000000"/>
          <w:sz w:val="22"/>
          <w:szCs w:val="22"/>
          <w:rtl w:val="0"/>
        </w:rPr>
        <w:t xml:space="preserve"> Que los datos de esta empresa que constan en el Registro de Licitadores referentes a:</w:t>
      </w:r>
    </w:p>
    <w:p w:rsidR="00000000" w:rsidDel="00000000" w:rsidP="00000000" w:rsidRDefault="00000000" w:rsidRPr="00000000" w14:paraId="0000011E">
      <w:pPr>
        <w:tabs>
          <w:tab w:val="left" w:leader="none" w:pos="567"/>
        </w:tabs>
        <w:ind w:left="708" w:firstLine="0"/>
        <w:jc w:val="both"/>
        <w:rPr>
          <w:i w:val="0"/>
          <w:color w:val="000000"/>
          <w:sz w:val="22"/>
          <w:szCs w:val="22"/>
        </w:rPr>
      </w:pPr>
      <w:r w:rsidDel="00000000" w:rsidR="00000000" w:rsidRPr="00000000">
        <w:rPr>
          <w:i w:val="0"/>
          <w:color w:val="000000"/>
          <w:sz w:val="22"/>
          <w:szCs w:val="22"/>
          <w:rtl w:val="0"/>
        </w:rPr>
        <w:t xml:space="preserve">1.</w:t>
      </w:r>
    </w:p>
    <w:p w:rsidR="00000000" w:rsidDel="00000000" w:rsidP="00000000" w:rsidRDefault="00000000" w:rsidRPr="00000000" w14:paraId="0000011F">
      <w:pPr>
        <w:tabs>
          <w:tab w:val="left" w:leader="none" w:pos="567"/>
        </w:tabs>
        <w:ind w:left="708" w:firstLine="0"/>
        <w:jc w:val="both"/>
        <w:rPr>
          <w:i w:val="0"/>
          <w:color w:val="000000"/>
          <w:sz w:val="22"/>
          <w:szCs w:val="22"/>
        </w:rPr>
      </w:pPr>
      <w:r w:rsidDel="00000000" w:rsidR="00000000" w:rsidRPr="00000000">
        <w:rPr>
          <w:i w:val="0"/>
          <w:color w:val="000000"/>
          <w:sz w:val="22"/>
          <w:szCs w:val="22"/>
          <w:rtl w:val="0"/>
        </w:rPr>
        <w:t xml:space="preserve">2.</w:t>
      </w:r>
    </w:p>
    <w:p w:rsidR="00000000" w:rsidDel="00000000" w:rsidP="00000000" w:rsidRDefault="00000000" w:rsidRPr="00000000" w14:paraId="00000120">
      <w:pPr>
        <w:tabs>
          <w:tab w:val="left" w:leader="none" w:pos="567"/>
        </w:tabs>
        <w:ind w:left="708" w:firstLine="0"/>
        <w:jc w:val="both"/>
        <w:rPr>
          <w:i w:val="0"/>
          <w:color w:val="000000"/>
          <w:sz w:val="22"/>
          <w:szCs w:val="22"/>
        </w:rPr>
      </w:pPr>
      <w:r w:rsidDel="00000000" w:rsidR="00000000" w:rsidRPr="00000000">
        <w:rPr>
          <w:i w:val="0"/>
          <w:color w:val="000000"/>
          <w:sz w:val="22"/>
          <w:szCs w:val="22"/>
          <w:rtl w:val="0"/>
        </w:rPr>
        <w:t xml:space="preserve">3.</w:t>
      </w:r>
    </w:p>
    <w:p w:rsidR="00000000" w:rsidDel="00000000" w:rsidP="00000000" w:rsidRDefault="00000000" w:rsidRPr="00000000" w14:paraId="00000121">
      <w:pPr>
        <w:tabs>
          <w:tab w:val="left" w:leader="none" w:pos="567"/>
        </w:tabs>
        <w:ind w:left="708" w:firstLine="0"/>
        <w:jc w:val="both"/>
        <w:rPr>
          <w:i w:val="0"/>
          <w:color w:val="000000"/>
          <w:sz w:val="22"/>
          <w:szCs w:val="22"/>
        </w:rPr>
      </w:pPr>
      <w:r w:rsidDel="00000000" w:rsidR="00000000" w:rsidRPr="00000000">
        <w:rPr>
          <w:i w:val="0"/>
          <w:color w:val="000000"/>
          <w:sz w:val="22"/>
          <w:szCs w:val="22"/>
          <w:rtl w:val="0"/>
        </w:rPr>
        <w:t xml:space="preserve">4.</w:t>
      </w:r>
    </w:p>
    <w:p w:rsidR="00000000" w:rsidDel="00000000" w:rsidP="00000000" w:rsidRDefault="00000000" w:rsidRPr="00000000" w14:paraId="00000122">
      <w:pPr>
        <w:tabs>
          <w:tab w:val="left" w:leader="none" w:pos="567"/>
        </w:tabs>
        <w:ind w:left="708" w:firstLine="0"/>
        <w:jc w:val="both"/>
        <w:rPr>
          <w:i w:val="0"/>
          <w:color w:val="000000"/>
          <w:sz w:val="22"/>
          <w:szCs w:val="22"/>
        </w:rPr>
      </w:pPr>
      <w:r w:rsidDel="00000000" w:rsidR="00000000" w:rsidRPr="00000000">
        <w:rPr>
          <w:i w:val="0"/>
          <w:color w:val="000000"/>
          <w:sz w:val="22"/>
          <w:szCs w:val="22"/>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23">
      <w:pPr>
        <w:tabs>
          <w:tab w:val="left" w:leader="none" w:pos="567"/>
        </w:tabs>
        <w:ind w:left="283" w:firstLine="0"/>
        <w:jc w:val="both"/>
        <w:rPr>
          <w:i w:val="0"/>
          <w:color w:val="000000"/>
          <w:sz w:val="22"/>
          <w:szCs w:val="22"/>
        </w:rPr>
      </w:pPr>
      <w:r w:rsidDel="00000000" w:rsidR="00000000" w:rsidRPr="00000000">
        <w:rPr>
          <w:rtl w:val="0"/>
        </w:rPr>
      </w:r>
    </w:p>
    <w:p w:rsidR="00000000" w:rsidDel="00000000" w:rsidP="00000000" w:rsidRDefault="00000000" w:rsidRPr="00000000" w14:paraId="00000124">
      <w:pPr>
        <w:tabs>
          <w:tab w:val="left" w:leader="none" w:pos="567"/>
        </w:tabs>
        <w:ind w:left="708" w:firstLine="0"/>
        <w:jc w:val="both"/>
        <w:rPr>
          <w:i w:val="0"/>
        </w:rPr>
      </w:pPr>
      <w:r w:rsidDel="00000000" w:rsidR="00000000" w:rsidRPr="00000000">
        <w:rPr>
          <w:i w:val="0"/>
          <w:color w:val="000000"/>
          <w:sz w:val="18"/>
          <w:szCs w:val="18"/>
          <w:rtl w:val="0"/>
        </w:rPr>
        <w:t xml:space="preserve">(Las opciones A) y B) son incompatibles entre sí, señale solamente la que corresponda</w:t>
      </w:r>
      <w:r w:rsidDel="00000000" w:rsidR="00000000" w:rsidRPr="00000000">
        <w:rPr>
          <w:i w:val="0"/>
          <w:sz w:val="18"/>
          <w:szCs w:val="18"/>
          <w:rtl w:val="0"/>
        </w:rPr>
        <w:t xml:space="preserve"> </w:t>
      </w:r>
      <w:r w:rsidDel="00000000" w:rsidR="00000000" w:rsidRPr="00000000">
        <w:rPr>
          <w:rtl w:val="0"/>
        </w:rPr>
      </w:r>
    </w:p>
    <w:p w:rsidR="00000000" w:rsidDel="00000000" w:rsidP="00000000" w:rsidRDefault="00000000" w:rsidRPr="00000000" w14:paraId="00000125">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126">
      <w:pPr>
        <w:tabs>
          <w:tab w:val="left" w:leader="none" w:pos="567"/>
        </w:tabs>
        <w:ind w:left="283" w:firstLine="0"/>
        <w:jc w:val="both"/>
        <w:rPr>
          <w:i w:val="0"/>
        </w:rPr>
      </w:pPr>
      <w:r w:rsidDel="00000000" w:rsidR="00000000" w:rsidRPr="00000000">
        <w:rPr>
          <w:i w:val="0"/>
          <w:sz w:val="22"/>
          <w:szCs w:val="22"/>
          <w:rtl w:val="0"/>
        </w:rPr>
        <w:t xml:space="preserve">☐ No</w:t>
      </w:r>
      <w:r w:rsidDel="00000000" w:rsidR="00000000" w:rsidRPr="00000000">
        <w:rPr>
          <w:i w:val="0"/>
          <w:color w:val="000000"/>
          <w:sz w:val="22"/>
          <w:szCs w:val="22"/>
          <w:rtl w:val="0"/>
        </w:rPr>
        <w:t xml:space="preserve"> está clasificada ni inscrita en el ROLECE</w:t>
      </w:r>
      <w:r w:rsidDel="00000000" w:rsidR="00000000" w:rsidRPr="00000000">
        <w:rPr>
          <w:rtl w:val="0"/>
        </w:rPr>
      </w:r>
    </w:p>
    <w:p w:rsidR="00000000" w:rsidDel="00000000" w:rsidP="00000000" w:rsidRDefault="00000000" w:rsidRPr="00000000" w14:paraId="00000127">
      <w:pPr>
        <w:tabs>
          <w:tab w:val="left" w:leader="none" w:pos="567"/>
        </w:tabs>
        <w:ind w:left="283" w:firstLine="0"/>
        <w:jc w:val="both"/>
        <w:rPr>
          <w:i w:val="0"/>
          <w:color w:val="000000"/>
          <w:sz w:val="22"/>
          <w:szCs w:val="22"/>
        </w:rPr>
      </w:pPr>
      <w:r w:rsidDel="00000000" w:rsidR="00000000" w:rsidRPr="00000000">
        <w:rPr>
          <w:rtl w:val="0"/>
        </w:rPr>
      </w:r>
    </w:p>
    <w:p w:rsidR="00000000" w:rsidDel="00000000" w:rsidP="00000000" w:rsidRDefault="00000000" w:rsidRPr="00000000" w14:paraId="00000128">
      <w:pPr>
        <w:ind w:left="283" w:right="425" w:hanging="284"/>
        <w:jc w:val="both"/>
        <w:rPr>
          <w:i w:val="0"/>
          <w:sz w:val="22"/>
          <w:szCs w:val="22"/>
        </w:rPr>
      </w:pPr>
      <w:r w:rsidDel="00000000" w:rsidR="00000000" w:rsidRPr="00000000">
        <w:rPr>
          <w:i w:val="0"/>
          <w:sz w:val="22"/>
          <w:szCs w:val="22"/>
          <w:rtl w:val="0"/>
        </w:rPr>
        <w:t xml:space="preserve">5.- El firmante declara: </w:t>
      </w:r>
    </w:p>
    <w:p w:rsidR="00000000" w:rsidDel="00000000" w:rsidP="00000000" w:rsidRDefault="00000000" w:rsidRPr="00000000" w14:paraId="00000129">
      <w:pPr>
        <w:ind w:left="283" w:right="425" w:hanging="284"/>
        <w:jc w:val="both"/>
        <w:rPr>
          <w:i w:val="0"/>
          <w:sz w:val="22"/>
          <w:szCs w:val="22"/>
        </w:rPr>
      </w:pPr>
      <w:r w:rsidDel="00000000" w:rsidR="00000000" w:rsidRPr="00000000">
        <w:rPr>
          <w:rtl w:val="0"/>
        </w:rPr>
      </w:r>
    </w:p>
    <w:p w:rsidR="00000000" w:rsidDel="00000000" w:rsidP="00000000" w:rsidRDefault="00000000" w:rsidRPr="00000000" w14:paraId="0000012A">
      <w:pPr>
        <w:ind w:left="708.6614173228347" w:right="425" w:hanging="285"/>
        <w:jc w:val="both"/>
        <w:rPr>
          <w:i w:val="0"/>
          <w:sz w:val="22"/>
          <w:szCs w:val="22"/>
        </w:rPr>
      </w:pPr>
      <w:r w:rsidDel="00000000" w:rsidR="00000000" w:rsidRPr="00000000">
        <w:rPr>
          <w:i w:val="0"/>
          <w:sz w:val="22"/>
          <w:szCs w:val="22"/>
          <w:rtl w:val="0"/>
        </w:rPr>
        <w:t xml:space="preserve">a)  ostentar la representación de la sociedad que presenta la oferta.</w:t>
      </w:r>
    </w:p>
    <w:p w:rsidR="00000000" w:rsidDel="00000000" w:rsidP="00000000" w:rsidRDefault="00000000" w:rsidRPr="00000000" w14:paraId="0000012B">
      <w:pPr>
        <w:ind w:left="708.6614173228347" w:right="425" w:hanging="285"/>
        <w:jc w:val="both"/>
        <w:rPr>
          <w:i w:val="0"/>
          <w:sz w:val="22"/>
          <w:szCs w:val="22"/>
        </w:rPr>
      </w:pPr>
      <w:r w:rsidDel="00000000" w:rsidR="00000000" w:rsidRPr="00000000">
        <w:rPr>
          <w:rtl w:val="0"/>
        </w:rPr>
      </w:r>
    </w:p>
    <w:p w:rsidR="00000000" w:rsidDel="00000000" w:rsidP="00000000" w:rsidRDefault="00000000" w:rsidRPr="00000000" w14:paraId="0000012C">
      <w:pPr>
        <w:ind w:left="708.6614173228347" w:right="425" w:hanging="285"/>
        <w:jc w:val="both"/>
        <w:rPr>
          <w:i w:val="0"/>
          <w:sz w:val="22"/>
          <w:szCs w:val="22"/>
        </w:rPr>
      </w:pPr>
      <w:r w:rsidDel="00000000" w:rsidR="00000000" w:rsidRPr="00000000">
        <w:rPr>
          <w:i w:val="0"/>
          <w:sz w:val="22"/>
          <w:szCs w:val="22"/>
          <w:rtl w:val="0"/>
        </w:rPr>
        <w:t xml:space="preserve">b) que el objeto  social de la sociedad es acorde a lo establecido en el  art. 66 de la LCSP.</w:t>
      </w:r>
    </w:p>
    <w:p w:rsidR="00000000" w:rsidDel="00000000" w:rsidP="00000000" w:rsidRDefault="00000000" w:rsidRPr="00000000" w14:paraId="0000012D">
      <w:pPr>
        <w:ind w:left="283" w:right="425" w:hanging="284"/>
        <w:jc w:val="both"/>
        <w:rPr>
          <w:i w:val="0"/>
          <w:sz w:val="22"/>
          <w:szCs w:val="22"/>
        </w:rPr>
      </w:pPr>
      <w:r w:rsidDel="00000000" w:rsidR="00000000" w:rsidRPr="00000000">
        <w:rPr>
          <w:rtl w:val="0"/>
        </w:rPr>
      </w:r>
    </w:p>
    <w:p w:rsidR="00000000" w:rsidDel="00000000" w:rsidP="00000000" w:rsidRDefault="00000000" w:rsidRPr="00000000" w14:paraId="0000012E">
      <w:pPr>
        <w:ind w:left="283" w:right="425" w:hanging="284"/>
        <w:jc w:val="both"/>
        <w:rPr>
          <w:i w:val="0"/>
          <w:color w:val="000000"/>
          <w:sz w:val="22"/>
          <w:szCs w:val="22"/>
        </w:rPr>
      </w:pPr>
      <w:r w:rsidDel="00000000" w:rsidR="00000000" w:rsidRPr="00000000">
        <w:rPr>
          <w:i w:val="0"/>
          <w:sz w:val="22"/>
          <w:szCs w:val="22"/>
          <w:rtl w:val="0"/>
        </w:rPr>
        <w:t xml:space="preserve"> </w:t>
      </w:r>
      <w:r w:rsidDel="00000000" w:rsidR="00000000" w:rsidRPr="00000000">
        <w:rPr>
          <w:rtl w:val="0"/>
        </w:rPr>
      </w:r>
    </w:p>
    <w:p w:rsidR="00000000" w:rsidDel="00000000" w:rsidP="00000000" w:rsidRDefault="00000000" w:rsidRPr="00000000" w14:paraId="0000012F">
      <w:pPr>
        <w:jc w:val="both"/>
        <w:rPr>
          <w:i w:val="0"/>
          <w:color w:val="000000"/>
          <w:sz w:val="22"/>
          <w:szCs w:val="22"/>
        </w:rPr>
      </w:pPr>
      <w:r w:rsidDel="00000000" w:rsidR="00000000" w:rsidRPr="00000000">
        <w:rPr>
          <w:i w:val="0"/>
          <w:color w:val="000000"/>
          <w:sz w:val="22"/>
          <w:szCs w:val="22"/>
          <w:rtl w:val="0"/>
        </w:rPr>
        <w:t xml:space="preserve">En ______________ a ___ de ____ de 20__</w:t>
      </w:r>
    </w:p>
    <w:p w:rsidR="00000000" w:rsidDel="00000000" w:rsidP="00000000" w:rsidRDefault="00000000" w:rsidRPr="00000000" w14:paraId="00000130">
      <w:pPr>
        <w:spacing w:after="240" w:lineRule="auto"/>
        <w:rPr>
          <w:i w:val="0"/>
          <w:sz w:val="22"/>
          <w:szCs w:val="22"/>
        </w:rPr>
      </w:pPr>
      <w:r w:rsidDel="00000000" w:rsidR="00000000" w:rsidRPr="00000000">
        <w:rPr>
          <w:i w:val="0"/>
          <w:sz w:val="22"/>
          <w:szCs w:val="22"/>
          <w:rtl w:val="0"/>
        </w:rPr>
        <w:br w:type="textWrapping"/>
        <w:br w:type="textWrapping"/>
      </w:r>
      <w:r w:rsidDel="00000000" w:rsidR="00000000" w:rsidRPr="00000000">
        <w:rPr>
          <w:i w:val="0"/>
          <w:color w:val="000000"/>
          <w:sz w:val="22"/>
          <w:szCs w:val="22"/>
          <w:rtl w:val="0"/>
        </w:rPr>
        <w:t xml:space="preserve">Fdo.:      </w:t>
      </w:r>
      <w:r w:rsidDel="00000000" w:rsidR="00000000" w:rsidRPr="00000000">
        <w:rPr>
          <w:rtl w:val="0"/>
        </w:rPr>
      </w:r>
    </w:p>
    <w:p w:rsidR="00000000" w:rsidDel="00000000" w:rsidP="00000000" w:rsidRDefault="00000000" w:rsidRPr="00000000" w14:paraId="00000131">
      <w:pPr>
        <w:rPr>
          <w:i w:val="0"/>
          <w:sz w:val="22"/>
          <w:szCs w:val="22"/>
        </w:rPr>
      </w:pPr>
      <w:r w:rsidDel="00000000" w:rsidR="00000000" w:rsidRPr="00000000">
        <w:rPr>
          <w:sz w:val="22"/>
          <w:szCs w:val="22"/>
          <w:rtl w:val="0"/>
        </w:rPr>
        <w:br w:type="textWrapping"/>
      </w:r>
      <w:r w:rsidDel="00000000" w:rsidR="00000000" w:rsidRPr="00000000">
        <w:rPr>
          <w:b w:val="1"/>
          <w:i w:val="0"/>
          <w:color w:val="00000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32">
      <w:pPr>
        <w:jc w:val="both"/>
        <w:rPr>
          <w:rFonts w:ascii="Times New Roman" w:cs="Times New Roman" w:eastAsia="Times New Roman" w:hAnsi="Times New Roman"/>
          <w:i w:val="0"/>
          <w:color w:val="000000"/>
          <w:sz w:val="22"/>
          <w:szCs w:val="22"/>
        </w:rPr>
      </w:pPr>
      <w:r w:rsidDel="00000000" w:rsidR="00000000" w:rsidRPr="00000000">
        <w:rPr>
          <w:b w:val="1"/>
          <w:i w:val="0"/>
          <w:color w:val="000000"/>
          <w:sz w:val="22"/>
          <w:szCs w:val="22"/>
          <w:rtl w:val="0"/>
        </w:rPr>
        <w:t xml:space="preserve">ASEPEYO</w:t>
      </w:r>
      <w:r w:rsidDel="00000000" w:rsidR="00000000" w:rsidRPr="00000000">
        <w:rPr>
          <w:rtl w:val="0"/>
        </w:rPr>
      </w:r>
    </w:p>
    <w:p w:rsidR="00000000" w:rsidDel="00000000" w:rsidP="00000000" w:rsidRDefault="00000000" w:rsidRPr="00000000" w14:paraId="00000133">
      <w:pPr>
        <w:tabs>
          <w:tab w:val="left" w:leader="none" w:pos="567"/>
        </w:tabs>
        <w:jc w:val="both"/>
        <w:rPr>
          <w:rFonts w:ascii="Times New Roman" w:cs="Times New Roman" w:eastAsia="Times New Roman" w:hAnsi="Times New Roman"/>
          <w:b w:val="1"/>
          <w:i w:val="0"/>
          <w:color w:val="000080"/>
          <w:sz w:val="22"/>
          <w:szCs w:val="22"/>
        </w:rPr>
      </w:pPr>
      <w:r w:rsidDel="00000000" w:rsidR="00000000" w:rsidRPr="00000000">
        <w:rPr>
          <w:rtl w:val="0"/>
        </w:rPr>
      </w:r>
    </w:p>
    <w:p w:rsidR="00000000" w:rsidDel="00000000" w:rsidP="00000000" w:rsidRDefault="00000000" w:rsidRPr="00000000" w14:paraId="00000134">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5">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6">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7">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8">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9">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A">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B">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C">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D">
      <w:pPr>
        <w:numPr>
          <w:ilvl w:val="0"/>
          <w:numId w:val="8"/>
        </w:num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ind w:left="720" w:hanging="360"/>
        <w:rPr>
          <w:color w:val="000000"/>
        </w:rPr>
      </w:pPr>
      <w:r w:rsidDel="00000000" w:rsidR="00000000" w:rsidRPr="00000000">
        <w:rPr>
          <w:b w:val="1"/>
          <w:color w:val="000000"/>
          <w:sz w:val="14"/>
          <w:szCs w:val="14"/>
          <w:rtl w:val="0"/>
        </w:rPr>
        <w:t xml:space="preserve">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3F">
      <w:pPr>
        <w:ind w:hanging="2"/>
        <w:jc w:val="both"/>
        <w:rPr>
          <w:b w:val="1"/>
          <w:i w:val="0"/>
          <w:sz w:val="16"/>
          <w:szCs w:val="16"/>
        </w:rPr>
      </w:pPr>
      <w:r w:rsidDel="00000000" w:rsidR="00000000" w:rsidRPr="00000000">
        <w:rPr>
          <w:rtl w:val="0"/>
        </w:rPr>
      </w:r>
    </w:p>
    <w:p w:rsidR="00000000" w:rsidDel="00000000" w:rsidP="00000000" w:rsidRDefault="00000000" w:rsidRPr="00000000" w14:paraId="00000140">
      <w:pPr>
        <w:tabs>
          <w:tab w:val="left" w:leader="none" w:pos="567"/>
        </w:tabs>
        <w:jc w:val="both"/>
        <w:rPr>
          <w:b w:val="1"/>
          <w:i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0" w:tblpY="0"/>
        <w:tblW w:w="9045.0" w:type="dxa"/>
        <w:jc w:val="left"/>
        <w:tblInd w:w="-324.00000000000006" w:type="dxa"/>
        <w:tblLayout w:type="fixed"/>
        <w:tblLook w:val="0000"/>
      </w:tblPr>
      <w:tblGrid>
        <w:gridCol w:w="9045"/>
        <w:tblGridChange w:id="0">
          <w:tblGrid>
            <w:gridCol w:w="9045"/>
          </w:tblGrid>
        </w:tblGridChange>
      </w:tblGrid>
      <w:tr>
        <w:trPr>
          <w:cantSplit w:val="0"/>
          <w:trHeight w:val="690" w:hRule="atLeast"/>
          <w:tblHeader w:val="0"/>
        </w:trPr>
        <w:tc>
          <w:tcPr>
            <w:shd w:fill="00b0f0" w:val="clear"/>
          </w:tcPr>
          <w:p w:rsidR="00000000" w:rsidDel="00000000" w:rsidP="00000000" w:rsidRDefault="00000000" w:rsidRPr="00000000" w14:paraId="00000141">
            <w:pPr>
              <w:jc w:val="center"/>
              <w:rPr>
                <w:b w:val="1"/>
                <w:i w:val="0"/>
                <w:color w:val="ffffff"/>
                <w:sz w:val="24"/>
                <w:szCs w:val="24"/>
              </w:rPr>
            </w:pPr>
            <w:r w:rsidDel="00000000" w:rsidR="00000000" w:rsidRPr="00000000">
              <w:rPr>
                <w:b w:val="1"/>
                <w:i w:val="0"/>
                <w:color w:val="ffffff"/>
                <w:sz w:val="24"/>
                <w:szCs w:val="24"/>
                <w:rtl w:val="0"/>
              </w:rPr>
              <w:t xml:space="preserve">Anexo IV.2. bis</w:t>
            </w:r>
          </w:p>
          <w:p w:rsidR="00000000" w:rsidDel="00000000" w:rsidP="00000000" w:rsidRDefault="00000000" w:rsidRPr="00000000" w14:paraId="00000142">
            <w:pPr>
              <w:jc w:val="center"/>
              <w:rPr>
                <w:b w:val="1"/>
                <w:i w:val="0"/>
                <w:color w:val="ffffff"/>
                <w:sz w:val="24"/>
                <w:szCs w:val="24"/>
              </w:rPr>
            </w:pPr>
            <w:r w:rsidDel="00000000" w:rsidR="00000000" w:rsidRPr="00000000">
              <w:rPr>
                <w:b w:val="1"/>
                <w:i w:val="0"/>
                <w:color w:val="ffffff"/>
                <w:sz w:val="24"/>
                <w:szCs w:val="24"/>
                <w:rtl w:val="0"/>
              </w:rPr>
              <w:t xml:space="preserve">Declaración Responsable Subcontratación </w:t>
            </w:r>
          </w:p>
        </w:tc>
      </w:tr>
    </w:tbl>
    <w:p w:rsidR="00000000" w:rsidDel="00000000" w:rsidP="00000000" w:rsidRDefault="00000000" w:rsidRPr="00000000" w14:paraId="00000143">
      <w:pPr>
        <w:ind w:hanging="2"/>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144">
      <w:pPr>
        <w:ind w:hanging="2"/>
        <w:jc w:val="both"/>
        <w:rPr/>
      </w:pPr>
      <w:r w:rsidDel="00000000" w:rsidR="00000000" w:rsidRPr="00000000">
        <w:rPr>
          <w:rtl w:val="0"/>
        </w:rPr>
      </w:r>
    </w:p>
    <w:p w:rsidR="00000000" w:rsidDel="00000000" w:rsidP="00000000" w:rsidRDefault="00000000" w:rsidRPr="00000000" w14:paraId="00000145">
      <w:pPr>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46">
      <w:pPr>
        <w:ind w:hanging="2"/>
        <w:jc w:val="both"/>
        <w:rPr>
          <w:i w:val="0"/>
          <w:sz w:val="22"/>
          <w:szCs w:val="22"/>
        </w:rPr>
      </w:pPr>
      <w:r w:rsidDel="00000000" w:rsidR="00000000" w:rsidRPr="00000000">
        <w:rPr>
          <w:rtl w:val="0"/>
        </w:rPr>
      </w:r>
    </w:p>
    <w:p w:rsidR="00000000" w:rsidDel="00000000" w:rsidP="00000000" w:rsidRDefault="00000000" w:rsidRPr="00000000" w14:paraId="00000147">
      <w:pPr>
        <w:ind w:hanging="2"/>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148">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149">
      <w:pPr>
        <w:tabs>
          <w:tab w:val="left" w:leader="none" w:pos="567"/>
        </w:tabs>
        <w:ind w:hanging="2"/>
        <w:jc w:val="both"/>
        <w:rPr>
          <w:i w:val="0"/>
          <w:sz w:val="22"/>
          <w:szCs w:val="22"/>
        </w:rPr>
      </w:pPr>
      <w:r w:rsidDel="00000000" w:rsidR="00000000" w:rsidRPr="00000000">
        <w:rPr>
          <w:i w:val="0"/>
          <w:sz w:val="22"/>
          <w:szCs w:val="22"/>
          <w:rtl w:val="0"/>
        </w:rPr>
        <w:t xml:space="preserve">1. Que la empresa que representa: </w:t>
      </w:r>
    </w:p>
    <w:p w:rsidR="00000000" w:rsidDel="00000000" w:rsidP="00000000" w:rsidRDefault="00000000" w:rsidRPr="00000000" w14:paraId="0000014A">
      <w:pPr>
        <w:ind w:hanging="2"/>
        <w:rPr>
          <w:i w:val="0"/>
          <w:sz w:val="22"/>
          <w:szCs w:val="22"/>
        </w:rPr>
      </w:pPr>
      <w:r w:rsidDel="00000000" w:rsidR="00000000" w:rsidRPr="00000000">
        <w:rPr>
          <w:rtl w:val="0"/>
        </w:rPr>
      </w:r>
    </w:p>
    <w:p w:rsidR="00000000" w:rsidDel="00000000" w:rsidP="00000000" w:rsidRDefault="00000000" w:rsidRPr="00000000" w14:paraId="0000014B">
      <w:pPr>
        <w:ind w:hanging="2"/>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No tiene intención de subcontratar ninguna parte del contrato. </w:t>
      </w:r>
    </w:p>
    <w:p w:rsidR="00000000" w:rsidDel="00000000" w:rsidP="00000000" w:rsidRDefault="00000000" w:rsidRPr="00000000" w14:paraId="0000014C">
      <w:pPr>
        <w:ind w:hanging="2"/>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4D">
      <w:pPr>
        <w:ind w:hanging="2"/>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Sí tiene intención de subcontratar alguna parte del contrato a terceros. </w:t>
      </w:r>
    </w:p>
    <w:p w:rsidR="00000000" w:rsidDel="00000000" w:rsidP="00000000" w:rsidRDefault="00000000" w:rsidRPr="00000000" w14:paraId="0000014E">
      <w:pPr>
        <w:ind w:hanging="2"/>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4F">
      <w:pPr>
        <w:ind w:hanging="2"/>
        <w:rPr>
          <w:i w:val="0"/>
          <w:sz w:val="22"/>
          <w:szCs w:val="22"/>
        </w:rPr>
      </w:pPr>
      <w:r w:rsidDel="00000000" w:rsidR="00000000" w:rsidRPr="00000000">
        <w:rPr>
          <w:rtl w:val="0"/>
        </w:rPr>
      </w:r>
    </w:p>
    <w:p w:rsidR="00000000" w:rsidDel="00000000" w:rsidP="00000000" w:rsidRDefault="00000000" w:rsidRPr="00000000" w14:paraId="00000150">
      <w:pPr>
        <w:ind w:hanging="2"/>
        <w:rPr>
          <w:i w:val="0"/>
          <w:sz w:val="22"/>
          <w:szCs w:val="22"/>
        </w:rPr>
      </w:pPr>
      <w:r w:rsidDel="00000000" w:rsidR="00000000" w:rsidRPr="00000000">
        <w:rPr>
          <w:rtl w:val="0"/>
        </w:rPr>
      </w:r>
    </w:p>
    <w:p w:rsidR="00000000" w:rsidDel="00000000" w:rsidP="00000000" w:rsidRDefault="00000000" w:rsidRPr="00000000" w14:paraId="00000151">
      <w:pPr>
        <w:ind w:hanging="2"/>
        <w:rPr>
          <w:i w:val="0"/>
          <w:sz w:val="22"/>
          <w:szCs w:val="22"/>
        </w:rPr>
      </w:pPr>
      <w:r w:rsidDel="00000000" w:rsidR="00000000" w:rsidRPr="00000000">
        <w:rPr>
          <w:rtl w:val="0"/>
        </w:rPr>
      </w:r>
    </w:p>
    <w:p w:rsidR="00000000" w:rsidDel="00000000" w:rsidP="00000000" w:rsidRDefault="00000000" w:rsidRPr="00000000" w14:paraId="00000152">
      <w:pPr>
        <w:ind w:hanging="2"/>
        <w:rPr>
          <w:i w:val="0"/>
          <w:sz w:val="22"/>
          <w:szCs w:val="22"/>
        </w:rPr>
      </w:pPr>
      <w:r w:rsidDel="00000000" w:rsidR="00000000" w:rsidRPr="00000000">
        <w:rPr>
          <w:rtl w:val="0"/>
        </w:rPr>
      </w:r>
    </w:p>
    <w:p w:rsidR="00000000" w:rsidDel="00000000" w:rsidP="00000000" w:rsidRDefault="00000000" w:rsidRPr="00000000" w14:paraId="00000153">
      <w:pPr>
        <w:ind w:hanging="2"/>
        <w:rPr>
          <w:i w:val="0"/>
          <w:sz w:val="22"/>
          <w:szCs w:val="22"/>
        </w:rPr>
      </w:pPr>
      <w:r w:rsidDel="00000000" w:rsidR="00000000" w:rsidRPr="00000000">
        <w:rPr>
          <w:rtl w:val="0"/>
        </w:rPr>
      </w:r>
    </w:p>
    <w:p w:rsidR="00000000" w:rsidDel="00000000" w:rsidP="00000000" w:rsidRDefault="00000000" w:rsidRPr="00000000" w14:paraId="00000154">
      <w:pPr>
        <w:ind w:hanging="2"/>
        <w:rPr>
          <w:i w:val="0"/>
          <w:sz w:val="22"/>
          <w:szCs w:val="22"/>
        </w:rPr>
      </w:pPr>
      <w:r w:rsidDel="00000000" w:rsidR="00000000" w:rsidRPr="00000000">
        <w:rPr>
          <w:rtl w:val="0"/>
        </w:rPr>
      </w:r>
    </w:p>
    <w:p w:rsidR="00000000" w:rsidDel="00000000" w:rsidP="00000000" w:rsidRDefault="00000000" w:rsidRPr="00000000" w14:paraId="00000155">
      <w:pPr>
        <w:ind w:right="425" w:hanging="2"/>
        <w:jc w:val="both"/>
        <w:rPr>
          <w:i w:val="0"/>
          <w:sz w:val="22"/>
          <w:szCs w:val="22"/>
        </w:rPr>
      </w:pPr>
      <w:r w:rsidDel="00000000" w:rsidR="00000000" w:rsidRPr="00000000">
        <w:rPr>
          <w:rtl w:val="0"/>
        </w:rPr>
      </w:r>
    </w:p>
    <w:p w:rsidR="00000000" w:rsidDel="00000000" w:rsidP="00000000" w:rsidRDefault="00000000" w:rsidRPr="00000000" w14:paraId="00000156">
      <w:pPr>
        <w:ind w:right="425" w:hanging="2"/>
        <w:jc w:val="both"/>
        <w:rPr>
          <w:i w:val="0"/>
          <w:sz w:val="22"/>
          <w:szCs w:val="22"/>
        </w:rPr>
      </w:pPr>
      <w:r w:rsidDel="00000000" w:rsidR="00000000" w:rsidRPr="00000000">
        <w:rPr>
          <w:rtl w:val="0"/>
        </w:rPr>
      </w:r>
    </w:p>
    <w:p w:rsidR="00000000" w:rsidDel="00000000" w:rsidP="00000000" w:rsidRDefault="00000000" w:rsidRPr="00000000" w14:paraId="00000157">
      <w:pPr>
        <w:ind w:hanging="2"/>
        <w:jc w:val="both"/>
        <w:rPr>
          <w:sz w:val="22"/>
          <w:szCs w:val="22"/>
        </w:rPr>
      </w:pPr>
      <w:r w:rsidDel="00000000" w:rsidR="00000000" w:rsidRPr="00000000">
        <w:rPr>
          <w:i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58">
      <w:pPr>
        <w:spacing w:after="240" w:lineRule="auto"/>
        <w:ind w:hanging="2"/>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159">
      <w:pPr>
        <w:widowControl w:val="0"/>
        <w:ind w:hanging="2"/>
        <w:rPr>
          <w:i w:val="0"/>
          <w:sz w:val="22"/>
          <w:szCs w:val="22"/>
        </w:rPr>
      </w:pPr>
      <w:r w:rsidDel="00000000" w:rsidR="00000000" w:rsidRPr="00000000">
        <w:rPr>
          <w:i w:val="0"/>
          <w:sz w:val="22"/>
          <w:szCs w:val="22"/>
          <w:rtl w:val="0"/>
        </w:rPr>
        <w:br w:type="textWrapping"/>
      </w:r>
      <w:r w:rsidDel="00000000" w:rsidR="00000000" w:rsidRPr="00000000">
        <w:rPr>
          <w:b w:val="1"/>
          <w:i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5A">
      <w:pPr>
        <w:widowControl w:val="0"/>
        <w:ind w:hanging="2"/>
        <w:rPr>
          <w:i w:val="0"/>
          <w:color w:val="000080"/>
          <w:sz w:val="22"/>
          <w:szCs w:val="22"/>
        </w:rPr>
      </w:pP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tbl>
      <w:tblPr>
        <w:tblStyle w:val="Table9"/>
        <w:tblW w:w="8715.0" w:type="dxa"/>
        <w:jc w:val="left"/>
        <w:tblInd w:w="122.99999999999997" w:type="dxa"/>
        <w:tblLayout w:type="fixed"/>
        <w:tblLook w:val="0000"/>
      </w:tblPr>
      <w:tblGrid>
        <w:gridCol w:w="8715"/>
        <w:tblGridChange w:id="0">
          <w:tblGrid>
            <w:gridCol w:w="8715"/>
          </w:tblGrid>
        </w:tblGridChange>
      </w:tblGrid>
      <w:tr>
        <w:trPr>
          <w:cantSplit w:val="0"/>
          <w:trHeight w:val="765" w:hRule="atLeast"/>
          <w:tblHeader w:val="0"/>
        </w:trPr>
        <w:tc>
          <w:tcPr>
            <w:shd w:fill="00b0f0" w:val="clear"/>
          </w:tcPr>
          <w:bookmarkStart w:colFirst="0" w:colLast="0" w:name="bookmark=id.4k668n3" w:id="7"/>
          <w:bookmarkEnd w:id="7"/>
          <w:p w:rsidR="00000000" w:rsidDel="00000000" w:rsidP="00000000" w:rsidRDefault="00000000" w:rsidRPr="00000000" w14:paraId="00000170">
            <w:pPr>
              <w:jc w:val="center"/>
              <w:rPr>
                <w:b w:val="1"/>
                <w:i w:val="0"/>
                <w:color w:val="ffffff"/>
                <w:sz w:val="22"/>
                <w:szCs w:val="22"/>
              </w:rPr>
            </w:pPr>
            <w:r w:rsidDel="00000000" w:rsidR="00000000" w:rsidRPr="00000000">
              <w:rPr>
                <w:b w:val="1"/>
                <w:i w:val="0"/>
                <w:color w:val="ffffff"/>
                <w:sz w:val="22"/>
                <w:szCs w:val="22"/>
                <w:rtl w:val="0"/>
              </w:rPr>
              <w:t xml:space="preserve">Anexo IV.3</w:t>
            </w:r>
          </w:p>
          <w:p w:rsidR="00000000" w:rsidDel="00000000" w:rsidP="00000000" w:rsidRDefault="00000000" w:rsidRPr="00000000" w14:paraId="00000171">
            <w:pPr>
              <w:jc w:val="center"/>
              <w:rPr>
                <w:b w:val="1"/>
                <w:i w:val="0"/>
                <w:color w:val="ff0000"/>
                <w:sz w:val="22"/>
                <w:szCs w:val="22"/>
              </w:rPr>
            </w:pPr>
            <w:r w:rsidDel="00000000" w:rsidR="00000000" w:rsidRPr="00000000">
              <w:rPr>
                <w:b w:val="1"/>
                <w:i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172">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7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Empresa Ofertante</w:t>
      </w:r>
    </w:p>
    <w:p w:rsidR="00000000" w:rsidDel="00000000" w:rsidP="00000000" w:rsidRDefault="00000000" w:rsidRPr="00000000" w14:paraId="00000174">
      <w:pPr>
        <w:rPr>
          <w:b w:val="1"/>
          <w:i w:val="0"/>
        </w:rPr>
      </w:pPr>
      <w:r w:rsidDel="00000000" w:rsidR="00000000" w:rsidRPr="00000000">
        <w:rPr>
          <w:rtl w:val="0"/>
        </w:rPr>
      </w:r>
    </w:p>
    <w:p w:rsidR="00000000" w:rsidDel="00000000" w:rsidP="00000000" w:rsidRDefault="00000000" w:rsidRPr="00000000" w14:paraId="00000175">
      <w:pPr>
        <w:numPr>
          <w:ilvl w:val="0"/>
          <w:numId w:val="12"/>
        </w:numPr>
        <w:ind w:left="0" w:firstLine="141.73228346456688"/>
        <w:rPr>
          <w:i w:val="0"/>
        </w:rPr>
      </w:pPr>
      <w:r w:rsidDel="00000000" w:rsidR="00000000" w:rsidRPr="00000000">
        <w:rPr>
          <w:i w:val="0"/>
          <w:rtl w:val="0"/>
        </w:rPr>
        <w:t xml:space="preserve">Empresa única </w:t>
      </w:r>
    </w:p>
    <w:p w:rsidR="00000000" w:rsidDel="00000000" w:rsidP="00000000" w:rsidRDefault="00000000" w:rsidRPr="00000000" w14:paraId="00000176">
      <w:pPr>
        <w:rPr>
          <w:i w:val="0"/>
        </w:rPr>
      </w:pPr>
      <w:r w:rsidDel="00000000" w:rsidR="00000000" w:rsidRPr="00000000">
        <w:rPr>
          <w:rtl w:val="0"/>
        </w:rPr>
      </w:r>
    </w:p>
    <w:tbl>
      <w:tblPr>
        <w:tblStyle w:val="Table10"/>
        <w:tblpPr w:leftFromText="180" w:rightFromText="180" w:topFromText="180" w:bottomFromText="180" w:vertAnchor="text" w:horzAnchor="text" w:tblpX="114.00000000000034" w:tblpY="0"/>
        <w:tblW w:w="8670.0" w:type="dxa"/>
        <w:jc w:val="left"/>
        <w:tblInd w:w="-32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70"/>
        <w:tblGridChange w:id="0">
          <w:tblGrid>
            <w:gridCol w:w="8670"/>
          </w:tblGrid>
        </w:tblGridChange>
      </w:tblGrid>
      <w:tr>
        <w:trPr>
          <w:cantSplit w:val="0"/>
          <w:tblHeader w:val="0"/>
        </w:trPr>
        <w:tc>
          <w:tcPr/>
          <w:p w:rsidR="00000000" w:rsidDel="00000000" w:rsidP="00000000" w:rsidRDefault="00000000" w:rsidRPr="00000000" w14:paraId="00000177">
            <w:pPr>
              <w:rPr>
                <w:i w:val="0"/>
              </w:rPr>
            </w:pPr>
            <w:r w:rsidDel="00000000" w:rsidR="00000000" w:rsidRPr="00000000">
              <w:rPr>
                <w:rtl w:val="0"/>
              </w:rPr>
            </w:r>
          </w:p>
          <w:p w:rsidR="00000000" w:rsidDel="00000000" w:rsidP="00000000" w:rsidRDefault="00000000" w:rsidRPr="00000000" w14:paraId="00000178">
            <w:pPr>
              <w:rPr>
                <w:i w:val="0"/>
              </w:rPr>
            </w:pPr>
            <w:r w:rsidDel="00000000" w:rsidR="00000000" w:rsidRPr="00000000">
              <w:rPr>
                <w:rtl w:val="0"/>
              </w:rPr>
            </w:r>
          </w:p>
        </w:tc>
      </w:tr>
    </w:tbl>
    <w:p w:rsidR="00000000" w:rsidDel="00000000" w:rsidP="00000000" w:rsidRDefault="00000000" w:rsidRPr="00000000" w14:paraId="00000179">
      <w:pPr>
        <w:rPr>
          <w:i w:val="0"/>
        </w:rPr>
      </w:pP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firstLine="141.73228346456688"/>
        <w:jc w:val="left"/>
        <w:rPr>
          <w:i w:val="0"/>
        </w:rPr>
      </w:pPr>
      <w:r w:rsidDel="00000000" w:rsidR="00000000" w:rsidRPr="00000000">
        <w:rPr>
          <w:i w:val="0"/>
          <w:rtl w:val="0"/>
        </w:rPr>
        <w:t xml:space="preserve">Unión Temporal de Empresas U.T.E.</w:t>
      </w:r>
    </w:p>
    <w:p w:rsidR="00000000" w:rsidDel="00000000" w:rsidP="00000000" w:rsidRDefault="00000000" w:rsidRPr="00000000" w14:paraId="0000017B">
      <w:pPr>
        <w:rPr>
          <w:i w:val="0"/>
        </w:rPr>
      </w:pPr>
      <w:r w:rsidDel="00000000" w:rsidR="00000000" w:rsidRPr="00000000">
        <w:rPr>
          <w:rtl w:val="0"/>
        </w:rPr>
      </w:r>
    </w:p>
    <w:p w:rsidR="00000000" w:rsidDel="00000000" w:rsidP="00000000" w:rsidRDefault="00000000" w:rsidRPr="00000000" w14:paraId="0000017C">
      <w:pPr>
        <w:rPr>
          <w:i w:val="0"/>
        </w:rPr>
      </w:pPr>
      <w:r w:rsidDel="00000000" w:rsidR="00000000" w:rsidRPr="00000000">
        <w:rPr>
          <w:rtl w:val="0"/>
        </w:rPr>
      </w:r>
    </w:p>
    <w:tbl>
      <w:tblPr>
        <w:tblStyle w:val="Table11"/>
        <w:tblpPr w:leftFromText="180" w:rightFromText="180" w:topFromText="180" w:bottomFromText="180" w:vertAnchor="text" w:horzAnchor="text" w:tblpX="114.00000000000034" w:tblpY="0"/>
        <w:tblW w:w="8655.0" w:type="dxa"/>
        <w:jc w:val="left"/>
        <w:tblInd w:w="-324.00000000000006" w:type="dxa"/>
        <w:tblBorders>
          <w:top w:color="000000" w:space="0" w:sz="4" w:val="single"/>
          <w:left w:color="000000" w:space="0" w:sz="4" w:val="single"/>
          <w:bottom w:color="000000" w:space="0" w:sz="4" w:val="single"/>
          <w:insideH w:color="000000" w:space="0" w:sz="4" w:val="single"/>
        </w:tblBorders>
        <w:tblLayout w:type="fixed"/>
        <w:tblLook w:val="0000"/>
      </w:tblPr>
      <w:tblGrid>
        <w:gridCol w:w="4425"/>
        <w:gridCol w:w="4230"/>
        <w:tblGridChange w:id="0">
          <w:tblGrid>
            <w:gridCol w:w="4425"/>
            <w:gridCol w:w="4230"/>
          </w:tblGrid>
        </w:tblGridChange>
      </w:tblGrid>
      <w:tr>
        <w:trPr>
          <w:cantSplit w:val="0"/>
          <w:tblHeader w:val="0"/>
        </w:trPr>
        <w:tc>
          <w:tcPr>
            <w:tcBorders>
              <w:right w:color="000000" w:space="0" w:sz="4" w:val="single"/>
            </w:tcBorders>
            <w:vAlign w:val="center"/>
          </w:tcPr>
          <w:p w:rsidR="00000000" w:rsidDel="00000000" w:rsidP="00000000" w:rsidRDefault="00000000" w:rsidRPr="00000000" w14:paraId="0000017D">
            <w:pPr>
              <w:rPr>
                <w:i w:val="0"/>
              </w:rPr>
            </w:pPr>
            <w:r w:rsidDel="00000000" w:rsidR="00000000" w:rsidRPr="00000000">
              <w:rPr>
                <w:i w:val="0"/>
                <w:rtl w:val="0"/>
              </w:rPr>
              <w:t xml:space="preserve">Nombre de las empresas </w:t>
            </w:r>
          </w:p>
        </w:tc>
        <w:tc>
          <w:tcPr>
            <w:tcBorders>
              <w:left w:color="000000" w:space="0" w:sz="4" w:val="single"/>
              <w:right w:color="000000" w:space="0" w:sz="4" w:val="single"/>
            </w:tcBorders>
            <w:vAlign w:val="center"/>
          </w:tcPr>
          <w:p w:rsidR="00000000" w:rsidDel="00000000" w:rsidP="00000000" w:rsidRDefault="00000000" w:rsidRPr="00000000" w14:paraId="0000017E">
            <w:pPr>
              <w:rPr>
                <w:i w:val="0"/>
              </w:rPr>
            </w:pPr>
            <w:r w:rsidDel="00000000" w:rsidR="00000000" w:rsidRPr="00000000">
              <w:rPr>
                <w:i w:val="0"/>
                <w:rtl w:val="0"/>
              </w:rPr>
              <w:t xml:space="preserve"> % participación </w:t>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7F">
            <w:pPr>
              <w:rPr>
                <w:i w:val="0"/>
              </w:rPr>
            </w:pPr>
            <w:r w:rsidDel="00000000" w:rsidR="00000000" w:rsidRPr="00000000">
              <w:rPr>
                <w:rtl w:val="0"/>
              </w:rPr>
            </w:r>
          </w:p>
          <w:p w:rsidR="00000000" w:rsidDel="00000000" w:rsidP="00000000" w:rsidRDefault="00000000" w:rsidRPr="00000000" w14:paraId="00000180">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1">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82">
            <w:pPr>
              <w:rPr>
                <w:i w:val="0"/>
              </w:rPr>
            </w:pPr>
            <w:r w:rsidDel="00000000" w:rsidR="00000000" w:rsidRPr="00000000">
              <w:rPr>
                <w:rtl w:val="0"/>
              </w:rPr>
            </w:r>
          </w:p>
          <w:p w:rsidR="00000000" w:rsidDel="00000000" w:rsidP="00000000" w:rsidRDefault="00000000" w:rsidRPr="00000000" w14:paraId="00000183">
            <w:pPr>
              <w:rPr>
                <w:i w:val="0"/>
              </w:rPr>
            </w:pPr>
            <w:r w:rsidDel="00000000" w:rsidR="00000000" w:rsidRPr="00000000">
              <w:rPr>
                <w:rtl w:val="0"/>
              </w:rPr>
            </w:r>
          </w:p>
          <w:p w:rsidR="00000000" w:rsidDel="00000000" w:rsidP="00000000" w:rsidRDefault="00000000" w:rsidRPr="00000000" w14:paraId="00000184">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5">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86">
            <w:pPr>
              <w:rPr>
                <w:i w:val="0"/>
              </w:rPr>
            </w:pPr>
            <w:r w:rsidDel="00000000" w:rsidR="00000000" w:rsidRPr="00000000">
              <w:rPr>
                <w:rtl w:val="0"/>
              </w:rPr>
            </w:r>
          </w:p>
          <w:p w:rsidR="00000000" w:rsidDel="00000000" w:rsidP="00000000" w:rsidRDefault="00000000" w:rsidRPr="00000000" w14:paraId="00000187">
            <w:pPr>
              <w:rPr>
                <w:i w:val="0"/>
              </w:rPr>
            </w:pPr>
            <w:r w:rsidDel="00000000" w:rsidR="00000000" w:rsidRPr="00000000">
              <w:rPr>
                <w:rtl w:val="0"/>
              </w:rPr>
            </w:r>
          </w:p>
          <w:p w:rsidR="00000000" w:rsidDel="00000000" w:rsidP="00000000" w:rsidRDefault="00000000" w:rsidRPr="00000000" w14:paraId="00000188">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9">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8A">
            <w:pPr>
              <w:rPr>
                <w:i w:val="0"/>
              </w:rPr>
            </w:pPr>
            <w:r w:rsidDel="00000000" w:rsidR="00000000" w:rsidRPr="00000000">
              <w:rPr>
                <w:rtl w:val="0"/>
              </w:rPr>
            </w:r>
          </w:p>
          <w:p w:rsidR="00000000" w:rsidDel="00000000" w:rsidP="00000000" w:rsidRDefault="00000000" w:rsidRPr="00000000" w14:paraId="0000018B">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C">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8D">
            <w:pPr>
              <w:rPr>
                <w:i w:val="0"/>
              </w:rPr>
            </w:pPr>
            <w:r w:rsidDel="00000000" w:rsidR="00000000" w:rsidRPr="00000000">
              <w:rPr>
                <w:rtl w:val="0"/>
              </w:rPr>
            </w:r>
          </w:p>
          <w:p w:rsidR="00000000" w:rsidDel="00000000" w:rsidP="00000000" w:rsidRDefault="00000000" w:rsidRPr="00000000" w14:paraId="0000018E">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F">
            <w:pPr>
              <w:rPr>
                <w:i w:val="0"/>
              </w:rPr>
            </w:pPr>
            <w:r w:rsidDel="00000000" w:rsidR="00000000" w:rsidRPr="00000000">
              <w:rPr>
                <w:rtl w:val="0"/>
              </w:rPr>
            </w:r>
          </w:p>
        </w:tc>
      </w:tr>
    </w:tbl>
    <w:p w:rsidR="00000000" w:rsidDel="00000000" w:rsidP="00000000" w:rsidRDefault="00000000" w:rsidRPr="00000000" w14:paraId="00000190">
      <w:pPr>
        <w:rPr>
          <w:i w:val="0"/>
        </w:rPr>
      </w:pPr>
      <w:r w:rsidDel="00000000" w:rsidR="00000000" w:rsidRPr="00000000">
        <w:rPr>
          <w:rtl w:val="0"/>
        </w:rPr>
      </w:r>
    </w:p>
    <w:p w:rsidR="00000000" w:rsidDel="00000000" w:rsidP="00000000" w:rsidRDefault="00000000" w:rsidRPr="00000000" w14:paraId="00000191">
      <w:pPr>
        <w:jc w:val="center"/>
        <w:rPr>
          <w:b w:val="1"/>
          <w:i w:val="0"/>
          <w:color w:val="0070c0"/>
          <w:u w:val="single"/>
        </w:rPr>
      </w:pPr>
      <w:r w:rsidDel="00000000" w:rsidR="00000000" w:rsidRPr="00000000">
        <w:rPr>
          <w:rtl w:val="0"/>
        </w:rPr>
      </w:r>
    </w:p>
    <w:p w:rsidR="00000000" w:rsidDel="00000000" w:rsidP="00000000" w:rsidRDefault="00000000" w:rsidRPr="00000000" w14:paraId="00000192">
      <w:pPr>
        <w:jc w:val="center"/>
        <w:rPr>
          <w:b w:val="1"/>
          <w:i w:val="0"/>
          <w:color w:val="0070c0"/>
          <w:u w:val="single"/>
        </w:rPr>
      </w:pPr>
      <w:r w:rsidDel="00000000" w:rsidR="00000000" w:rsidRPr="00000000">
        <w:rPr>
          <w:rtl w:val="0"/>
        </w:rPr>
      </w:r>
    </w:p>
    <w:p w:rsidR="00000000" w:rsidDel="00000000" w:rsidP="00000000" w:rsidRDefault="00000000" w:rsidRPr="00000000" w14:paraId="00000193">
      <w:pPr>
        <w:jc w:val="center"/>
        <w:rPr>
          <w:b w:val="1"/>
          <w:i w:val="0"/>
          <w:color w:val="0070c0"/>
          <w:u w:val="single"/>
        </w:rPr>
      </w:pPr>
      <w:r w:rsidDel="00000000" w:rsidR="00000000" w:rsidRPr="00000000">
        <w:rPr>
          <w:rtl w:val="0"/>
        </w:rPr>
      </w:r>
    </w:p>
    <w:p w:rsidR="00000000" w:rsidDel="00000000" w:rsidP="00000000" w:rsidRDefault="00000000" w:rsidRPr="00000000" w14:paraId="00000194">
      <w:pPr>
        <w:jc w:val="center"/>
        <w:rPr>
          <w:b w:val="1"/>
          <w:i w:val="0"/>
          <w:color w:val="0070c0"/>
          <w:u w:val="single"/>
        </w:rPr>
      </w:pPr>
      <w:r w:rsidDel="00000000" w:rsidR="00000000" w:rsidRPr="00000000">
        <w:rPr>
          <w:rtl w:val="0"/>
        </w:rPr>
      </w:r>
    </w:p>
    <w:p w:rsidR="00000000" w:rsidDel="00000000" w:rsidP="00000000" w:rsidRDefault="00000000" w:rsidRPr="00000000" w14:paraId="00000195">
      <w:pPr>
        <w:jc w:val="center"/>
        <w:rPr>
          <w:b w:val="1"/>
          <w:i w:val="0"/>
          <w:color w:val="0070c0"/>
          <w:u w:val="single"/>
        </w:rPr>
      </w:pPr>
      <w:r w:rsidDel="00000000" w:rsidR="00000000" w:rsidRPr="00000000">
        <w:rPr>
          <w:rtl w:val="0"/>
        </w:rPr>
      </w:r>
    </w:p>
    <w:p w:rsidR="00000000" w:rsidDel="00000000" w:rsidP="00000000" w:rsidRDefault="00000000" w:rsidRPr="00000000" w14:paraId="00000196">
      <w:pPr>
        <w:jc w:val="center"/>
        <w:rPr>
          <w:b w:val="1"/>
          <w:i w:val="0"/>
          <w:color w:val="0070c0"/>
          <w:u w:val="single"/>
        </w:rPr>
      </w:pPr>
      <w:r w:rsidDel="00000000" w:rsidR="00000000" w:rsidRPr="00000000">
        <w:rPr>
          <w:rtl w:val="0"/>
        </w:rPr>
      </w:r>
    </w:p>
    <w:p w:rsidR="00000000" w:rsidDel="00000000" w:rsidP="00000000" w:rsidRDefault="00000000" w:rsidRPr="00000000" w14:paraId="00000197">
      <w:pPr>
        <w:jc w:val="center"/>
        <w:rPr>
          <w:b w:val="1"/>
          <w:i w:val="0"/>
          <w:color w:val="0070c0"/>
          <w:u w:val="single"/>
        </w:rPr>
      </w:pPr>
      <w:r w:rsidDel="00000000" w:rsidR="00000000" w:rsidRPr="00000000">
        <w:rPr>
          <w:rtl w:val="0"/>
        </w:rPr>
      </w:r>
    </w:p>
    <w:p w:rsidR="00000000" w:rsidDel="00000000" w:rsidP="00000000" w:rsidRDefault="00000000" w:rsidRPr="00000000" w14:paraId="00000198">
      <w:pPr>
        <w:jc w:val="center"/>
        <w:rPr>
          <w:b w:val="1"/>
          <w:i w:val="0"/>
          <w:color w:val="0070c0"/>
          <w:u w:val="single"/>
        </w:rPr>
      </w:pPr>
      <w:r w:rsidDel="00000000" w:rsidR="00000000" w:rsidRPr="00000000">
        <w:rPr>
          <w:rtl w:val="0"/>
        </w:rPr>
      </w:r>
    </w:p>
    <w:p w:rsidR="00000000" w:rsidDel="00000000" w:rsidP="00000000" w:rsidRDefault="00000000" w:rsidRPr="00000000" w14:paraId="00000199">
      <w:pPr>
        <w:jc w:val="center"/>
        <w:rPr>
          <w:b w:val="1"/>
          <w:i w:val="0"/>
          <w:color w:val="0070c0"/>
          <w:u w:val="single"/>
        </w:rPr>
      </w:pPr>
      <w:r w:rsidDel="00000000" w:rsidR="00000000" w:rsidRPr="00000000">
        <w:rPr>
          <w:rtl w:val="0"/>
        </w:rPr>
      </w:r>
    </w:p>
    <w:p w:rsidR="00000000" w:rsidDel="00000000" w:rsidP="00000000" w:rsidRDefault="00000000" w:rsidRPr="00000000" w14:paraId="0000019A">
      <w:pPr>
        <w:jc w:val="center"/>
        <w:rPr>
          <w:b w:val="1"/>
          <w:i w:val="0"/>
          <w:color w:val="0070c0"/>
          <w:u w:val="single"/>
        </w:rPr>
      </w:pPr>
      <w:r w:rsidDel="00000000" w:rsidR="00000000" w:rsidRPr="00000000">
        <w:rPr>
          <w:rtl w:val="0"/>
        </w:rPr>
      </w:r>
    </w:p>
    <w:p w:rsidR="00000000" w:rsidDel="00000000" w:rsidP="00000000" w:rsidRDefault="00000000" w:rsidRPr="00000000" w14:paraId="0000019B">
      <w:pPr>
        <w:jc w:val="center"/>
        <w:rPr>
          <w:b w:val="1"/>
          <w:i w:val="0"/>
          <w:color w:val="0070c0"/>
          <w:u w:val="single"/>
        </w:rPr>
      </w:pPr>
      <w:r w:rsidDel="00000000" w:rsidR="00000000" w:rsidRPr="00000000">
        <w:rPr>
          <w:rtl w:val="0"/>
        </w:rPr>
      </w:r>
    </w:p>
    <w:p w:rsidR="00000000" w:rsidDel="00000000" w:rsidP="00000000" w:rsidRDefault="00000000" w:rsidRPr="00000000" w14:paraId="0000019C">
      <w:pPr>
        <w:jc w:val="center"/>
        <w:rPr>
          <w:b w:val="1"/>
          <w:i w:val="0"/>
          <w:color w:val="ff0000"/>
          <w:sz w:val="36"/>
          <w:szCs w:val="36"/>
          <w:u w:val="single"/>
        </w:rPr>
      </w:pPr>
      <w:r w:rsidDel="00000000" w:rsidR="00000000" w:rsidRPr="00000000">
        <w:rPr>
          <w:rtl w:val="0"/>
        </w:rPr>
      </w:r>
    </w:p>
    <w:p w:rsidR="00000000" w:rsidDel="00000000" w:rsidP="00000000" w:rsidRDefault="00000000" w:rsidRPr="00000000" w14:paraId="0000019D">
      <w:pPr>
        <w:jc w:val="center"/>
        <w:rPr>
          <w:b w:val="1"/>
          <w:i w:val="0"/>
          <w:color w:val="0070c0"/>
          <w:u w:val="single"/>
        </w:rPr>
      </w:pPr>
      <w:r w:rsidDel="00000000" w:rsidR="00000000" w:rsidRPr="00000000">
        <w:rPr>
          <w:rtl w:val="0"/>
        </w:rPr>
      </w:r>
    </w:p>
    <w:p w:rsidR="00000000" w:rsidDel="00000000" w:rsidP="00000000" w:rsidRDefault="00000000" w:rsidRPr="00000000" w14:paraId="0000019E">
      <w:pPr>
        <w:jc w:val="center"/>
        <w:rPr>
          <w:b w:val="1"/>
          <w:i w:val="0"/>
          <w:color w:val="0070c0"/>
          <w:u w:val="single"/>
        </w:rPr>
      </w:pPr>
      <w:r w:rsidDel="00000000" w:rsidR="00000000" w:rsidRPr="00000000">
        <w:rPr>
          <w:rtl w:val="0"/>
        </w:rPr>
      </w:r>
    </w:p>
    <w:p w:rsidR="00000000" w:rsidDel="00000000" w:rsidP="00000000" w:rsidRDefault="00000000" w:rsidRPr="00000000" w14:paraId="0000019F">
      <w:pPr>
        <w:jc w:val="center"/>
        <w:rPr>
          <w:b w:val="1"/>
          <w:i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1A0">
      <w:pPr>
        <w:jc w:val="center"/>
        <w:rPr>
          <w:b w:val="1"/>
          <w:i w:val="0"/>
          <w:color w:val="0070c0"/>
          <w:u w:val="single"/>
        </w:rPr>
      </w:pPr>
      <w:r w:rsidDel="00000000" w:rsidR="00000000" w:rsidRPr="00000000">
        <w:rPr>
          <w:rtl w:val="0"/>
        </w:rPr>
      </w:r>
    </w:p>
    <w:p w:rsidR="00000000" w:rsidDel="00000000" w:rsidP="00000000" w:rsidRDefault="00000000" w:rsidRPr="00000000" w14:paraId="000001A1">
      <w:pPr>
        <w:jc w:val="center"/>
        <w:rPr>
          <w:b w:val="1"/>
          <w:i w:val="0"/>
          <w:color w:val="0070c0"/>
          <w:u w:val="single"/>
        </w:rPr>
      </w:pPr>
      <w:r w:rsidDel="00000000" w:rsidR="00000000" w:rsidRPr="00000000">
        <w:rPr>
          <w:rtl w:val="0"/>
        </w:rPr>
      </w:r>
    </w:p>
    <w:p w:rsidR="00000000" w:rsidDel="00000000" w:rsidP="00000000" w:rsidRDefault="00000000" w:rsidRPr="00000000" w14:paraId="000001A2">
      <w:pPr>
        <w:jc w:val="center"/>
        <w:rPr>
          <w:b w:val="1"/>
          <w:i w:val="0"/>
          <w:color w:val="0070c0"/>
          <w:u w:val="single"/>
        </w:rPr>
      </w:pPr>
      <w:r w:rsidDel="00000000" w:rsidR="00000000" w:rsidRPr="00000000">
        <w:rPr>
          <w:b w:val="1"/>
          <w:i w:val="0"/>
          <w:color w:val="0070c0"/>
          <w:u w:val="single"/>
          <w:rtl w:val="0"/>
        </w:rPr>
        <w:t xml:space="preserve">ÍNDICE DE DOCUMENTOS APORTADOS</w:t>
      </w:r>
    </w:p>
    <w:p w:rsidR="00000000" w:rsidDel="00000000" w:rsidP="00000000" w:rsidRDefault="00000000" w:rsidRPr="00000000" w14:paraId="000001A3">
      <w:pPr>
        <w:jc w:val="center"/>
        <w:rPr>
          <w:b w:val="1"/>
          <w:i w:val="0"/>
          <w:color w:val="0070c0"/>
          <w:u w:val="single"/>
        </w:rPr>
      </w:pPr>
      <w:r w:rsidDel="00000000" w:rsidR="00000000" w:rsidRPr="00000000">
        <w:rPr>
          <w:rtl w:val="0"/>
        </w:rPr>
      </w:r>
    </w:p>
    <w:p w:rsidR="00000000" w:rsidDel="00000000" w:rsidP="00000000" w:rsidRDefault="00000000" w:rsidRPr="00000000" w14:paraId="000001A4">
      <w:pPr>
        <w:jc w:val="center"/>
        <w:rPr>
          <w:b w:val="1"/>
          <w:i w:val="0"/>
          <w:color w:val="0070c0"/>
          <w:u w:val="single"/>
        </w:rPr>
      </w:pPr>
      <w:r w:rsidDel="00000000" w:rsidR="00000000" w:rsidRPr="00000000">
        <w:rPr>
          <w:rtl w:val="0"/>
        </w:rPr>
      </w:r>
    </w:p>
    <w:p w:rsidR="00000000" w:rsidDel="00000000" w:rsidP="00000000" w:rsidRDefault="00000000" w:rsidRPr="00000000" w14:paraId="000001A5">
      <w:pPr>
        <w:ind w:hanging="2"/>
        <w:jc w:val="center"/>
        <w:rPr>
          <w:b w:val="1"/>
          <w:i w:val="0"/>
          <w:sz w:val="22"/>
          <w:szCs w:val="22"/>
        </w:rPr>
      </w:pPr>
      <w:r w:rsidDel="00000000" w:rsidR="00000000" w:rsidRPr="00000000">
        <w:rPr>
          <w:b w:val="1"/>
          <w:i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A6">
      <w:pPr>
        <w:ind w:hanging="2"/>
        <w:jc w:val="both"/>
        <w:rPr>
          <w:b w:val="1"/>
          <w:i w:val="0"/>
          <w:sz w:val="22"/>
          <w:szCs w:val="22"/>
        </w:rPr>
      </w:pPr>
      <w:r w:rsidDel="00000000" w:rsidR="00000000" w:rsidRPr="00000000">
        <w:rPr>
          <w:rtl w:val="0"/>
        </w:rPr>
      </w:r>
    </w:p>
    <w:p w:rsidR="00000000" w:rsidDel="00000000" w:rsidP="00000000" w:rsidRDefault="00000000" w:rsidRPr="00000000" w14:paraId="000001A7">
      <w:pPr>
        <w:ind w:hanging="2"/>
        <w:jc w:val="both"/>
        <w:rPr>
          <w:b w:val="1"/>
          <w:i w:val="0"/>
        </w:rPr>
      </w:pPr>
      <w:r w:rsidDel="00000000" w:rsidR="00000000" w:rsidRPr="00000000">
        <w:rPr>
          <w:b w:val="1"/>
          <w:i w:val="0"/>
          <w:rtl w:val="0"/>
        </w:rPr>
        <w:t xml:space="preserve">Las empresas licitadoras deberán presentar la siguiente documentación en el SOBRE ÚNICO:</w:t>
      </w:r>
    </w:p>
    <w:p w:rsidR="00000000" w:rsidDel="00000000" w:rsidP="00000000" w:rsidRDefault="00000000" w:rsidRPr="00000000" w14:paraId="000001A8">
      <w:pPr>
        <w:ind w:hanging="2"/>
        <w:jc w:val="both"/>
        <w:rPr>
          <w:b w:val="1"/>
          <w:i w:val="0"/>
        </w:rPr>
      </w:pPr>
      <w:r w:rsidDel="00000000" w:rsidR="00000000" w:rsidRPr="00000000">
        <w:rPr>
          <w:rtl w:val="0"/>
        </w:rPr>
      </w:r>
    </w:p>
    <w:p w:rsidR="00000000" w:rsidDel="00000000" w:rsidP="00000000" w:rsidRDefault="00000000" w:rsidRPr="00000000" w14:paraId="000001A9">
      <w:pPr>
        <w:numPr>
          <w:ilvl w:val="0"/>
          <w:numId w:val="1"/>
        </w:numPr>
        <w:ind w:left="720" w:hanging="360"/>
        <w:jc w:val="both"/>
        <w:rPr>
          <w:b w:val="1"/>
          <w:i w:val="0"/>
        </w:rPr>
      </w:pPr>
      <w:r w:rsidDel="00000000" w:rsidR="00000000" w:rsidRPr="00000000">
        <w:rPr>
          <w:b w:val="1"/>
          <w:i w:val="0"/>
          <w:rtl w:val="0"/>
        </w:rPr>
        <w:t xml:space="preserve">El formulario normalizado del Documento Europeo Único de Contratación (DEUC), debidamente cumplimentado. </w:t>
      </w:r>
    </w:p>
    <w:p w:rsidR="00000000" w:rsidDel="00000000" w:rsidP="00000000" w:rsidRDefault="00000000" w:rsidRPr="00000000" w14:paraId="000001AA">
      <w:pPr>
        <w:ind w:left="720" w:firstLine="0"/>
        <w:jc w:val="both"/>
        <w:rPr>
          <w:b w:val="1"/>
          <w:i w:val="0"/>
        </w:rPr>
      </w:pPr>
      <w:r w:rsidDel="00000000" w:rsidR="00000000" w:rsidRPr="00000000">
        <w:rPr>
          <w:rtl w:val="0"/>
        </w:rPr>
      </w:r>
    </w:p>
    <w:p w:rsidR="00000000" w:rsidDel="00000000" w:rsidP="00000000" w:rsidRDefault="00000000" w:rsidRPr="00000000" w14:paraId="000001AB">
      <w:pPr>
        <w:numPr>
          <w:ilvl w:val="0"/>
          <w:numId w:val="1"/>
        </w:numPr>
        <w:ind w:left="720" w:hanging="360"/>
        <w:jc w:val="both"/>
        <w:rPr>
          <w:b w:val="1"/>
          <w:i w:val="0"/>
        </w:rPr>
      </w:pPr>
      <w:r w:rsidDel="00000000" w:rsidR="00000000" w:rsidRPr="00000000">
        <w:rPr>
          <w:b w:val="1"/>
          <w:i w:val="0"/>
          <w:rtl w:val="0"/>
        </w:rPr>
        <w:t xml:space="preserve">Datos identificativos de la empresa participante en la licitación (Anexo II)</w:t>
      </w:r>
    </w:p>
    <w:p w:rsidR="00000000" w:rsidDel="00000000" w:rsidP="00000000" w:rsidRDefault="00000000" w:rsidRPr="00000000" w14:paraId="000001AC">
      <w:pPr>
        <w:ind w:left="720" w:firstLine="0"/>
        <w:jc w:val="both"/>
        <w:rPr>
          <w:b w:val="1"/>
          <w:i w:val="0"/>
        </w:rPr>
      </w:pPr>
      <w:r w:rsidDel="00000000" w:rsidR="00000000" w:rsidRPr="00000000">
        <w:rPr>
          <w:rtl w:val="0"/>
        </w:rPr>
      </w:r>
    </w:p>
    <w:p w:rsidR="00000000" w:rsidDel="00000000" w:rsidP="00000000" w:rsidRDefault="00000000" w:rsidRPr="00000000" w14:paraId="000001AD">
      <w:pPr>
        <w:numPr>
          <w:ilvl w:val="0"/>
          <w:numId w:val="1"/>
        </w:numPr>
        <w:ind w:left="720" w:hanging="360"/>
        <w:jc w:val="both"/>
        <w:rPr>
          <w:b w:val="1"/>
          <w:i w:val="0"/>
        </w:rPr>
      </w:pPr>
      <w:r w:rsidDel="00000000" w:rsidR="00000000" w:rsidRPr="00000000">
        <w:rPr>
          <w:b w:val="1"/>
          <w:i w:val="0"/>
          <w:rtl w:val="0"/>
        </w:rPr>
        <w:t xml:space="preserve">Proposición económica y demás información sometida a fórmulas automáticas, con arreglo al modelo inserto en el presente pliego (Anexo V)</w:t>
      </w:r>
    </w:p>
    <w:p w:rsidR="00000000" w:rsidDel="00000000" w:rsidP="00000000" w:rsidRDefault="00000000" w:rsidRPr="00000000" w14:paraId="000001AE">
      <w:pPr>
        <w:ind w:left="720" w:firstLine="0"/>
        <w:jc w:val="both"/>
        <w:rPr>
          <w:i w:val="0"/>
          <w:color w:val="00b050"/>
        </w:rPr>
      </w:pPr>
      <w:r w:rsidDel="00000000" w:rsidR="00000000" w:rsidRPr="00000000">
        <w:rPr>
          <w:rtl w:val="0"/>
        </w:rPr>
      </w:r>
    </w:p>
    <w:p w:rsidR="00000000" w:rsidDel="00000000" w:rsidP="00000000" w:rsidRDefault="00000000" w:rsidRPr="00000000" w14:paraId="000001AF">
      <w:pPr>
        <w:numPr>
          <w:ilvl w:val="0"/>
          <w:numId w:val="1"/>
        </w:numPr>
        <w:ind w:left="720" w:hanging="360"/>
        <w:jc w:val="both"/>
        <w:rPr>
          <w:b w:val="1"/>
          <w:i w:val="0"/>
        </w:rPr>
      </w:pPr>
      <w:r w:rsidDel="00000000" w:rsidR="00000000" w:rsidRPr="00000000">
        <w:rPr>
          <w:b w:val="1"/>
          <w:i w:val="0"/>
          <w:rtl w:val="0"/>
        </w:rPr>
        <w:t xml:space="preserve">Documentación técnica, </w:t>
      </w:r>
      <w:r w:rsidDel="00000000" w:rsidR="00000000" w:rsidRPr="00000000">
        <w:rPr>
          <w:i w:val="0"/>
          <w:rtl w:val="0"/>
        </w:rPr>
        <w:t xml:space="preserve">en su caso</w:t>
      </w:r>
      <w:r w:rsidDel="00000000" w:rsidR="00000000" w:rsidRPr="00000000">
        <w:rPr>
          <w:rtl w:val="0"/>
        </w:rPr>
      </w:r>
    </w:p>
    <w:p w:rsidR="00000000" w:rsidDel="00000000" w:rsidP="00000000" w:rsidRDefault="00000000" w:rsidRPr="00000000" w14:paraId="000001B0">
      <w:pPr>
        <w:ind w:hanging="2"/>
        <w:jc w:val="both"/>
        <w:rPr>
          <w:b w:val="1"/>
          <w:i w:val="0"/>
        </w:rPr>
      </w:pPr>
      <w:r w:rsidDel="00000000" w:rsidR="00000000" w:rsidRPr="00000000">
        <w:rPr>
          <w:rtl w:val="0"/>
        </w:rPr>
      </w:r>
    </w:p>
    <w:p w:rsidR="00000000" w:rsidDel="00000000" w:rsidP="00000000" w:rsidRDefault="00000000" w:rsidRPr="00000000" w14:paraId="000001B1">
      <w:pPr>
        <w:ind w:hanging="2"/>
        <w:jc w:val="both"/>
        <w:rPr>
          <w:b w:val="1"/>
          <w:i w:val="0"/>
        </w:rPr>
      </w:pPr>
      <w:r w:rsidDel="00000000" w:rsidR="00000000" w:rsidRPr="00000000">
        <w:rPr>
          <w:rtl w:val="0"/>
        </w:rPr>
      </w:r>
    </w:p>
    <w:p w:rsidR="00000000" w:rsidDel="00000000" w:rsidP="00000000" w:rsidRDefault="00000000" w:rsidRPr="00000000" w14:paraId="000001B2">
      <w:pPr>
        <w:ind w:hanging="2"/>
        <w:jc w:val="both"/>
        <w:rPr>
          <w:b w:val="1"/>
          <w:i w:val="0"/>
        </w:rPr>
      </w:pPr>
      <w:r w:rsidDel="00000000" w:rsidR="00000000" w:rsidRPr="00000000">
        <w:rPr>
          <w:rtl w:val="0"/>
        </w:rPr>
      </w:r>
    </w:p>
    <w:p w:rsidR="00000000" w:rsidDel="00000000" w:rsidP="00000000" w:rsidRDefault="00000000" w:rsidRPr="00000000" w14:paraId="000001B3">
      <w:pPr>
        <w:ind w:hanging="2"/>
        <w:jc w:val="center"/>
        <w:rPr>
          <w:b w:val="1"/>
          <w:i w:val="0"/>
          <w:color w:val="0070c0"/>
          <w:u w:val="single"/>
        </w:rPr>
      </w:pPr>
      <w:r w:rsidDel="00000000" w:rsidR="00000000" w:rsidRPr="00000000">
        <w:rPr>
          <w:b w:val="1"/>
          <w:i w:val="0"/>
          <w:color w:val="0070c0"/>
          <w:u w:val="single"/>
          <w:rtl w:val="0"/>
        </w:rPr>
        <w:t xml:space="preserve">Únicamente a entregar por la empresa propuesta como adjudicataria</w:t>
      </w:r>
    </w:p>
    <w:p w:rsidR="00000000" w:rsidDel="00000000" w:rsidP="00000000" w:rsidRDefault="00000000" w:rsidRPr="00000000" w14:paraId="000001B4">
      <w:pPr>
        <w:jc w:val="center"/>
        <w:rPr>
          <w:b w:val="1"/>
          <w:i w:val="0"/>
          <w:sz w:val="22"/>
          <w:szCs w:val="22"/>
        </w:rPr>
      </w:pPr>
      <w:r w:rsidDel="00000000" w:rsidR="00000000" w:rsidRPr="00000000">
        <w:rPr>
          <w:rtl w:val="0"/>
        </w:rPr>
      </w:r>
    </w:p>
    <w:p w:rsidR="00000000" w:rsidDel="00000000" w:rsidP="00000000" w:rsidRDefault="00000000" w:rsidRPr="00000000" w14:paraId="000001B5">
      <w:pPr>
        <w:jc w:val="center"/>
        <w:rPr>
          <w:b w:val="1"/>
          <w:i w:val="0"/>
          <w:sz w:val="22"/>
          <w:szCs w:val="22"/>
        </w:rPr>
      </w:pPr>
      <w:r w:rsidDel="00000000" w:rsidR="00000000" w:rsidRPr="00000000">
        <w:rPr>
          <w:rtl w:val="0"/>
        </w:rPr>
      </w:r>
    </w:p>
    <w:p w:rsidR="00000000" w:rsidDel="00000000" w:rsidP="00000000" w:rsidRDefault="00000000" w:rsidRPr="00000000" w14:paraId="000001B6">
      <w:pPr>
        <w:jc w:val="both"/>
        <w:rPr>
          <w:i w:val="0"/>
        </w:rPr>
      </w:pPr>
      <w:r w:rsidDel="00000000" w:rsidR="00000000" w:rsidRPr="00000000">
        <w:rPr>
          <w:b w:val="1"/>
          <w:i w:val="0"/>
          <w:rtl w:val="0"/>
        </w:rPr>
        <w:t xml:space="preserve">Solamente las empresas en las que recaiga la propuesta de adjudicación deberán presentar:</w:t>
      </w:r>
      <w:r w:rsidDel="00000000" w:rsidR="00000000" w:rsidRPr="00000000">
        <w:rPr>
          <w:i w:val="0"/>
          <w:rtl w:val="0"/>
        </w:rPr>
        <w:t xml:space="preserve"> </w:t>
      </w:r>
    </w:p>
    <w:p w:rsidR="00000000" w:rsidDel="00000000" w:rsidP="00000000" w:rsidRDefault="00000000" w:rsidRPr="00000000" w14:paraId="000001B7">
      <w:pPr>
        <w:jc w:val="both"/>
        <w:rPr>
          <w:b w:val="1"/>
          <w:i w:val="0"/>
        </w:rPr>
      </w:pPr>
      <w:r w:rsidDel="00000000" w:rsidR="00000000" w:rsidRPr="00000000">
        <w:rPr>
          <w:rtl w:val="0"/>
        </w:rPr>
      </w:r>
    </w:p>
    <w:p w:rsidR="00000000" w:rsidDel="00000000" w:rsidP="00000000" w:rsidRDefault="00000000" w:rsidRPr="00000000" w14:paraId="000001B8">
      <w:pPr>
        <w:ind w:left="708" w:firstLine="0"/>
        <w:rPr>
          <w:i w:val="0"/>
          <w:color w:val="ff0000"/>
        </w:rPr>
      </w:pPr>
      <w:r w:rsidDel="00000000" w:rsidR="00000000" w:rsidRPr="00000000">
        <w:rPr>
          <w:rtl w:val="0"/>
        </w:rPr>
      </w:r>
    </w:p>
    <w:p w:rsidR="00000000" w:rsidDel="00000000" w:rsidP="00000000" w:rsidRDefault="00000000" w:rsidRPr="00000000" w14:paraId="000001B9">
      <w:pPr>
        <w:numPr>
          <w:ilvl w:val="0"/>
          <w:numId w:val="3"/>
        </w:numPr>
        <w:ind w:left="720"/>
        <w:jc w:val="both"/>
        <w:rPr>
          <w:b w:val="1"/>
          <w:i w:val="0"/>
        </w:rPr>
      </w:pPr>
      <w:r w:rsidDel="00000000" w:rsidR="00000000" w:rsidRPr="00000000">
        <w:rPr>
          <w:b w:val="1"/>
          <w:i w:val="0"/>
          <w:rtl w:val="0"/>
        </w:rPr>
        <w:t xml:space="preserve">Datos identificativos de la empresa participante en la licitación (Anexo II) </w:t>
      </w:r>
    </w:p>
    <w:p w:rsidR="00000000" w:rsidDel="00000000" w:rsidP="00000000" w:rsidRDefault="00000000" w:rsidRPr="00000000" w14:paraId="000001BA">
      <w:pPr>
        <w:tabs>
          <w:tab w:val="left" w:leader="none" w:pos="567"/>
        </w:tabs>
        <w:jc w:val="both"/>
        <w:rPr>
          <w:b w:val="1"/>
        </w:rPr>
      </w:pPr>
      <w:r w:rsidDel="00000000" w:rsidR="00000000" w:rsidRPr="00000000">
        <w:rPr>
          <w:rtl w:val="0"/>
        </w:rPr>
      </w:r>
    </w:p>
    <w:p w:rsidR="00000000" w:rsidDel="00000000" w:rsidP="00000000" w:rsidRDefault="00000000" w:rsidRPr="00000000" w14:paraId="000001BB">
      <w:pPr>
        <w:keepNext w:val="1"/>
        <w:numPr>
          <w:ilvl w:val="0"/>
          <w:numId w:val="3"/>
        </w:numPr>
        <w:ind w:left="720"/>
        <w:rPr>
          <w:b w:val="1"/>
          <w:i w:val="0"/>
        </w:rPr>
      </w:pPr>
      <w:r w:rsidDel="00000000" w:rsidR="00000000" w:rsidRPr="00000000">
        <w:rPr>
          <w:b w:val="1"/>
          <w:i w:val="0"/>
          <w:rtl w:val="0"/>
        </w:rPr>
        <w:t xml:space="preserve">Declaración Responsable General de la empresa adjudicataria (anexo IV.2)  </w:t>
      </w:r>
    </w:p>
    <w:p w:rsidR="00000000" w:rsidDel="00000000" w:rsidP="00000000" w:rsidRDefault="00000000" w:rsidRPr="00000000" w14:paraId="000001BC">
      <w:pPr>
        <w:spacing w:after="200" w:line="276" w:lineRule="auto"/>
        <w:ind w:left="720"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BD">
      <w:pPr>
        <w:keepNext w:val="1"/>
        <w:numPr>
          <w:ilvl w:val="0"/>
          <w:numId w:val="3"/>
        </w:numPr>
        <w:ind w:left="720"/>
        <w:rPr>
          <w:b w:val="1"/>
          <w:i w:val="0"/>
        </w:rPr>
      </w:pPr>
      <w:r w:rsidDel="00000000" w:rsidR="00000000" w:rsidRPr="00000000">
        <w:rPr>
          <w:b w:val="1"/>
          <w:i w:val="0"/>
          <w:rtl w:val="0"/>
        </w:rPr>
        <w:t xml:space="preserve">Documentación justificativa de hallarse al corriente en el cumplimiento de sus obligaciones tributarias y con la Seguridad Social</w:t>
      </w:r>
      <w:r w:rsidDel="00000000" w:rsidR="00000000" w:rsidRPr="00000000">
        <w:rPr>
          <w:rtl w:val="0"/>
        </w:rPr>
      </w:r>
    </w:p>
    <w:p w:rsidR="00000000" w:rsidDel="00000000" w:rsidP="00000000" w:rsidRDefault="00000000" w:rsidRPr="00000000" w14:paraId="000001BE">
      <w:pPr>
        <w:spacing w:after="20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F">
      <w:pPr>
        <w:keepNext w:val="1"/>
        <w:numPr>
          <w:ilvl w:val="0"/>
          <w:numId w:val="3"/>
        </w:numPr>
        <w:ind w:left="720"/>
        <w:rPr>
          <w:b w:val="1"/>
          <w:i w:val="0"/>
        </w:rPr>
      </w:pPr>
      <w:r w:rsidDel="00000000" w:rsidR="00000000" w:rsidRPr="00000000">
        <w:rPr>
          <w:b w:val="1"/>
          <w:i w:val="0"/>
          <w:rtl w:val="0"/>
        </w:rPr>
        <w:t xml:space="preserve">Certificado de la titularidad bancaria de la cuenta que designe la empresa para el pago de los servicios objeto del contrato</w:t>
      </w:r>
      <w:r w:rsidDel="00000000" w:rsidR="00000000" w:rsidRPr="00000000">
        <w:rPr>
          <w:rtl w:val="0"/>
        </w:rPr>
      </w:r>
    </w:p>
    <w:p w:rsidR="00000000" w:rsidDel="00000000" w:rsidP="00000000" w:rsidRDefault="00000000" w:rsidRPr="00000000" w14:paraId="000001C0">
      <w:pPr>
        <w:keepNext w:val="1"/>
        <w:ind w:left="720" w:firstLine="0"/>
        <w:rPr>
          <w:b w:val="1"/>
          <w:i w:val="0"/>
        </w:rPr>
      </w:pPr>
      <w:r w:rsidDel="00000000" w:rsidR="00000000" w:rsidRPr="00000000">
        <w:rPr>
          <w:rtl w:val="0"/>
        </w:rPr>
      </w:r>
    </w:p>
    <w:p w:rsidR="00000000" w:rsidDel="00000000" w:rsidP="00000000" w:rsidRDefault="00000000" w:rsidRPr="00000000" w14:paraId="000001C1">
      <w:pPr>
        <w:keepNext w:val="1"/>
        <w:numPr>
          <w:ilvl w:val="0"/>
          <w:numId w:val="3"/>
        </w:numPr>
        <w:ind w:left="720"/>
        <w:rPr>
          <w:b w:val="1"/>
          <w:i w:val="0"/>
        </w:rPr>
      </w:pPr>
      <w:r w:rsidDel="00000000" w:rsidR="00000000" w:rsidRPr="00000000">
        <w:rPr>
          <w:b w:val="1"/>
          <w:i w:val="0"/>
          <w:rtl w:val="0"/>
        </w:rPr>
        <w:t xml:space="preserve">Declaración responsable debidamente cumplimentada y firmada, </w:t>
      </w:r>
      <w:r w:rsidDel="00000000" w:rsidR="00000000" w:rsidRPr="00000000">
        <w:rPr>
          <w:b w:val="1"/>
          <w:i w:val="0"/>
          <w:u w:val="single"/>
          <w:rtl w:val="0"/>
        </w:rPr>
        <w:t xml:space="preserve">en caso de subcontratación</w:t>
      </w:r>
      <w:r w:rsidDel="00000000" w:rsidR="00000000" w:rsidRPr="00000000">
        <w:rPr>
          <w:b w:val="1"/>
          <w:i w:val="0"/>
          <w:rtl w:val="0"/>
        </w:rPr>
        <w:t xml:space="preserve"> (Anexo IV.2 bis)</w:t>
      </w:r>
      <w:r w:rsidDel="00000000" w:rsidR="00000000" w:rsidRPr="00000000">
        <w:rPr>
          <w:rtl w:val="0"/>
        </w:rPr>
      </w:r>
    </w:p>
    <w:p w:rsidR="00000000" w:rsidDel="00000000" w:rsidP="00000000" w:rsidRDefault="00000000" w:rsidRPr="00000000" w14:paraId="000001C2">
      <w:pPr>
        <w:keepNext w:val="1"/>
        <w:ind w:left="720" w:firstLine="0"/>
        <w:rPr>
          <w:b w:val="1"/>
          <w:i w:val="0"/>
        </w:rPr>
      </w:pPr>
      <w:r w:rsidDel="00000000" w:rsidR="00000000" w:rsidRPr="00000000">
        <w:rPr>
          <w:rtl w:val="0"/>
        </w:rPr>
      </w:r>
    </w:p>
    <w:p w:rsidR="00000000" w:rsidDel="00000000" w:rsidP="00000000" w:rsidRDefault="00000000" w:rsidRPr="00000000" w14:paraId="000001C3">
      <w:pPr>
        <w:keepNext w:val="1"/>
        <w:numPr>
          <w:ilvl w:val="0"/>
          <w:numId w:val="3"/>
        </w:numPr>
        <w:ind w:left="720"/>
        <w:rPr>
          <w:b w:val="1"/>
          <w:i w:val="0"/>
        </w:rPr>
      </w:pPr>
      <w:r w:rsidDel="00000000" w:rsidR="00000000" w:rsidRPr="00000000">
        <w:rPr>
          <w:b w:val="1"/>
          <w:i w:val="0"/>
          <w:rtl w:val="0"/>
        </w:rPr>
        <w:t xml:space="preserve">Certificado de inscripción  en el registro laboral correspondiente al plan para la igualdad entre hombres y mujeres para empresas de más de 50 trabajadores. </w:t>
      </w:r>
      <w:r w:rsidDel="00000000" w:rsidR="00000000" w:rsidRPr="00000000">
        <w:rPr>
          <w:rtl w:val="0"/>
        </w:rPr>
      </w:r>
    </w:p>
    <w:p w:rsidR="00000000" w:rsidDel="00000000" w:rsidP="00000000" w:rsidRDefault="00000000" w:rsidRPr="00000000" w14:paraId="000001C4">
      <w:pPr>
        <w:rPr>
          <w:i w:val="0"/>
        </w:rPr>
      </w:pPr>
      <w:r w:rsidDel="00000000" w:rsidR="00000000" w:rsidRPr="00000000">
        <w:rPr>
          <w:rtl w:val="0"/>
        </w:rPr>
      </w:r>
    </w:p>
    <w:p w:rsidR="00000000" w:rsidDel="00000000" w:rsidP="00000000" w:rsidRDefault="00000000" w:rsidRPr="00000000" w14:paraId="000001C5">
      <w:pPr>
        <w:keepNext w:val="1"/>
        <w:ind w:left="720" w:firstLine="0"/>
        <w:rPr>
          <w:b w:val="1"/>
        </w:rPr>
      </w:pPr>
      <w:r w:rsidDel="00000000" w:rsidR="00000000" w:rsidRPr="00000000">
        <w:rPr>
          <w:rtl w:val="0"/>
        </w:rPr>
      </w:r>
    </w:p>
    <w:p w:rsidR="00000000" w:rsidDel="00000000" w:rsidP="00000000" w:rsidRDefault="00000000" w:rsidRPr="00000000" w14:paraId="000001C6">
      <w:pP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tabs>
          <w:tab w:val="left" w:leader="none" w:pos="0"/>
        </w:tabs>
        <w:ind w:left="142" w:right="-569" w:firstLine="0"/>
        <w:jc w:val="both"/>
        <w:rPr>
          <w:b w:val="1"/>
          <w:i w:val="0"/>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left" w:leader="none" w:pos="567"/>
        </w:tabs>
        <w:jc w:val="both"/>
        <w:rPr>
          <w:b w:val="1"/>
          <w:i w:val="0"/>
          <w:strike w:val="1"/>
          <w:color w:val="000080"/>
          <w:sz w:val="22"/>
          <w:szCs w:val="22"/>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CB">
      <w:pPr>
        <w:ind w:hanging="2"/>
        <w:rPr>
          <w:b w:val="1"/>
          <w:i w:val="0"/>
        </w:rPr>
      </w:pPr>
      <w:r w:rsidDel="00000000" w:rsidR="00000000" w:rsidRPr="00000000">
        <w:rPr>
          <w:rtl w:val="0"/>
        </w:rPr>
      </w:r>
    </w:p>
    <w:p w:rsidR="00000000" w:rsidDel="00000000" w:rsidP="00000000" w:rsidRDefault="00000000" w:rsidRPr="00000000" w14:paraId="000001CC">
      <w:pPr>
        <w:tabs>
          <w:tab w:val="left" w:leader="none" w:pos="567"/>
        </w:tabs>
        <w:ind w:hanging="2"/>
        <w:jc w:val="both"/>
        <w:rPr>
          <w:b w:val="1"/>
          <w:color w:val="0070c0"/>
          <w:sz w:val="22"/>
          <w:szCs w:val="22"/>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jc w:val="both"/>
        <w:rPr>
          <w:i w:val="0"/>
        </w:rPr>
      </w:pPr>
      <w:r w:rsidDel="00000000" w:rsidR="00000000" w:rsidRPr="00000000">
        <w:rPr>
          <w:rtl w:val="0"/>
        </w:rPr>
      </w:r>
    </w:p>
    <w:tbl>
      <w:tblPr>
        <w:tblStyle w:val="Table12"/>
        <w:tblW w:w="8925.0" w:type="dxa"/>
        <w:jc w:val="left"/>
        <w:tblInd w:w="20.999999999999943" w:type="dxa"/>
        <w:tblLayout w:type="fixed"/>
        <w:tblLook w:val="0000"/>
      </w:tblPr>
      <w:tblGrid>
        <w:gridCol w:w="8925"/>
        <w:tblGridChange w:id="0">
          <w:tblGrid>
            <w:gridCol w:w="8925"/>
          </w:tblGrid>
        </w:tblGridChange>
      </w:tblGrid>
      <w:tr>
        <w:trPr>
          <w:cantSplit w:val="0"/>
          <w:trHeight w:val="348" w:hRule="atLeast"/>
          <w:tblHeader w:val="0"/>
        </w:trPr>
        <w:tc>
          <w:tcPr>
            <w:shd w:fill="00b0f0" w:val="clear"/>
          </w:tcPr>
          <w:bookmarkStart w:colFirst="0" w:colLast="0" w:name="bookmark=id.1fob9te" w:id="8"/>
          <w:bookmarkEnd w:id="8"/>
          <w:p w:rsidR="00000000" w:rsidDel="00000000" w:rsidP="00000000" w:rsidRDefault="00000000" w:rsidRPr="00000000" w14:paraId="000001D0">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w:t>
            </w:r>
          </w:p>
          <w:p w:rsidR="00000000" w:rsidDel="00000000" w:rsidP="00000000" w:rsidRDefault="00000000" w:rsidRPr="00000000" w14:paraId="000001D1">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Condiciones especiales de ejecución </w:t>
            </w:r>
          </w:p>
        </w:tc>
      </w:tr>
    </w:tbl>
    <w:p w:rsidR="00000000" w:rsidDel="00000000" w:rsidP="00000000" w:rsidRDefault="00000000" w:rsidRPr="00000000" w14:paraId="000001D2">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jc w:val="both"/>
        <w:rPr>
          <w:b w:val="1"/>
          <w:i w:val="0"/>
          <w:sz w:val="22"/>
          <w:szCs w:val="22"/>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sz w:val="22"/>
          <w:szCs w:val="22"/>
        </w:rPr>
      </w:pPr>
      <w:r w:rsidDel="00000000" w:rsidR="00000000" w:rsidRPr="00000000">
        <w:rPr>
          <w:i w:val="0"/>
          <w:sz w:val="22"/>
          <w:szCs w:val="22"/>
          <w:rtl w:val="0"/>
        </w:rPr>
        <w:t xml:space="preserve">1.-La ejecución del contrato se sujetará a la siguiente condición de carácter social:</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sz w:val="22"/>
          <w:szCs w:val="22"/>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rPr>
      </w:pPr>
      <w:r w:rsidDel="00000000" w:rsidR="00000000" w:rsidRPr="00000000">
        <w:rPr>
          <w:i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r w:rsidDel="00000000" w:rsidR="00000000" w:rsidRPr="00000000">
        <w:rPr>
          <w:rtl w:val="0"/>
        </w:rPr>
      </w:r>
    </w:p>
    <w:p w:rsidR="00000000" w:rsidDel="00000000" w:rsidP="00000000" w:rsidRDefault="00000000" w:rsidRPr="00000000" w14:paraId="000001D7">
      <w:pPr>
        <w:jc w:val="both"/>
        <w:rPr>
          <w:i w:val="0"/>
        </w:rPr>
      </w:pPr>
      <w:r w:rsidDel="00000000" w:rsidR="00000000" w:rsidRPr="00000000">
        <w:rPr>
          <w:rtl w:val="0"/>
        </w:rPr>
      </w:r>
    </w:p>
    <w:p w:rsidR="00000000" w:rsidDel="00000000" w:rsidP="00000000" w:rsidRDefault="00000000" w:rsidRPr="00000000" w14:paraId="000001D8">
      <w:pPr>
        <w:numPr>
          <w:ilvl w:val="0"/>
          <w:numId w:val="7"/>
        </w:numPr>
        <w:ind w:left="718" w:hanging="360"/>
        <w:jc w:val="both"/>
        <w:rPr>
          <w:rFonts w:ascii="Arial" w:cs="Arial" w:eastAsia="Arial" w:hAnsi="Arial"/>
          <w:i w:val="0"/>
          <w:sz w:val="22"/>
          <w:szCs w:val="22"/>
        </w:rPr>
      </w:pPr>
      <w:r w:rsidDel="00000000" w:rsidR="00000000" w:rsidRPr="00000000">
        <w:rPr>
          <w:i w:val="0"/>
          <w:sz w:val="22"/>
          <w:szCs w:val="22"/>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1D9">
      <w:pPr>
        <w:ind w:hanging="2"/>
        <w:jc w:val="both"/>
        <w:rPr>
          <w:i w:val="0"/>
          <w:sz w:val="22"/>
          <w:szCs w:val="22"/>
        </w:rPr>
      </w:pPr>
      <w:r w:rsidDel="00000000" w:rsidR="00000000" w:rsidRPr="00000000">
        <w:rPr>
          <w:rtl w:val="0"/>
        </w:rPr>
      </w:r>
    </w:p>
    <w:p w:rsidR="00000000" w:rsidDel="00000000" w:rsidP="00000000" w:rsidRDefault="00000000" w:rsidRPr="00000000" w14:paraId="000001DA">
      <w:pPr>
        <w:numPr>
          <w:ilvl w:val="0"/>
          <w:numId w:val="7"/>
        </w:numPr>
        <w:ind w:left="718" w:hanging="360"/>
        <w:jc w:val="both"/>
        <w:rPr>
          <w:rFonts w:ascii="Arial" w:cs="Arial" w:eastAsia="Arial" w:hAnsi="Arial"/>
          <w:i w:val="0"/>
          <w:sz w:val="22"/>
          <w:szCs w:val="22"/>
        </w:rPr>
      </w:pPr>
      <w:r w:rsidDel="00000000" w:rsidR="00000000" w:rsidRPr="00000000">
        <w:rPr>
          <w:i w:val="0"/>
          <w:sz w:val="22"/>
          <w:szCs w:val="22"/>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1DB">
      <w:pPr>
        <w:ind w:hanging="2"/>
        <w:jc w:val="both"/>
        <w:rPr>
          <w:i w:val="0"/>
          <w:sz w:val="22"/>
          <w:szCs w:val="22"/>
        </w:rPr>
      </w:pPr>
      <w:r w:rsidDel="00000000" w:rsidR="00000000" w:rsidRPr="00000000">
        <w:rPr>
          <w:rtl w:val="0"/>
        </w:rPr>
      </w:r>
    </w:p>
    <w:p w:rsidR="00000000" w:rsidDel="00000000" w:rsidP="00000000" w:rsidRDefault="00000000" w:rsidRPr="00000000" w14:paraId="000001DC">
      <w:pPr>
        <w:numPr>
          <w:ilvl w:val="0"/>
          <w:numId w:val="7"/>
        </w:numPr>
        <w:ind w:left="718" w:hanging="360"/>
        <w:jc w:val="both"/>
        <w:rPr>
          <w:rFonts w:ascii="Arial" w:cs="Arial" w:eastAsia="Arial" w:hAnsi="Arial"/>
          <w:i w:val="0"/>
          <w:sz w:val="22"/>
          <w:szCs w:val="22"/>
        </w:rPr>
      </w:pPr>
      <w:r w:rsidDel="00000000" w:rsidR="00000000" w:rsidRPr="00000000">
        <w:rPr>
          <w:i w:val="0"/>
          <w:sz w:val="22"/>
          <w:szCs w:val="22"/>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1DD">
      <w:pPr>
        <w:ind w:hanging="2"/>
        <w:jc w:val="both"/>
        <w:rPr>
          <w:i w:val="0"/>
          <w:sz w:val="22"/>
          <w:szCs w:val="22"/>
        </w:rPr>
      </w:pPr>
      <w:r w:rsidDel="00000000" w:rsidR="00000000" w:rsidRPr="00000000">
        <w:rPr>
          <w:rtl w:val="0"/>
        </w:rPr>
      </w:r>
    </w:p>
    <w:p w:rsidR="00000000" w:rsidDel="00000000" w:rsidP="00000000" w:rsidRDefault="00000000" w:rsidRPr="00000000" w14:paraId="000001DE">
      <w:pPr>
        <w:numPr>
          <w:ilvl w:val="0"/>
          <w:numId w:val="7"/>
        </w:numPr>
        <w:ind w:left="718" w:hanging="360"/>
        <w:jc w:val="both"/>
        <w:rPr>
          <w:rFonts w:ascii="Arial" w:cs="Arial" w:eastAsia="Arial" w:hAnsi="Arial"/>
          <w:i w:val="0"/>
          <w:sz w:val="22"/>
          <w:szCs w:val="22"/>
        </w:rPr>
      </w:pPr>
      <w:r w:rsidDel="00000000" w:rsidR="00000000" w:rsidRPr="00000000">
        <w:rPr>
          <w:i w:val="0"/>
          <w:sz w:val="22"/>
          <w:szCs w:val="22"/>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1DF">
      <w:pPr>
        <w:ind w:hanging="2"/>
        <w:jc w:val="both"/>
        <w:rPr>
          <w:i w:val="0"/>
          <w:sz w:val="22"/>
          <w:szCs w:val="22"/>
        </w:rPr>
      </w:pPr>
      <w:r w:rsidDel="00000000" w:rsidR="00000000" w:rsidRPr="00000000">
        <w:rPr>
          <w:rtl w:val="0"/>
        </w:rPr>
      </w:r>
    </w:p>
    <w:p w:rsidR="00000000" w:rsidDel="00000000" w:rsidP="00000000" w:rsidRDefault="00000000" w:rsidRPr="00000000" w14:paraId="000001E0">
      <w:pPr>
        <w:numPr>
          <w:ilvl w:val="0"/>
          <w:numId w:val="7"/>
        </w:numPr>
        <w:ind w:left="718" w:hanging="360"/>
        <w:jc w:val="both"/>
        <w:rPr>
          <w:rFonts w:ascii="Arial" w:cs="Arial" w:eastAsia="Arial" w:hAnsi="Arial"/>
          <w:i w:val="0"/>
          <w:sz w:val="22"/>
          <w:szCs w:val="22"/>
        </w:rPr>
      </w:pPr>
      <w:r w:rsidDel="00000000" w:rsidR="00000000" w:rsidRPr="00000000">
        <w:rPr>
          <w:i w:val="0"/>
          <w:sz w:val="22"/>
          <w:szCs w:val="22"/>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1E1">
      <w:pPr>
        <w:ind w:left="718" w:firstLine="0"/>
        <w:jc w:val="both"/>
        <w:rPr>
          <w:i w:val="0"/>
          <w:sz w:val="22"/>
          <w:szCs w:val="22"/>
        </w:rPr>
      </w:pPr>
      <w:r w:rsidDel="00000000" w:rsidR="00000000" w:rsidRPr="00000000">
        <w:rPr>
          <w:rtl w:val="0"/>
        </w:rPr>
      </w:r>
    </w:p>
    <w:p w:rsidR="00000000" w:rsidDel="00000000" w:rsidP="00000000" w:rsidRDefault="00000000" w:rsidRPr="00000000" w14:paraId="000001E2">
      <w:pPr>
        <w:numPr>
          <w:ilvl w:val="0"/>
          <w:numId w:val="7"/>
        </w:numPr>
        <w:ind w:left="718" w:hanging="360"/>
        <w:jc w:val="both"/>
        <w:rPr>
          <w:rFonts w:ascii="Arial" w:cs="Arial" w:eastAsia="Arial" w:hAnsi="Arial"/>
          <w:i w:val="0"/>
          <w:sz w:val="22"/>
          <w:szCs w:val="22"/>
        </w:rPr>
      </w:pPr>
      <w:r w:rsidDel="00000000" w:rsidR="00000000" w:rsidRPr="00000000">
        <w:rPr>
          <w:i w:val="0"/>
          <w:sz w:val="22"/>
          <w:szCs w:val="22"/>
          <w:rtl w:val="0"/>
        </w:rPr>
        <w:t xml:space="preserve">No establecer  reuniones en tiempos límites de descanso</w:t>
      </w:r>
      <w:r w:rsidDel="00000000" w:rsidR="00000000" w:rsidRPr="00000000">
        <w:rPr>
          <w:rtl w:val="0"/>
        </w:rPr>
      </w:r>
    </w:p>
    <w:p w:rsidR="00000000" w:rsidDel="00000000" w:rsidP="00000000" w:rsidRDefault="00000000" w:rsidRPr="00000000" w14:paraId="000001E3">
      <w:pPr>
        <w:ind w:firstLine="720"/>
        <w:jc w:val="both"/>
        <w:rPr>
          <w:i w:val="0"/>
          <w:sz w:val="22"/>
          <w:szCs w:val="22"/>
        </w:rPr>
      </w:pPr>
      <w:r w:rsidDel="00000000" w:rsidR="00000000" w:rsidRPr="00000000">
        <w:rPr>
          <w:rtl w:val="0"/>
        </w:rPr>
      </w:r>
    </w:p>
    <w:p w:rsidR="00000000" w:rsidDel="00000000" w:rsidP="00000000" w:rsidRDefault="00000000" w:rsidRPr="00000000" w14:paraId="000001E4">
      <w:pPr>
        <w:jc w:val="both"/>
        <w:rPr>
          <w:i w:val="0"/>
          <w:sz w:val="22"/>
          <w:szCs w:val="22"/>
        </w:rPr>
      </w:pPr>
      <w:r w:rsidDel="00000000" w:rsidR="00000000" w:rsidRPr="00000000">
        <w:rPr>
          <w:i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1E5">
      <w:pPr>
        <w:jc w:val="both"/>
        <w:rPr>
          <w:i w:val="0"/>
          <w:sz w:val="22"/>
          <w:szCs w:val="22"/>
        </w:rPr>
      </w:pPr>
      <w:r w:rsidDel="00000000" w:rsidR="00000000" w:rsidRPr="00000000">
        <w:rPr>
          <w:rtl w:val="0"/>
        </w:rPr>
      </w:r>
    </w:p>
    <w:p w:rsidR="00000000" w:rsidDel="00000000" w:rsidP="00000000" w:rsidRDefault="00000000" w:rsidRPr="00000000" w14:paraId="000001E6">
      <w:pPr>
        <w:jc w:val="both"/>
        <w:rPr>
          <w:i w:val="0"/>
          <w:sz w:val="22"/>
          <w:szCs w:val="22"/>
        </w:rPr>
      </w:pPr>
      <w:r w:rsidDel="00000000" w:rsidR="00000000" w:rsidRPr="00000000">
        <w:rPr>
          <w:i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1E7">
      <w:pPr>
        <w:jc w:val="both"/>
        <w:rPr>
          <w:i w:val="0"/>
          <w:sz w:val="22"/>
          <w:szCs w:val="22"/>
        </w:rPr>
      </w:pPr>
      <w:r w:rsidDel="00000000" w:rsidR="00000000" w:rsidRPr="00000000">
        <w:rPr>
          <w:rtl w:val="0"/>
        </w:rPr>
      </w:r>
    </w:p>
    <w:p w:rsidR="00000000" w:rsidDel="00000000" w:rsidP="00000000" w:rsidRDefault="00000000" w:rsidRPr="00000000" w14:paraId="000001E8">
      <w:pPr>
        <w:jc w:val="both"/>
        <w:rPr>
          <w:i w:val="0"/>
          <w:sz w:val="22"/>
          <w:szCs w:val="22"/>
        </w:rPr>
      </w:pPr>
      <w:r w:rsidDel="00000000" w:rsidR="00000000" w:rsidRPr="00000000">
        <w:rPr>
          <w:i w:val="0"/>
          <w:sz w:val="22"/>
          <w:szCs w:val="22"/>
          <w:rtl w:val="0"/>
        </w:rPr>
        <w:t xml:space="preserve">2.- Si la ejecución del contrato implica la cesión de datos de carácter personal , la empresa</w:t>
      </w:r>
    </w:p>
    <w:p w:rsidR="00000000" w:rsidDel="00000000" w:rsidP="00000000" w:rsidRDefault="00000000" w:rsidRPr="00000000" w14:paraId="000001E9">
      <w:pPr>
        <w:jc w:val="both"/>
        <w:rPr>
          <w:i w:val="0"/>
          <w:sz w:val="22"/>
          <w:szCs w:val="22"/>
        </w:rPr>
      </w:pPr>
      <w:r w:rsidDel="00000000" w:rsidR="00000000" w:rsidRPr="00000000">
        <w:rPr>
          <w:i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1EA">
      <w:pPr>
        <w:jc w:val="both"/>
        <w:rPr>
          <w:i w:val="0"/>
          <w:sz w:val="22"/>
          <w:szCs w:val="22"/>
        </w:rPr>
      </w:pPr>
      <w:r w:rsidDel="00000000" w:rsidR="00000000" w:rsidRPr="00000000">
        <w:rPr>
          <w:rtl w:val="0"/>
        </w:rPr>
      </w:r>
    </w:p>
    <w:p w:rsidR="00000000" w:rsidDel="00000000" w:rsidP="00000000" w:rsidRDefault="00000000" w:rsidRPr="00000000" w14:paraId="000001EB">
      <w:pPr>
        <w:jc w:val="both"/>
        <w:rPr>
          <w:i w:val="0"/>
          <w:sz w:val="22"/>
          <w:szCs w:val="22"/>
        </w:rPr>
      </w:pPr>
      <w:r w:rsidDel="00000000" w:rsidR="00000000" w:rsidRPr="00000000">
        <w:rPr>
          <w:i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1EC">
      <w:pPr>
        <w:jc w:val="both"/>
        <w:rPr>
          <w:i w:val="0"/>
          <w:sz w:val="22"/>
          <w:szCs w:val="22"/>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3"/>
        <w:tblW w:w="8880.0" w:type="dxa"/>
        <w:jc w:val="left"/>
        <w:tblInd w:w="95.99999999999994" w:type="dxa"/>
        <w:tblLayout w:type="fixed"/>
        <w:tblLook w:val="0000"/>
      </w:tblPr>
      <w:tblGrid>
        <w:gridCol w:w="8880"/>
        <w:tblGridChange w:id="0">
          <w:tblGrid>
            <w:gridCol w:w="8880"/>
          </w:tblGrid>
        </w:tblGridChange>
      </w:tblGrid>
      <w:tr>
        <w:trPr>
          <w:cantSplit w:val="0"/>
          <w:trHeight w:val="348" w:hRule="atLeast"/>
          <w:tblHeader w:val="0"/>
        </w:trPr>
        <w:tc>
          <w:tcPr>
            <w:shd w:fill="00b0f0" w:val="clear"/>
          </w:tcPr>
          <w:bookmarkStart w:colFirst="0" w:colLast="0" w:name="bookmark=id.3znysh7" w:id="9"/>
          <w:bookmarkEnd w:id="9"/>
          <w:p w:rsidR="00000000" w:rsidDel="00000000" w:rsidP="00000000" w:rsidRDefault="00000000" w:rsidRPr="00000000" w14:paraId="000001EF">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w:t>
            </w:r>
          </w:p>
          <w:p w:rsidR="00000000" w:rsidDel="00000000" w:rsidP="00000000" w:rsidRDefault="00000000" w:rsidRPr="00000000" w14:paraId="000001F0">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Documento Europeo Único de Contratación  </w:t>
            </w:r>
          </w:p>
        </w:tc>
      </w:tr>
    </w:tbl>
    <w:p w:rsidR="00000000" w:rsidDel="00000000" w:rsidP="00000000" w:rsidRDefault="00000000" w:rsidRPr="00000000" w14:paraId="000001F1">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jc w:val="both"/>
        <w:rPr>
          <w:b w:val="1"/>
          <w:color w:val="000080"/>
          <w:sz w:val="18"/>
          <w:szCs w:val="18"/>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ffffff" w:val="clear"/>
        <w:ind w:left="-2" w:right="152.5984251968515" w:hanging="2"/>
        <w:jc w:val="both"/>
        <w:rPr>
          <w:i w:val="0"/>
          <w:color w:val="000000"/>
          <w:sz w:val="22"/>
          <w:szCs w:val="22"/>
        </w:rPr>
      </w:pPr>
      <w:r w:rsidDel="00000000" w:rsidR="00000000" w:rsidRPr="00000000">
        <w:rPr>
          <w:i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1F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1F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4"/>
        <w:tblW w:w="9000.0" w:type="dxa"/>
        <w:jc w:val="left"/>
        <w:tblInd w:w="-9.000000000000057" w:type="dxa"/>
        <w:tblLayout w:type="fixed"/>
        <w:tblLook w:val="0000"/>
      </w:tblPr>
      <w:tblGrid>
        <w:gridCol w:w="9000"/>
        <w:tblGridChange w:id="0">
          <w:tblGrid>
            <w:gridCol w:w="9000"/>
          </w:tblGrid>
        </w:tblGridChange>
      </w:tblGrid>
      <w:tr>
        <w:trPr>
          <w:cantSplit w:val="0"/>
          <w:trHeight w:val="566.953125" w:hRule="atLeast"/>
          <w:tblHeader w:val="0"/>
        </w:trPr>
        <w:tc>
          <w:tcPr>
            <w:shd w:fill="00b0f0" w:val="clear"/>
          </w:tcPr>
          <w:bookmarkStart w:colFirst="0" w:colLast="0" w:name="bookmark=id.2et92p0" w:id="10"/>
          <w:bookmarkEnd w:id="10"/>
          <w:p w:rsidR="00000000" w:rsidDel="00000000" w:rsidP="00000000" w:rsidRDefault="00000000" w:rsidRPr="00000000" w14:paraId="0000022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VIII</w:t>
            </w:r>
          </w:p>
          <w:p w:rsidR="00000000" w:rsidDel="00000000" w:rsidP="00000000" w:rsidRDefault="00000000" w:rsidRPr="00000000" w14:paraId="0000022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Penalidades   </w:t>
            </w:r>
          </w:p>
        </w:tc>
      </w:tr>
    </w:tbl>
    <w:p w:rsidR="00000000" w:rsidDel="00000000" w:rsidP="00000000" w:rsidRDefault="00000000" w:rsidRPr="00000000" w14:paraId="0000022C">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22D">
      <w:pPr>
        <w:jc w:val="both"/>
        <w:rPr>
          <w:i w:val="0"/>
          <w:color w:val="222222"/>
          <w:sz w:val="22"/>
          <w:szCs w:val="22"/>
        </w:rPr>
      </w:pPr>
      <w:r w:rsidDel="00000000" w:rsidR="00000000" w:rsidRPr="00000000">
        <w:rPr>
          <w:i w:val="0"/>
          <w:color w:val="222222"/>
          <w:sz w:val="22"/>
          <w:szCs w:val="22"/>
          <w:rtl w:val="0"/>
        </w:rPr>
        <w:t xml:space="preserve">La/s empresa/s contratistas/s podrá/n incurrir en los siguientes incumplimientos: </w:t>
      </w:r>
    </w:p>
    <w:p w:rsidR="00000000" w:rsidDel="00000000" w:rsidP="00000000" w:rsidRDefault="00000000" w:rsidRPr="00000000" w14:paraId="0000022E">
      <w:pPr>
        <w:jc w:val="both"/>
        <w:rPr>
          <w:b w:val="1"/>
          <w:i w:val="0"/>
          <w:color w:val="222222"/>
          <w:sz w:val="22"/>
          <w:szCs w:val="22"/>
        </w:rPr>
      </w:pPr>
      <w:r w:rsidDel="00000000" w:rsidR="00000000" w:rsidRPr="00000000">
        <w:rPr>
          <w:rtl w:val="0"/>
        </w:rPr>
      </w:r>
    </w:p>
    <w:p w:rsidR="00000000" w:rsidDel="00000000" w:rsidP="00000000" w:rsidRDefault="00000000" w:rsidRPr="00000000" w14:paraId="0000022F">
      <w:pPr>
        <w:jc w:val="both"/>
        <w:rPr>
          <w:b w:val="1"/>
          <w:i w:val="0"/>
          <w:color w:val="222222"/>
          <w:sz w:val="22"/>
          <w:szCs w:val="22"/>
        </w:rPr>
      </w:pPr>
      <w:r w:rsidDel="00000000" w:rsidR="00000000" w:rsidRPr="00000000">
        <w:rPr>
          <w:b w:val="1"/>
          <w:i w:val="0"/>
          <w:color w:val="222222"/>
          <w:sz w:val="22"/>
          <w:szCs w:val="22"/>
          <w:rtl w:val="0"/>
        </w:rPr>
        <w:t xml:space="preserve">INCUMPLIMIENTOS LEVES</w:t>
      </w:r>
    </w:p>
    <w:p w:rsidR="00000000" w:rsidDel="00000000" w:rsidP="00000000" w:rsidRDefault="00000000" w:rsidRPr="00000000" w14:paraId="00000230">
      <w:pPr>
        <w:jc w:val="both"/>
        <w:rPr>
          <w:i w:val="0"/>
          <w:color w:val="222222"/>
          <w:sz w:val="22"/>
          <w:szCs w:val="22"/>
        </w:rPr>
      </w:pPr>
      <w:r w:rsidDel="00000000" w:rsidR="00000000" w:rsidRPr="00000000">
        <w:rPr>
          <w:rtl w:val="0"/>
        </w:rPr>
      </w:r>
    </w:p>
    <w:p w:rsidR="00000000" w:rsidDel="00000000" w:rsidP="00000000" w:rsidRDefault="00000000" w:rsidRPr="00000000" w14:paraId="00000231">
      <w:pPr>
        <w:numPr>
          <w:ilvl w:val="0"/>
          <w:numId w:val="11"/>
        </w:numPr>
        <w:spacing w:after="0" w:lineRule="auto"/>
        <w:ind w:left="720" w:hanging="360"/>
        <w:jc w:val="both"/>
        <w:rPr>
          <w:i w:val="0"/>
          <w:sz w:val="22"/>
          <w:szCs w:val="22"/>
        </w:rPr>
      </w:pPr>
      <w:r w:rsidDel="00000000" w:rsidR="00000000" w:rsidRPr="00000000">
        <w:rPr>
          <w:i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232">
      <w:pPr>
        <w:jc w:val="both"/>
        <w:rPr>
          <w:i w:val="0"/>
          <w:sz w:val="22"/>
          <w:szCs w:val="22"/>
        </w:rPr>
      </w:pPr>
      <w:r w:rsidDel="00000000" w:rsidR="00000000" w:rsidRPr="00000000">
        <w:rPr>
          <w:rtl w:val="0"/>
        </w:rPr>
      </w:r>
    </w:p>
    <w:p w:rsidR="00000000" w:rsidDel="00000000" w:rsidP="00000000" w:rsidRDefault="00000000" w:rsidRPr="00000000" w14:paraId="00000233">
      <w:pPr>
        <w:jc w:val="both"/>
        <w:rPr>
          <w:b w:val="1"/>
          <w:i w:val="0"/>
          <w:sz w:val="22"/>
          <w:szCs w:val="22"/>
        </w:rPr>
      </w:pPr>
      <w:r w:rsidDel="00000000" w:rsidR="00000000" w:rsidRPr="00000000">
        <w:rPr>
          <w:b w:val="1"/>
          <w:i w:val="0"/>
          <w:sz w:val="22"/>
          <w:szCs w:val="22"/>
          <w:rtl w:val="0"/>
        </w:rPr>
        <w:t xml:space="preserve">INCUMPLIMIENTOS GRAVES</w:t>
      </w:r>
    </w:p>
    <w:p w:rsidR="00000000" w:rsidDel="00000000" w:rsidP="00000000" w:rsidRDefault="00000000" w:rsidRPr="00000000" w14:paraId="00000234">
      <w:pPr>
        <w:jc w:val="both"/>
        <w:rPr>
          <w:i w:val="0"/>
          <w:sz w:val="22"/>
          <w:szCs w:val="22"/>
        </w:rPr>
      </w:pPr>
      <w:r w:rsidDel="00000000" w:rsidR="00000000" w:rsidRPr="00000000">
        <w:rPr>
          <w:rtl w:val="0"/>
        </w:rPr>
      </w:r>
    </w:p>
    <w:p w:rsidR="00000000" w:rsidDel="00000000" w:rsidP="00000000" w:rsidRDefault="00000000" w:rsidRPr="00000000" w14:paraId="00000235">
      <w:pPr>
        <w:numPr>
          <w:ilvl w:val="0"/>
          <w:numId w:val="10"/>
        </w:numPr>
        <w:spacing w:after="0" w:lineRule="auto"/>
        <w:ind w:left="720" w:hanging="360"/>
        <w:jc w:val="both"/>
        <w:rPr>
          <w:i w:val="0"/>
          <w:sz w:val="22"/>
          <w:szCs w:val="22"/>
        </w:rPr>
      </w:pPr>
      <w:r w:rsidDel="00000000" w:rsidR="00000000" w:rsidRPr="00000000">
        <w:rPr>
          <w:i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36">
      <w:pPr>
        <w:numPr>
          <w:ilvl w:val="0"/>
          <w:numId w:val="10"/>
        </w:numPr>
        <w:ind w:left="720" w:hanging="360"/>
        <w:jc w:val="both"/>
        <w:rPr>
          <w:i w:val="0"/>
          <w:sz w:val="22"/>
          <w:szCs w:val="22"/>
        </w:rPr>
      </w:pPr>
      <w:r w:rsidDel="00000000" w:rsidR="00000000" w:rsidRPr="00000000">
        <w:rPr>
          <w:i w:val="0"/>
          <w:sz w:val="22"/>
          <w:szCs w:val="22"/>
          <w:rtl w:val="0"/>
        </w:rPr>
        <w:t xml:space="preserve">Incumplimiento de los plazos máximos indicados en los pliegos</w:t>
      </w:r>
      <w:r w:rsidDel="00000000" w:rsidR="00000000" w:rsidRPr="00000000">
        <w:rPr>
          <w:i w:val="0"/>
          <w:color w:val="38761d"/>
          <w:sz w:val="22"/>
          <w:szCs w:val="22"/>
          <w:rtl w:val="0"/>
        </w:rPr>
        <w:t xml:space="preserve"> </w:t>
      </w:r>
      <w:r w:rsidDel="00000000" w:rsidR="00000000" w:rsidRPr="00000000">
        <w:rPr>
          <w:i w:val="0"/>
          <w:sz w:val="22"/>
          <w:szCs w:val="22"/>
          <w:rtl w:val="0"/>
        </w:rPr>
        <w:t xml:space="preserve">o en la oferta presentada para la prestación objeto del contrato, en su caso. </w:t>
      </w:r>
    </w:p>
    <w:p w:rsidR="00000000" w:rsidDel="00000000" w:rsidP="00000000" w:rsidRDefault="00000000" w:rsidRPr="00000000" w14:paraId="00000237">
      <w:pPr>
        <w:numPr>
          <w:ilvl w:val="0"/>
          <w:numId w:val="10"/>
        </w:numPr>
        <w:spacing w:after="0" w:lineRule="auto"/>
        <w:ind w:left="720" w:hanging="360"/>
        <w:jc w:val="both"/>
        <w:rPr>
          <w:i w:val="0"/>
          <w:sz w:val="22"/>
          <w:szCs w:val="22"/>
        </w:rPr>
      </w:pPr>
      <w:r w:rsidDel="00000000" w:rsidR="00000000" w:rsidRPr="00000000">
        <w:rPr>
          <w:i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238">
      <w:pPr>
        <w:numPr>
          <w:ilvl w:val="0"/>
          <w:numId w:val="10"/>
        </w:numPr>
        <w:spacing w:after="0" w:lineRule="auto"/>
        <w:ind w:left="720" w:hanging="360"/>
        <w:rPr>
          <w:i w:val="0"/>
          <w:sz w:val="22"/>
          <w:szCs w:val="22"/>
        </w:rPr>
      </w:pPr>
      <w:r w:rsidDel="00000000" w:rsidR="00000000" w:rsidRPr="00000000">
        <w:rPr>
          <w:i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239">
      <w:pPr>
        <w:numPr>
          <w:ilvl w:val="0"/>
          <w:numId w:val="10"/>
        </w:numPr>
        <w:spacing w:after="0" w:lineRule="auto"/>
        <w:ind w:left="720" w:hanging="360"/>
        <w:jc w:val="both"/>
        <w:rPr>
          <w:i w:val="0"/>
          <w:sz w:val="22"/>
          <w:szCs w:val="22"/>
        </w:rPr>
      </w:pPr>
      <w:r w:rsidDel="00000000" w:rsidR="00000000" w:rsidRPr="00000000">
        <w:rPr>
          <w:i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3A">
      <w:pPr>
        <w:numPr>
          <w:ilvl w:val="0"/>
          <w:numId w:val="10"/>
        </w:numPr>
        <w:spacing w:after="200" w:lineRule="auto"/>
        <w:ind w:left="720" w:hanging="360"/>
        <w:jc w:val="both"/>
        <w:rPr>
          <w:i w:val="0"/>
          <w:color w:val="222222"/>
          <w:sz w:val="22"/>
          <w:szCs w:val="22"/>
        </w:rPr>
      </w:pPr>
      <w:r w:rsidDel="00000000" w:rsidR="00000000" w:rsidRPr="00000000">
        <w:rPr>
          <w:i w:val="0"/>
          <w:sz w:val="22"/>
          <w:szCs w:val="22"/>
          <w:rtl w:val="0"/>
        </w:rPr>
        <w:t xml:space="preserve">A partir del cuarto incumplimiento leve, se considerará un incumplimiento grave.</w:t>
      </w:r>
      <w:r w:rsidDel="00000000" w:rsidR="00000000" w:rsidRPr="00000000">
        <w:rPr>
          <w:rtl w:val="0"/>
        </w:rPr>
      </w:r>
    </w:p>
    <w:p w:rsidR="00000000" w:rsidDel="00000000" w:rsidP="00000000" w:rsidRDefault="00000000" w:rsidRPr="00000000" w14:paraId="0000023B">
      <w:pPr>
        <w:jc w:val="both"/>
        <w:rPr>
          <w:b w:val="1"/>
          <w:i w:val="0"/>
          <w:sz w:val="22"/>
          <w:szCs w:val="22"/>
        </w:rPr>
      </w:pPr>
      <w:r w:rsidDel="00000000" w:rsidR="00000000" w:rsidRPr="00000000">
        <w:rPr>
          <w:rtl w:val="0"/>
        </w:rPr>
      </w:r>
    </w:p>
    <w:p w:rsidR="00000000" w:rsidDel="00000000" w:rsidP="00000000" w:rsidRDefault="00000000" w:rsidRPr="00000000" w14:paraId="0000023C">
      <w:pPr>
        <w:jc w:val="both"/>
        <w:rPr>
          <w:b w:val="1"/>
          <w:i w:val="0"/>
          <w:sz w:val="22"/>
          <w:szCs w:val="22"/>
        </w:rPr>
      </w:pPr>
      <w:r w:rsidDel="00000000" w:rsidR="00000000" w:rsidRPr="00000000">
        <w:rPr>
          <w:b w:val="1"/>
          <w:i w:val="0"/>
          <w:sz w:val="22"/>
          <w:szCs w:val="22"/>
          <w:rtl w:val="0"/>
        </w:rPr>
        <w:t xml:space="preserve">INCUMPLIMIENTOS MUY GRAVES</w:t>
      </w:r>
    </w:p>
    <w:p w:rsidR="00000000" w:rsidDel="00000000" w:rsidP="00000000" w:rsidRDefault="00000000" w:rsidRPr="00000000" w14:paraId="0000023D">
      <w:pPr>
        <w:jc w:val="both"/>
        <w:rPr>
          <w:i w:val="0"/>
          <w:sz w:val="22"/>
          <w:szCs w:val="22"/>
        </w:rPr>
      </w:pPr>
      <w:r w:rsidDel="00000000" w:rsidR="00000000" w:rsidRPr="00000000">
        <w:rPr>
          <w:rtl w:val="0"/>
        </w:rPr>
      </w:r>
    </w:p>
    <w:p w:rsidR="00000000" w:rsidDel="00000000" w:rsidP="00000000" w:rsidRDefault="00000000" w:rsidRPr="00000000" w14:paraId="0000023E">
      <w:pPr>
        <w:numPr>
          <w:ilvl w:val="0"/>
          <w:numId w:val="13"/>
        </w:numPr>
        <w:spacing w:after="0" w:lineRule="auto"/>
        <w:ind w:left="720" w:hanging="360"/>
        <w:jc w:val="both"/>
        <w:rPr>
          <w:i w:val="0"/>
          <w:sz w:val="22"/>
          <w:szCs w:val="22"/>
        </w:rPr>
      </w:pPr>
      <w:r w:rsidDel="00000000" w:rsidR="00000000" w:rsidRPr="00000000">
        <w:rPr>
          <w:i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23F">
      <w:pPr>
        <w:numPr>
          <w:ilvl w:val="0"/>
          <w:numId w:val="13"/>
        </w:numPr>
        <w:spacing w:after="0" w:lineRule="auto"/>
        <w:ind w:left="720" w:hanging="360"/>
        <w:jc w:val="both"/>
        <w:rPr>
          <w:i w:val="0"/>
          <w:sz w:val="22"/>
          <w:szCs w:val="22"/>
        </w:rPr>
      </w:pPr>
      <w:r w:rsidDel="00000000" w:rsidR="00000000" w:rsidRPr="00000000">
        <w:rPr>
          <w:i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240">
      <w:pPr>
        <w:numPr>
          <w:ilvl w:val="0"/>
          <w:numId w:val="13"/>
        </w:numPr>
        <w:ind w:left="720" w:hanging="360"/>
        <w:jc w:val="both"/>
        <w:rPr>
          <w:i w:val="0"/>
          <w:sz w:val="22"/>
          <w:szCs w:val="22"/>
        </w:rPr>
      </w:pPr>
      <w:r w:rsidDel="00000000" w:rsidR="00000000" w:rsidRPr="00000000">
        <w:rPr>
          <w:i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241">
      <w:pPr>
        <w:numPr>
          <w:ilvl w:val="0"/>
          <w:numId w:val="13"/>
        </w:numPr>
        <w:spacing w:after="200" w:lineRule="auto"/>
        <w:ind w:left="720" w:hanging="360"/>
        <w:jc w:val="both"/>
        <w:rPr>
          <w:i w:val="0"/>
          <w:color w:val="222222"/>
          <w:sz w:val="22"/>
          <w:szCs w:val="22"/>
        </w:rPr>
      </w:pPr>
      <w:r w:rsidDel="00000000" w:rsidR="00000000" w:rsidRPr="00000000">
        <w:rPr>
          <w:i w:val="0"/>
          <w:sz w:val="22"/>
          <w:szCs w:val="22"/>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242">
      <w:pPr>
        <w:jc w:val="both"/>
        <w:rPr>
          <w:i w:val="0"/>
          <w:color w:val="222222"/>
          <w:sz w:val="22"/>
          <w:szCs w:val="22"/>
        </w:rPr>
      </w:pPr>
      <w:r w:rsidDel="00000000" w:rsidR="00000000" w:rsidRPr="00000000">
        <w:rPr>
          <w:rtl w:val="0"/>
        </w:rPr>
      </w:r>
    </w:p>
    <w:p w:rsidR="00000000" w:rsidDel="00000000" w:rsidP="00000000" w:rsidRDefault="00000000" w:rsidRPr="00000000" w14:paraId="00000243">
      <w:pPr>
        <w:jc w:val="both"/>
        <w:rPr>
          <w:i w:val="0"/>
          <w:color w:val="222222"/>
          <w:sz w:val="22"/>
          <w:szCs w:val="22"/>
        </w:rPr>
      </w:pPr>
      <w:r w:rsidDel="00000000" w:rsidR="00000000" w:rsidRPr="00000000">
        <w:rPr>
          <w:i w:val="0"/>
          <w:color w:val="222222"/>
          <w:sz w:val="22"/>
          <w:szCs w:val="22"/>
          <w:rtl w:val="0"/>
        </w:rPr>
        <w:t xml:space="preserve">Las penalidades a aplicar en función de la falta cometida serán:</w:t>
      </w:r>
    </w:p>
    <w:p w:rsidR="00000000" w:rsidDel="00000000" w:rsidP="00000000" w:rsidRDefault="00000000" w:rsidRPr="00000000" w14:paraId="00000244">
      <w:pPr>
        <w:jc w:val="both"/>
        <w:rPr>
          <w:i w:val="0"/>
          <w:color w:val="222222"/>
          <w:sz w:val="22"/>
          <w:szCs w:val="22"/>
        </w:rPr>
      </w:pPr>
      <w:r w:rsidDel="00000000" w:rsidR="00000000" w:rsidRPr="00000000">
        <w:rPr>
          <w:rtl w:val="0"/>
        </w:rPr>
      </w:r>
    </w:p>
    <w:p w:rsidR="00000000" w:rsidDel="00000000" w:rsidP="00000000" w:rsidRDefault="00000000" w:rsidRPr="00000000" w14:paraId="00000245">
      <w:pPr>
        <w:numPr>
          <w:ilvl w:val="0"/>
          <w:numId w:val="6"/>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leve</w:t>
      </w:r>
      <w:r w:rsidDel="00000000" w:rsidR="00000000" w:rsidRPr="00000000">
        <w:rPr>
          <w:i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i w:val="0"/>
          <w:sz w:val="22"/>
          <w:szCs w:val="22"/>
          <w:rtl w:val="0"/>
        </w:rPr>
        <w:t xml:space="preserve"> </w:t>
      </w:r>
      <w:r w:rsidDel="00000000" w:rsidR="00000000" w:rsidRPr="00000000">
        <w:rPr>
          <w:b w:val="1"/>
          <w:i w:val="0"/>
          <w:sz w:val="22"/>
          <w:szCs w:val="22"/>
          <w:rtl w:val="0"/>
        </w:rPr>
        <w:t xml:space="preserve">1,00 %</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100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46">
      <w:pPr>
        <w:numPr>
          <w:ilvl w:val="0"/>
          <w:numId w:val="6"/>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grave</w:t>
      </w:r>
      <w:r w:rsidDel="00000000" w:rsidR="00000000" w:rsidRPr="00000000">
        <w:rPr>
          <w:i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i w:val="0"/>
          <w:sz w:val="22"/>
          <w:szCs w:val="22"/>
          <w:rtl w:val="0"/>
        </w:rPr>
        <w:t xml:space="preserve"> 2,00 %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 300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w:t>
      </w:r>
      <w:r w:rsidDel="00000000" w:rsidR="00000000" w:rsidRPr="00000000">
        <w:rPr>
          <w:b w:val="1"/>
          <w:i w:val="0"/>
          <w:sz w:val="22"/>
          <w:szCs w:val="22"/>
          <w:u w:val="single"/>
          <w:rtl w:val="0"/>
        </w:rPr>
        <w:t xml:space="preserve"> </w:t>
      </w:r>
      <w:r w:rsidDel="00000000" w:rsidR="00000000" w:rsidRPr="00000000">
        <w:rPr>
          <w:rtl w:val="0"/>
        </w:rPr>
      </w:r>
    </w:p>
    <w:p w:rsidR="00000000" w:rsidDel="00000000" w:rsidP="00000000" w:rsidRDefault="00000000" w:rsidRPr="00000000" w14:paraId="00000247">
      <w:pPr>
        <w:numPr>
          <w:ilvl w:val="0"/>
          <w:numId w:val="6"/>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muy grave</w:t>
      </w:r>
      <w:r w:rsidDel="00000000" w:rsidR="00000000" w:rsidRPr="00000000">
        <w:rPr>
          <w:i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i w:val="0"/>
          <w:sz w:val="22"/>
          <w:szCs w:val="22"/>
          <w:rtl w:val="0"/>
        </w:rPr>
        <w:t xml:space="preserve"> 3,00%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 400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48">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49">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4A">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4B">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4C">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4D">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4E">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4F">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0">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1">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2">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3">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4">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5">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6">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7">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8">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9">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A">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B">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C">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D">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E">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5F">
      <w:pPr>
        <w:spacing w:line="276" w:lineRule="auto"/>
        <w:rPr>
          <w:color w:val="ff0000"/>
          <w:sz w:val="22"/>
          <w:szCs w:val="22"/>
        </w:rPr>
      </w:pPr>
      <w:r w:rsidDel="00000000" w:rsidR="00000000" w:rsidRPr="00000000">
        <w:rPr>
          <w:i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260">
      <w:pPr>
        <w:rPr>
          <w:b w:val="1"/>
          <w:i w:val="0"/>
          <w:color w:val="ff0000"/>
          <w:sz w:val="22"/>
          <w:szCs w:val="22"/>
        </w:rPr>
      </w:pPr>
      <w:r w:rsidDel="00000000" w:rsidR="00000000" w:rsidRPr="00000000">
        <w:rPr>
          <w:rtl w:val="0"/>
        </w:rPr>
      </w:r>
    </w:p>
    <w:p w:rsidR="00000000" w:rsidDel="00000000" w:rsidP="00000000" w:rsidRDefault="00000000" w:rsidRPr="00000000" w14:paraId="00000261">
      <w:pPr>
        <w:rPr>
          <w:b w:val="1"/>
          <w:i w:val="0"/>
          <w:sz w:val="18"/>
          <w:szCs w:val="18"/>
        </w:rPr>
      </w:pPr>
      <w:r w:rsidDel="00000000" w:rsidR="00000000" w:rsidRPr="00000000">
        <w:rPr>
          <w:rtl w:val="0"/>
        </w:rPr>
      </w:r>
    </w:p>
    <w:p w:rsidR="00000000" w:rsidDel="00000000" w:rsidP="00000000" w:rsidRDefault="00000000" w:rsidRPr="00000000" w14:paraId="00000262">
      <w:pPr>
        <w:rPr>
          <w:b w:val="1"/>
          <w:i w:val="0"/>
          <w:sz w:val="18"/>
          <w:szCs w:val="18"/>
        </w:rPr>
      </w:pPr>
      <w:r w:rsidDel="00000000" w:rsidR="00000000" w:rsidRPr="00000000">
        <w:rPr>
          <w:rtl w:val="0"/>
        </w:rPr>
      </w:r>
    </w:p>
    <w:p w:rsidR="00000000" w:rsidDel="00000000" w:rsidP="00000000" w:rsidRDefault="00000000" w:rsidRPr="00000000" w14:paraId="00000263">
      <w:pPr>
        <w:rPr>
          <w:b w:val="1"/>
          <w:i w:val="0"/>
          <w:sz w:val="18"/>
          <w:szCs w:val="18"/>
        </w:rPr>
      </w:pPr>
      <w:r w:rsidDel="00000000" w:rsidR="00000000" w:rsidRPr="00000000">
        <w:rPr>
          <w:rtl w:val="0"/>
        </w:rPr>
      </w:r>
    </w:p>
    <w:p w:rsidR="00000000" w:rsidDel="00000000" w:rsidP="00000000" w:rsidRDefault="00000000" w:rsidRPr="00000000" w14:paraId="00000264">
      <w:pPr>
        <w:rPr>
          <w:b w:val="1"/>
          <w:i w:val="0"/>
          <w:sz w:val="18"/>
          <w:szCs w:val="18"/>
        </w:rPr>
      </w:pPr>
      <w:r w:rsidDel="00000000" w:rsidR="00000000" w:rsidRPr="00000000">
        <w:rPr>
          <w:rtl w:val="0"/>
        </w:rPr>
      </w:r>
    </w:p>
    <w:p w:rsidR="00000000" w:rsidDel="00000000" w:rsidP="00000000" w:rsidRDefault="00000000" w:rsidRPr="00000000" w14:paraId="00000265">
      <w:pPr>
        <w:rPr>
          <w:b w:val="1"/>
          <w:i w:val="0"/>
          <w:sz w:val="18"/>
          <w:szCs w:val="18"/>
        </w:rPr>
      </w:pPr>
      <w:r w:rsidDel="00000000" w:rsidR="00000000" w:rsidRPr="00000000">
        <w:rPr>
          <w:rtl w:val="0"/>
        </w:rPr>
      </w:r>
    </w:p>
    <w:p w:rsidR="00000000" w:rsidDel="00000000" w:rsidP="00000000" w:rsidRDefault="00000000" w:rsidRPr="00000000" w14:paraId="00000266">
      <w:pPr>
        <w:rPr>
          <w:b w:val="1"/>
          <w:i w:val="0"/>
          <w:sz w:val="18"/>
          <w:szCs w:val="18"/>
        </w:rPr>
      </w:pPr>
      <w:r w:rsidDel="00000000" w:rsidR="00000000" w:rsidRPr="00000000">
        <w:rPr>
          <w:rtl w:val="0"/>
        </w:rPr>
      </w:r>
    </w:p>
    <w:p w:rsidR="00000000" w:rsidDel="00000000" w:rsidP="00000000" w:rsidRDefault="00000000" w:rsidRPr="00000000" w14:paraId="00000267">
      <w:pPr>
        <w:rPr>
          <w:b w:val="1"/>
          <w:i w:val="0"/>
          <w:sz w:val="18"/>
          <w:szCs w:val="18"/>
        </w:rPr>
      </w:pPr>
      <w:r w:rsidDel="00000000" w:rsidR="00000000" w:rsidRPr="00000000">
        <w:rPr>
          <w:rtl w:val="0"/>
        </w:rPr>
      </w:r>
    </w:p>
    <w:p w:rsidR="00000000" w:rsidDel="00000000" w:rsidP="00000000" w:rsidRDefault="00000000" w:rsidRPr="00000000" w14:paraId="00000268">
      <w:pPr>
        <w:rPr>
          <w:b w:val="1"/>
          <w:i w:val="0"/>
          <w:sz w:val="18"/>
          <w:szCs w:val="18"/>
        </w:rPr>
      </w:pPr>
      <w:r w:rsidDel="00000000" w:rsidR="00000000" w:rsidRPr="00000000">
        <w:rPr>
          <w:rtl w:val="0"/>
        </w:rPr>
      </w:r>
    </w:p>
    <w:p w:rsidR="00000000" w:rsidDel="00000000" w:rsidP="00000000" w:rsidRDefault="00000000" w:rsidRPr="00000000" w14:paraId="00000269">
      <w:pPr>
        <w:rPr>
          <w:b w:val="1"/>
          <w:i w:val="0"/>
          <w:sz w:val="18"/>
          <w:szCs w:val="18"/>
        </w:rPr>
      </w:pPr>
      <w:r w:rsidDel="00000000" w:rsidR="00000000" w:rsidRPr="00000000">
        <w:rPr>
          <w:rtl w:val="0"/>
        </w:rPr>
      </w:r>
    </w:p>
    <w:p w:rsidR="00000000" w:rsidDel="00000000" w:rsidP="00000000" w:rsidRDefault="00000000" w:rsidRPr="00000000" w14:paraId="0000026A">
      <w:pPr>
        <w:rPr>
          <w:b w:val="1"/>
          <w:i w:val="0"/>
          <w:sz w:val="18"/>
          <w:szCs w:val="18"/>
        </w:rPr>
      </w:pPr>
      <w:r w:rsidDel="00000000" w:rsidR="00000000" w:rsidRPr="00000000">
        <w:rPr>
          <w:rtl w:val="0"/>
        </w:rPr>
      </w:r>
    </w:p>
    <w:p w:rsidR="00000000" w:rsidDel="00000000" w:rsidP="00000000" w:rsidRDefault="00000000" w:rsidRPr="00000000" w14:paraId="0000026B">
      <w:pPr>
        <w:rPr>
          <w:b w:val="1"/>
          <w:i w:val="0"/>
          <w:sz w:val="18"/>
          <w:szCs w:val="18"/>
        </w:rPr>
      </w:pPr>
      <w:r w:rsidDel="00000000" w:rsidR="00000000" w:rsidRPr="00000000">
        <w:rPr>
          <w:rtl w:val="0"/>
        </w:rPr>
      </w:r>
    </w:p>
    <w:p w:rsidR="00000000" w:rsidDel="00000000" w:rsidP="00000000" w:rsidRDefault="00000000" w:rsidRPr="00000000" w14:paraId="0000026C">
      <w:pPr>
        <w:rPr>
          <w:b w:val="1"/>
          <w:i w:val="0"/>
          <w:sz w:val="18"/>
          <w:szCs w:val="18"/>
        </w:rPr>
      </w:pPr>
      <w:r w:rsidDel="00000000" w:rsidR="00000000" w:rsidRPr="00000000">
        <w:rPr>
          <w:rtl w:val="0"/>
        </w:rPr>
      </w:r>
    </w:p>
    <w:p w:rsidR="00000000" w:rsidDel="00000000" w:rsidP="00000000" w:rsidRDefault="00000000" w:rsidRPr="00000000" w14:paraId="0000026D">
      <w:pPr>
        <w:rPr>
          <w:b w:val="1"/>
          <w:i w:val="0"/>
          <w:sz w:val="18"/>
          <w:szCs w:val="18"/>
        </w:rPr>
      </w:pPr>
      <w:r w:rsidDel="00000000" w:rsidR="00000000" w:rsidRPr="00000000">
        <w:rPr>
          <w:rtl w:val="0"/>
        </w:rPr>
      </w:r>
    </w:p>
    <w:p w:rsidR="00000000" w:rsidDel="00000000" w:rsidP="00000000" w:rsidRDefault="00000000" w:rsidRPr="00000000" w14:paraId="0000026E">
      <w:pPr>
        <w:rPr>
          <w:b w:val="1"/>
          <w:i w:val="0"/>
          <w:sz w:val="18"/>
          <w:szCs w:val="18"/>
        </w:rPr>
      </w:pPr>
      <w:r w:rsidDel="00000000" w:rsidR="00000000" w:rsidRPr="00000000">
        <w:rPr>
          <w:rtl w:val="0"/>
        </w:rPr>
      </w:r>
    </w:p>
    <w:p w:rsidR="00000000" w:rsidDel="00000000" w:rsidP="00000000" w:rsidRDefault="00000000" w:rsidRPr="00000000" w14:paraId="0000026F">
      <w:pPr>
        <w:rPr>
          <w:b w:val="1"/>
          <w:i w:val="0"/>
          <w:sz w:val="18"/>
          <w:szCs w:val="18"/>
        </w:rPr>
      </w:pPr>
      <w:r w:rsidDel="00000000" w:rsidR="00000000" w:rsidRPr="00000000">
        <w:rPr>
          <w:rtl w:val="0"/>
        </w:rPr>
      </w:r>
    </w:p>
    <w:p w:rsidR="00000000" w:rsidDel="00000000" w:rsidP="00000000" w:rsidRDefault="00000000" w:rsidRPr="00000000" w14:paraId="00000270">
      <w:pPr>
        <w:rPr>
          <w:b w:val="1"/>
          <w:i w:val="0"/>
          <w:sz w:val="18"/>
          <w:szCs w:val="18"/>
        </w:rPr>
      </w:pPr>
      <w:r w:rsidDel="00000000" w:rsidR="00000000" w:rsidRPr="00000000">
        <w:rPr>
          <w:rtl w:val="0"/>
        </w:rPr>
      </w:r>
    </w:p>
    <w:p w:rsidR="00000000" w:rsidDel="00000000" w:rsidP="00000000" w:rsidRDefault="00000000" w:rsidRPr="00000000" w14:paraId="00000271">
      <w:pPr>
        <w:rPr>
          <w:b w:val="1"/>
          <w:i w:val="0"/>
          <w:sz w:val="18"/>
          <w:szCs w:val="18"/>
        </w:rPr>
      </w:pPr>
      <w:r w:rsidDel="00000000" w:rsidR="00000000" w:rsidRPr="00000000">
        <w:rPr>
          <w:rtl w:val="0"/>
        </w:rPr>
      </w:r>
    </w:p>
    <w:p w:rsidR="00000000" w:rsidDel="00000000" w:rsidP="00000000" w:rsidRDefault="00000000" w:rsidRPr="00000000" w14:paraId="00000272">
      <w:pPr>
        <w:rPr>
          <w:b w:val="1"/>
          <w:i w:val="0"/>
          <w:sz w:val="18"/>
          <w:szCs w:val="18"/>
        </w:rPr>
      </w:pPr>
      <w:r w:rsidDel="00000000" w:rsidR="00000000" w:rsidRPr="00000000">
        <w:rPr>
          <w:rtl w:val="0"/>
        </w:rPr>
      </w:r>
    </w:p>
    <w:p w:rsidR="00000000" w:rsidDel="00000000" w:rsidP="00000000" w:rsidRDefault="00000000" w:rsidRPr="00000000" w14:paraId="00000273">
      <w:pPr>
        <w:rPr>
          <w:b w:val="1"/>
          <w:i w:val="0"/>
          <w:sz w:val="18"/>
          <w:szCs w:val="18"/>
        </w:rPr>
      </w:pPr>
      <w:r w:rsidDel="00000000" w:rsidR="00000000" w:rsidRPr="00000000">
        <w:rPr>
          <w:rtl w:val="0"/>
        </w:rPr>
      </w:r>
    </w:p>
    <w:p w:rsidR="00000000" w:rsidDel="00000000" w:rsidP="00000000" w:rsidRDefault="00000000" w:rsidRPr="00000000" w14:paraId="00000274">
      <w:pPr>
        <w:rPr>
          <w:b w:val="1"/>
          <w:i w:val="0"/>
          <w:sz w:val="18"/>
          <w:szCs w:val="18"/>
        </w:rPr>
      </w:pPr>
      <w:r w:rsidDel="00000000" w:rsidR="00000000" w:rsidRPr="00000000">
        <w:rPr>
          <w:rtl w:val="0"/>
        </w:rPr>
      </w:r>
    </w:p>
    <w:p w:rsidR="00000000" w:rsidDel="00000000" w:rsidP="00000000" w:rsidRDefault="00000000" w:rsidRPr="00000000" w14:paraId="00000275">
      <w:pPr>
        <w:rPr>
          <w:b w:val="1"/>
          <w:i w:val="0"/>
          <w:sz w:val="18"/>
          <w:szCs w:val="18"/>
        </w:rPr>
      </w:pPr>
      <w:r w:rsidDel="00000000" w:rsidR="00000000" w:rsidRPr="00000000">
        <w:rPr>
          <w:rtl w:val="0"/>
        </w:rPr>
      </w:r>
    </w:p>
    <w:tbl>
      <w:tblPr>
        <w:tblStyle w:val="Table15"/>
        <w:tblW w:w="9015.0" w:type="dxa"/>
        <w:jc w:val="left"/>
        <w:tblInd w:w="-9.000000000000057" w:type="dxa"/>
        <w:tblLayout w:type="fixed"/>
        <w:tblLook w:val="0000"/>
      </w:tblPr>
      <w:tblGrid>
        <w:gridCol w:w="9015"/>
        <w:tblGridChange w:id="0">
          <w:tblGrid>
            <w:gridCol w:w="9015"/>
          </w:tblGrid>
        </w:tblGridChange>
      </w:tblGrid>
      <w:tr>
        <w:trPr>
          <w:cantSplit w:val="0"/>
          <w:trHeight w:val="536.953125" w:hRule="atLeast"/>
          <w:tblHeader w:val="0"/>
        </w:trPr>
        <w:tc>
          <w:tcPr>
            <w:shd w:fill="00b0f0" w:val="clear"/>
          </w:tcPr>
          <w:bookmarkStart w:colFirst="0" w:colLast="0" w:name="bookmark=id.3rdcrjn" w:id="11"/>
          <w:bookmarkEnd w:id="11"/>
          <w:p w:rsidR="00000000" w:rsidDel="00000000" w:rsidP="00000000" w:rsidRDefault="00000000" w:rsidRPr="00000000" w14:paraId="00000276">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IX</w:t>
            </w:r>
          </w:p>
          <w:p w:rsidR="00000000" w:rsidDel="00000000" w:rsidP="00000000" w:rsidRDefault="00000000" w:rsidRPr="00000000" w14:paraId="00000277">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Modificaciones contractuales previstas  </w:t>
            </w:r>
          </w:p>
        </w:tc>
      </w:tr>
    </w:tbl>
    <w:p w:rsidR="00000000" w:rsidDel="00000000" w:rsidP="00000000" w:rsidRDefault="00000000" w:rsidRPr="00000000" w14:paraId="00000278">
      <w:pPr>
        <w:rPr>
          <w:b w:val="1"/>
          <w:i w:val="0"/>
          <w:color w:val="000080"/>
          <w:sz w:val="18"/>
          <w:szCs w:val="18"/>
        </w:rPr>
      </w:pPr>
      <w:r w:rsidDel="00000000" w:rsidR="00000000" w:rsidRPr="00000000">
        <w:rPr>
          <w:rtl w:val="0"/>
        </w:rPr>
      </w:r>
    </w:p>
    <w:p w:rsidR="00000000" w:rsidDel="00000000" w:rsidP="00000000" w:rsidRDefault="00000000" w:rsidRPr="00000000" w14:paraId="00000279">
      <w:pPr>
        <w:rPr>
          <w:sz w:val="22"/>
          <w:szCs w:val="22"/>
        </w:rPr>
      </w:pPr>
      <w:r w:rsidDel="00000000" w:rsidR="00000000" w:rsidRPr="00000000">
        <w:rPr>
          <w:b w:val="1"/>
          <w:i w:val="0"/>
          <w:sz w:val="22"/>
          <w:szCs w:val="22"/>
          <w:rtl w:val="0"/>
        </w:rPr>
        <w:t xml:space="preserve">1. Causas generales. </w:t>
      </w:r>
      <w:r w:rsidDel="00000000" w:rsidR="00000000" w:rsidRPr="00000000">
        <w:rPr>
          <w:rtl w:val="0"/>
        </w:rPr>
      </w:r>
    </w:p>
    <w:p w:rsidR="00000000" w:rsidDel="00000000" w:rsidP="00000000" w:rsidRDefault="00000000" w:rsidRPr="00000000" w14:paraId="0000027A">
      <w:pPr>
        <w:jc w:val="both"/>
        <w:rPr>
          <w:b w:val="1"/>
          <w:i w:val="0"/>
        </w:rPr>
      </w:pPr>
      <w:r w:rsidDel="00000000" w:rsidR="00000000" w:rsidRPr="00000000">
        <w:rPr>
          <w:rtl w:val="0"/>
        </w:rPr>
      </w:r>
    </w:p>
    <w:p w:rsidR="00000000" w:rsidDel="00000000" w:rsidP="00000000" w:rsidRDefault="00000000" w:rsidRPr="00000000" w14:paraId="0000027B">
      <w:pPr>
        <w:jc w:val="both"/>
        <w:rPr>
          <w:i w:val="0"/>
          <w:sz w:val="22"/>
          <w:szCs w:val="22"/>
        </w:rPr>
      </w:pPr>
      <w:r w:rsidDel="00000000" w:rsidR="00000000" w:rsidRPr="00000000">
        <w:rPr>
          <w:i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7C">
      <w:pPr>
        <w:jc w:val="both"/>
        <w:rPr>
          <w:i w:val="0"/>
          <w:sz w:val="22"/>
          <w:szCs w:val="22"/>
        </w:rPr>
      </w:pPr>
      <w:r w:rsidDel="00000000" w:rsidR="00000000" w:rsidRPr="00000000">
        <w:rPr>
          <w:rtl w:val="0"/>
        </w:rPr>
      </w:r>
    </w:p>
    <w:p w:rsidR="00000000" w:rsidDel="00000000" w:rsidP="00000000" w:rsidRDefault="00000000" w:rsidRPr="00000000" w14:paraId="0000027D">
      <w:pPr>
        <w:jc w:val="both"/>
        <w:rPr>
          <w:i w:val="0"/>
          <w:sz w:val="22"/>
          <w:szCs w:val="22"/>
        </w:rPr>
      </w:pPr>
      <w:r w:rsidDel="00000000" w:rsidR="00000000" w:rsidRPr="00000000">
        <w:rPr>
          <w:i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27E">
      <w:pPr>
        <w:jc w:val="both"/>
        <w:rPr>
          <w:i w:val="0"/>
          <w:sz w:val="22"/>
          <w:szCs w:val="22"/>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80">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rtl w:val="0"/>
        </w:rPr>
      </w:r>
    </w:p>
    <w:p w:rsidR="00000000" w:rsidDel="00000000" w:rsidP="00000000" w:rsidRDefault="00000000" w:rsidRPr="00000000" w14:paraId="00000281">
      <w:pPr>
        <w:rPr>
          <w:b w:val="1"/>
          <w:i w:val="0"/>
          <w:sz w:val="22"/>
          <w:szCs w:val="22"/>
        </w:rPr>
      </w:pPr>
      <w:r w:rsidDel="00000000" w:rsidR="00000000" w:rsidRPr="00000000">
        <w:rPr>
          <w:b w:val="1"/>
          <w:i w:val="0"/>
          <w:sz w:val="22"/>
          <w:szCs w:val="22"/>
          <w:rtl w:val="0"/>
        </w:rPr>
        <w:t xml:space="preserve">2. Otras modificaciones previstas</w:t>
      </w:r>
    </w:p>
    <w:p w:rsidR="00000000" w:rsidDel="00000000" w:rsidP="00000000" w:rsidRDefault="00000000" w:rsidRPr="00000000" w14:paraId="00000282">
      <w:pPr>
        <w:rPr>
          <w:b w:val="1"/>
          <w:i w:val="0"/>
          <w:sz w:val="22"/>
          <w:szCs w:val="22"/>
        </w:rPr>
      </w:pPr>
      <w:r w:rsidDel="00000000" w:rsidR="00000000" w:rsidRPr="00000000">
        <w:rPr>
          <w:rtl w:val="0"/>
        </w:rPr>
      </w:r>
    </w:p>
    <w:p w:rsidR="00000000" w:rsidDel="00000000" w:rsidP="00000000" w:rsidRDefault="00000000" w:rsidRPr="00000000" w14:paraId="00000283">
      <w:pPr>
        <w:rPr>
          <w:i w:val="0"/>
          <w:sz w:val="22"/>
          <w:szCs w:val="22"/>
        </w:rPr>
      </w:pPr>
      <w:r w:rsidDel="00000000" w:rsidR="00000000" w:rsidRPr="00000000">
        <w:rPr>
          <w:rtl w:val="0"/>
        </w:rPr>
      </w:r>
    </w:p>
    <w:p w:rsidR="00000000" w:rsidDel="00000000" w:rsidP="00000000" w:rsidRDefault="00000000" w:rsidRPr="00000000" w14:paraId="00000284">
      <w:pPr>
        <w:jc w:val="both"/>
        <w:rPr>
          <w:i w:val="0"/>
          <w:sz w:val="22"/>
          <w:szCs w:val="22"/>
        </w:rPr>
      </w:pPr>
      <w:r w:rsidDel="00000000" w:rsidR="00000000" w:rsidRPr="00000000">
        <w:rPr>
          <w:i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85">
      <w:pPr>
        <w:rPr>
          <w:i w:val="0"/>
          <w:sz w:val="22"/>
          <w:szCs w:val="22"/>
        </w:rPr>
      </w:pPr>
      <w:r w:rsidDel="00000000" w:rsidR="00000000" w:rsidRPr="00000000">
        <w:rPr>
          <w:rtl w:val="0"/>
        </w:rPr>
      </w:r>
    </w:p>
    <w:p w:rsidR="00000000" w:rsidDel="00000000" w:rsidP="00000000" w:rsidRDefault="00000000" w:rsidRPr="00000000" w14:paraId="00000286">
      <w:pPr>
        <w:numPr>
          <w:ilvl w:val="0"/>
          <w:numId w:val="5"/>
        </w:numPr>
        <w:ind w:left="720" w:hanging="360"/>
        <w:jc w:val="both"/>
        <w:rPr>
          <w:i w:val="0"/>
          <w:sz w:val="22"/>
          <w:szCs w:val="22"/>
        </w:rPr>
      </w:pPr>
      <w:r w:rsidDel="00000000" w:rsidR="00000000" w:rsidRPr="00000000">
        <w:rPr>
          <w:i w:val="0"/>
          <w:sz w:val="22"/>
          <w:szCs w:val="22"/>
          <w:rtl w:val="0"/>
        </w:rPr>
        <w:t xml:space="preserve">Durante la vigencia del contrato (prórrogas incluidas) ASEPEYO puede requerir suministro adicional a la cantidad inicialmente prevista, por las siguientes causas, además de las anteriormente nombradas:</w:t>
      </w:r>
    </w:p>
    <w:p w:rsidR="00000000" w:rsidDel="00000000" w:rsidP="00000000" w:rsidRDefault="00000000" w:rsidRPr="00000000" w14:paraId="00000287">
      <w:pPr>
        <w:ind w:left="720" w:firstLine="0"/>
        <w:jc w:val="both"/>
        <w:rPr>
          <w:i w:val="0"/>
          <w:sz w:val="22"/>
          <w:szCs w:val="22"/>
        </w:rPr>
      </w:pPr>
      <w:r w:rsidDel="00000000" w:rsidR="00000000" w:rsidRPr="00000000">
        <w:rPr>
          <w:rtl w:val="0"/>
        </w:rPr>
      </w:r>
    </w:p>
    <w:p w:rsidR="00000000" w:rsidDel="00000000" w:rsidP="00000000" w:rsidRDefault="00000000" w:rsidRPr="00000000" w14:paraId="00000288">
      <w:pPr>
        <w:numPr>
          <w:ilvl w:val="1"/>
          <w:numId w:val="5"/>
        </w:numPr>
        <w:ind w:left="1440" w:hanging="360"/>
        <w:jc w:val="both"/>
        <w:rPr>
          <w:i w:val="0"/>
          <w:sz w:val="22"/>
          <w:szCs w:val="22"/>
        </w:rPr>
      </w:pPr>
      <w:r w:rsidDel="00000000" w:rsidR="00000000" w:rsidRPr="00000000">
        <w:rPr>
          <w:i w:val="0"/>
          <w:sz w:val="22"/>
          <w:szCs w:val="22"/>
          <w:rtl w:val="0"/>
        </w:rPr>
        <w:t xml:space="preserve">Incremento de la actividad</w:t>
      </w:r>
    </w:p>
    <w:p w:rsidR="00000000" w:rsidDel="00000000" w:rsidP="00000000" w:rsidRDefault="00000000" w:rsidRPr="00000000" w14:paraId="00000289">
      <w:pPr>
        <w:numPr>
          <w:ilvl w:val="1"/>
          <w:numId w:val="5"/>
        </w:numPr>
        <w:ind w:left="1440" w:hanging="360"/>
        <w:jc w:val="both"/>
        <w:rPr>
          <w:i w:val="0"/>
          <w:sz w:val="22"/>
          <w:szCs w:val="22"/>
        </w:rPr>
      </w:pPr>
      <w:r w:rsidDel="00000000" w:rsidR="00000000" w:rsidRPr="00000000">
        <w:rPr>
          <w:i w:val="0"/>
          <w:sz w:val="22"/>
          <w:szCs w:val="22"/>
          <w:rtl w:val="0"/>
        </w:rPr>
        <w:t xml:space="preserve">Incremento del colectivo protegido que tenga como consecuencia directa un aumento del consumo.</w:t>
      </w:r>
    </w:p>
    <w:p w:rsidR="00000000" w:rsidDel="00000000" w:rsidP="00000000" w:rsidRDefault="00000000" w:rsidRPr="00000000" w14:paraId="0000028A">
      <w:pPr>
        <w:ind w:left="1440" w:firstLine="0"/>
        <w:jc w:val="both"/>
        <w:rPr>
          <w:i w:val="0"/>
          <w:sz w:val="22"/>
          <w:szCs w:val="22"/>
        </w:rPr>
      </w:pPr>
      <w:r w:rsidDel="00000000" w:rsidR="00000000" w:rsidRPr="00000000">
        <w:rPr>
          <w:rtl w:val="0"/>
        </w:rPr>
      </w:r>
    </w:p>
    <w:p w:rsidR="00000000" w:rsidDel="00000000" w:rsidP="00000000" w:rsidRDefault="00000000" w:rsidRPr="00000000" w14:paraId="0000028B">
      <w:pPr>
        <w:ind w:left="1440" w:firstLine="0"/>
        <w:jc w:val="both"/>
        <w:rPr>
          <w:i w:val="0"/>
          <w:sz w:val="22"/>
          <w:szCs w:val="22"/>
        </w:rPr>
      </w:pPr>
      <w:r w:rsidDel="00000000" w:rsidR="00000000" w:rsidRPr="00000000">
        <w:rPr>
          <w:rtl w:val="0"/>
        </w:rPr>
      </w:r>
    </w:p>
    <w:p w:rsidR="00000000" w:rsidDel="00000000" w:rsidP="00000000" w:rsidRDefault="00000000" w:rsidRPr="00000000" w14:paraId="0000028C">
      <w:pPr>
        <w:ind w:left="1440" w:firstLine="0"/>
        <w:jc w:val="both"/>
        <w:rPr>
          <w:i w:val="0"/>
          <w:sz w:val="22"/>
          <w:szCs w:val="22"/>
        </w:rPr>
      </w:pPr>
      <w:r w:rsidDel="00000000" w:rsidR="00000000" w:rsidRPr="00000000">
        <w:rPr>
          <w:rtl w:val="0"/>
        </w:rPr>
      </w:r>
    </w:p>
    <w:p w:rsidR="00000000" w:rsidDel="00000000" w:rsidP="00000000" w:rsidRDefault="00000000" w:rsidRPr="00000000" w14:paraId="0000028D">
      <w:pPr>
        <w:ind w:left="1440" w:firstLine="0"/>
        <w:jc w:val="both"/>
        <w:rPr>
          <w:i w:val="0"/>
          <w:sz w:val="22"/>
          <w:szCs w:val="22"/>
        </w:rPr>
      </w:pPr>
      <w:r w:rsidDel="00000000" w:rsidR="00000000" w:rsidRPr="00000000">
        <w:rPr>
          <w:rtl w:val="0"/>
        </w:rPr>
      </w:r>
    </w:p>
    <w:p w:rsidR="00000000" w:rsidDel="00000000" w:rsidP="00000000" w:rsidRDefault="00000000" w:rsidRPr="00000000" w14:paraId="0000028E">
      <w:pPr>
        <w:ind w:left="1440" w:firstLine="0"/>
        <w:jc w:val="both"/>
        <w:rPr>
          <w:i w:val="0"/>
          <w:sz w:val="22"/>
          <w:szCs w:val="22"/>
        </w:rPr>
      </w:pPr>
      <w:r w:rsidDel="00000000" w:rsidR="00000000" w:rsidRPr="00000000">
        <w:rPr>
          <w:rtl w:val="0"/>
        </w:rPr>
      </w:r>
    </w:p>
    <w:p w:rsidR="00000000" w:rsidDel="00000000" w:rsidP="00000000" w:rsidRDefault="00000000" w:rsidRPr="00000000" w14:paraId="0000028F">
      <w:pPr>
        <w:rPr>
          <w:b w:val="1"/>
          <w:i w:val="0"/>
          <w:sz w:val="22"/>
          <w:szCs w:val="22"/>
        </w:rPr>
      </w:pPr>
      <w:r w:rsidDel="00000000" w:rsidR="00000000" w:rsidRPr="00000000">
        <w:rPr>
          <w:rtl w:val="0"/>
        </w:rPr>
      </w:r>
    </w:p>
    <w:p w:rsidR="00000000" w:rsidDel="00000000" w:rsidP="00000000" w:rsidRDefault="00000000" w:rsidRPr="00000000" w14:paraId="00000290">
      <w:pPr>
        <w:numPr>
          <w:ilvl w:val="0"/>
          <w:numId w:val="14"/>
        </w:numPr>
        <w:ind w:left="720" w:hanging="360"/>
        <w:jc w:val="both"/>
        <w:rPr>
          <w:i w:val="0"/>
          <w:sz w:val="22"/>
          <w:szCs w:val="22"/>
        </w:rPr>
      </w:pPr>
      <w:r w:rsidDel="00000000" w:rsidR="00000000" w:rsidRPr="00000000">
        <w:rPr>
          <w:i w:val="0"/>
          <w:sz w:val="22"/>
          <w:szCs w:val="22"/>
          <w:rtl w:val="0"/>
        </w:rPr>
        <w:t xml:space="preserve">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000000" w:rsidDel="00000000" w:rsidP="00000000" w:rsidRDefault="00000000" w:rsidRPr="00000000" w14:paraId="00000291">
      <w:pPr>
        <w:ind w:left="720" w:firstLine="0"/>
        <w:jc w:val="both"/>
        <w:rPr>
          <w:i w:val="0"/>
          <w:sz w:val="22"/>
          <w:szCs w:val="22"/>
        </w:rPr>
      </w:pPr>
      <w:r w:rsidDel="00000000" w:rsidR="00000000" w:rsidRPr="00000000">
        <w:rPr>
          <w:rtl w:val="0"/>
        </w:rPr>
      </w:r>
    </w:p>
    <w:p w:rsidR="00000000" w:rsidDel="00000000" w:rsidP="00000000" w:rsidRDefault="00000000" w:rsidRPr="00000000" w14:paraId="00000292">
      <w:pPr>
        <w:numPr>
          <w:ilvl w:val="0"/>
          <w:numId w:val="14"/>
        </w:numPr>
        <w:ind w:left="720" w:hanging="360"/>
        <w:jc w:val="both"/>
        <w:rPr>
          <w:i w:val="0"/>
          <w:sz w:val="22"/>
          <w:szCs w:val="22"/>
        </w:rPr>
      </w:pPr>
      <w:r w:rsidDel="00000000" w:rsidR="00000000" w:rsidRPr="00000000">
        <w:rPr>
          <w:i w:val="0"/>
          <w:sz w:val="22"/>
          <w:szCs w:val="22"/>
          <w:rtl w:val="0"/>
        </w:rPr>
        <w:t xml:space="preserve">Si durante la vigencia del contrato, ASEPEYO tuviera la necesidad de comprar un producto adjudicado con alguna variación (de color, de forma o de tamaño), la/s contratista/s deberán ofertarlo a un precio no superior al adjudicado.</w:t>
      </w:r>
    </w:p>
    <w:p w:rsidR="00000000" w:rsidDel="00000000" w:rsidP="00000000" w:rsidRDefault="00000000" w:rsidRPr="00000000" w14:paraId="00000293">
      <w:pPr>
        <w:ind w:left="720" w:firstLine="0"/>
        <w:jc w:val="both"/>
        <w:rPr>
          <w:i w:val="0"/>
          <w:sz w:val="22"/>
          <w:szCs w:val="22"/>
        </w:rPr>
      </w:pPr>
      <w:r w:rsidDel="00000000" w:rsidR="00000000" w:rsidRPr="00000000">
        <w:rPr>
          <w:rtl w:val="0"/>
        </w:rPr>
      </w:r>
    </w:p>
    <w:p w:rsidR="00000000" w:rsidDel="00000000" w:rsidP="00000000" w:rsidRDefault="00000000" w:rsidRPr="00000000" w14:paraId="00000294">
      <w:pPr>
        <w:numPr>
          <w:ilvl w:val="0"/>
          <w:numId w:val="14"/>
        </w:numPr>
        <w:ind w:left="720" w:hanging="360"/>
        <w:jc w:val="both"/>
        <w:rPr>
          <w:i w:val="0"/>
          <w:sz w:val="22"/>
          <w:szCs w:val="22"/>
        </w:rPr>
      </w:pPr>
      <w:r w:rsidDel="00000000" w:rsidR="00000000" w:rsidRPr="00000000">
        <w:rPr>
          <w:i w:val="0"/>
          <w:sz w:val="22"/>
          <w:szCs w:val="22"/>
          <w:rtl w:val="0"/>
        </w:rPr>
        <w:t xml:space="preserve">Si durante la vigencia del contrato, se produce una novedad técnica del producto, el contratista podrá ofrecer a ASEPEYO a un precio no superior al adjudicado.</w:t>
      </w:r>
    </w:p>
    <w:p w:rsidR="00000000" w:rsidDel="00000000" w:rsidP="00000000" w:rsidRDefault="00000000" w:rsidRPr="00000000" w14:paraId="00000295">
      <w:pPr>
        <w:ind w:left="720" w:firstLine="0"/>
        <w:jc w:val="both"/>
        <w:rPr>
          <w:i w:val="0"/>
          <w:sz w:val="22"/>
          <w:szCs w:val="22"/>
        </w:rPr>
      </w:pPr>
      <w:r w:rsidDel="00000000" w:rsidR="00000000" w:rsidRPr="00000000">
        <w:rPr>
          <w:rtl w:val="0"/>
        </w:rPr>
      </w:r>
    </w:p>
    <w:p w:rsidR="00000000" w:rsidDel="00000000" w:rsidP="00000000" w:rsidRDefault="00000000" w:rsidRPr="00000000" w14:paraId="00000296">
      <w:pPr>
        <w:jc w:val="both"/>
        <w:rPr>
          <w:i w:val="0"/>
          <w:sz w:val="22"/>
          <w:szCs w:val="22"/>
        </w:rPr>
      </w:pPr>
      <w:r w:rsidDel="00000000" w:rsidR="00000000" w:rsidRPr="00000000">
        <w:rPr>
          <w:i w:val="0"/>
          <w:sz w:val="22"/>
          <w:szCs w:val="22"/>
          <w:rtl w:val="0"/>
        </w:rPr>
        <w:t xml:space="preserve">En cualquier caso, las modificaciones no podrán suponer el establecimiento de nuevos precios unitarios no previstos en el contrato. </w:t>
      </w:r>
    </w:p>
    <w:p w:rsidR="00000000" w:rsidDel="00000000" w:rsidP="00000000" w:rsidRDefault="00000000" w:rsidRPr="00000000" w14:paraId="00000297">
      <w:pPr>
        <w:ind w:left="425.19685039370086" w:hanging="360"/>
        <w:jc w:val="both"/>
        <w:rPr>
          <w:i w:val="0"/>
          <w:sz w:val="22"/>
          <w:szCs w:val="22"/>
        </w:rPr>
      </w:pPr>
      <w:r w:rsidDel="00000000" w:rsidR="00000000" w:rsidRPr="00000000">
        <w:rPr>
          <w:rtl w:val="0"/>
        </w:rPr>
      </w:r>
    </w:p>
    <w:p w:rsidR="00000000" w:rsidDel="00000000" w:rsidP="00000000" w:rsidRDefault="00000000" w:rsidRPr="00000000" w14:paraId="00000298">
      <w:pPr>
        <w:jc w:val="both"/>
        <w:rPr>
          <w:i w:val="0"/>
          <w:sz w:val="22"/>
          <w:szCs w:val="22"/>
        </w:rPr>
      </w:pPr>
      <w:r w:rsidDel="00000000" w:rsidR="00000000" w:rsidRPr="00000000">
        <w:rPr>
          <w:i w:val="0"/>
          <w:sz w:val="22"/>
          <w:szCs w:val="22"/>
          <w:u w:val="single"/>
          <w:rtl w:val="0"/>
        </w:rPr>
        <w:t xml:space="preserve">En todos los supuestos establecidos, ASEPEYO tendrá la potestad de aceptar o no el nuevo producto presentado</w:t>
      </w:r>
      <w:r w:rsidDel="00000000" w:rsidR="00000000" w:rsidRPr="00000000">
        <w:rPr>
          <w:i w:val="0"/>
          <w:sz w:val="22"/>
          <w:szCs w:val="22"/>
          <w:rtl w:val="0"/>
        </w:rPr>
        <w:t xml:space="preserve">.</w:t>
      </w:r>
    </w:p>
    <w:p w:rsidR="00000000" w:rsidDel="00000000" w:rsidP="00000000" w:rsidRDefault="00000000" w:rsidRPr="00000000" w14:paraId="00000299">
      <w:pPr>
        <w:rPr>
          <w:b w:val="1"/>
          <w:i w:val="0"/>
          <w:sz w:val="18"/>
          <w:szCs w:val="18"/>
        </w:rPr>
      </w:pPr>
      <w:r w:rsidDel="00000000" w:rsidR="00000000" w:rsidRPr="00000000">
        <w:rPr>
          <w:rtl w:val="0"/>
        </w:rPr>
      </w:r>
    </w:p>
    <w:p w:rsidR="00000000" w:rsidDel="00000000" w:rsidP="00000000" w:rsidRDefault="00000000" w:rsidRPr="00000000" w14:paraId="0000029A">
      <w:pPr>
        <w:rPr>
          <w:b w:val="1"/>
          <w:i w:val="0"/>
          <w:sz w:val="18"/>
          <w:szCs w:val="18"/>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29C">
      <w:pPr>
        <w:jc w:val="both"/>
        <w:rPr/>
      </w:pPr>
      <w:r w:rsidDel="00000000" w:rsidR="00000000" w:rsidRPr="00000000">
        <w:rPr>
          <w:b w:val="1"/>
          <w:i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29D">
      <w:pPr>
        <w:jc w:val="both"/>
        <w:rPr/>
      </w:pPr>
      <w:r w:rsidDel="00000000" w:rsidR="00000000" w:rsidRPr="00000000">
        <w:rPr>
          <w:rtl w:val="0"/>
        </w:rPr>
      </w:r>
    </w:p>
    <w:p w:rsidR="00000000" w:rsidDel="00000000" w:rsidP="00000000" w:rsidRDefault="00000000" w:rsidRPr="00000000" w14:paraId="0000029E">
      <w:pPr>
        <w:ind w:hanging="2"/>
        <w:jc w:val="both"/>
        <w:rPr>
          <w:b w:val="1"/>
          <w:i w:val="0"/>
          <w:sz w:val="18"/>
          <w:szCs w:val="18"/>
        </w:rPr>
      </w:pPr>
      <w:r w:rsidDel="00000000" w:rsidR="00000000" w:rsidRPr="00000000">
        <w:rPr>
          <w:b w:val="1"/>
          <w:i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29F">
      <w:pPr>
        <w:ind w:hanging="2"/>
        <w:jc w:val="both"/>
        <w:rPr>
          <w:b w:val="1"/>
          <w:i w:val="0"/>
          <w:sz w:val="18"/>
          <w:szCs w:val="18"/>
        </w:rPr>
      </w:pPr>
      <w:r w:rsidDel="00000000" w:rsidR="00000000" w:rsidRPr="00000000">
        <w:rPr>
          <w:rtl w:val="0"/>
        </w:rPr>
      </w:r>
    </w:p>
    <w:p w:rsidR="00000000" w:rsidDel="00000000" w:rsidP="00000000" w:rsidRDefault="00000000" w:rsidRPr="00000000" w14:paraId="000002A0">
      <w:pPr>
        <w:ind w:hanging="2"/>
        <w:jc w:val="both"/>
        <w:rPr>
          <w:b w:val="1"/>
          <w:i w:val="0"/>
          <w:sz w:val="18"/>
          <w:szCs w:val="18"/>
        </w:rPr>
      </w:pPr>
      <w:r w:rsidDel="00000000" w:rsidR="00000000" w:rsidRPr="00000000">
        <w:rPr>
          <w:rtl w:val="0"/>
        </w:rPr>
      </w:r>
    </w:p>
    <w:p w:rsidR="00000000" w:rsidDel="00000000" w:rsidP="00000000" w:rsidRDefault="00000000" w:rsidRPr="00000000" w14:paraId="000002A1">
      <w:pPr>
        <w:ind w:hanging="2"/>
        <w:jc w:val="both"/>
        <w:rPr>
          <w:b w:val="1"/>
          <w:i w:val="0"/>
          <w:sz w:val="18"/>
          <w:szCs w:val="18"/>
        </w:rPr>
      </w:pPr>
      <w:r w:rsidDel="00000000" w:rsidR="00000000" w:rsidRPr="00000000">
        <w:rPr>
          <w:rtl w:val="0"/>
        </w:rPr>
      </w:r>
    </w:p>
    <w:p w:rsidR="00000000" w:rsidDel="00000000" w:rsidP="00000000" w:rsidRDefault="00000000" w:rsidRPr="00000000" w14:paraId="000002A2">
      <w:pPr>
        <w:ind w:hanging="2"/>
        <w:jc w:val="both"/>
        <w:rPr>
          <w:b w:val="1"/>
          <w:i w:val="0"/>
          <w:sz w:val="18"/>
          <w:szCs w:val="18"/>
        </w:rPr>
      </w:pPr>
      <w:r w:rsidDel="00000000" w:rsidR="00000000" w:rsidRPr="00000000">
        <w:rPr>
          <w:rtl w:val="0"/>
        </w:rPr>
      </w:r>
    </w:p>
    <w:p w:rsidR="00000000" w:rsidDel="00000000" w:rsidP="00000000" w:rsidRDefault="00000000" w:rsidRPr="00000000" w14:paraId="000002A3">
      <w:pPr>
        <w:ind w:hanging="2"/>
        <w:jc w:val="both"/>
        <w:rPr>
          <w:b w:val="1"/>
          <w:i w:val="0"/>
          <w:sz w:val="18"/>
          <w:szCs w:val="18"/>
        </w:rPr>
      </w:pPr>
      <w:r w:rsidDel="00000000" w:rsidR="00000000" w:rsidRPr="00000000">
        <w:rPr>
          <w:rtl w:val="0"/>
        </w:rPr>
      </w:r>
    </w:p>
    <w:p w:rsidR="00000000" w:rsidDel="00000000" w:rsidP="00000000" w:rsidRDefault="00000000" w:rsidRPr="00000000" w14:paraId="000002A4">
      <w:pPr>
        <w:ind w:hanging="2"/>
        <w:jc w:val="both"/>
        <w:rPr>
          <w:b w:val="1"/>
          <w:i w:val="0"/>
          <w:sz w:val="18"/>
          <w:szCs w:val="18"/>
        </w:rPr>
      </w:pPr>
      <w:r w:rsidDel="00000000" w:rsidR="00000000" w:rsidRPr="00000000">
        <w:rPr>
          <w:rtl w:val="0"/>
        </w:rPr>
      </w:r>
    </w:p>
    <w:p w:rsidR="00000000" w:rsidDel="00000000" w:rsidP="00000000" w:rsidRDefault="00000000" w:rsidRPr="00000000" w14:paraId="000002A5">
      <w:pPr>
        <w:ind w:hanging="2"/>
        <w:jc w:val="both"/>
        <w:rPr>
          <w:b w:val="1"/>
          <w:i w:val="0"/>
          <w:sz w:val="18"/>
          <w:szCs w:val="18"/>
        </w:rPr>
      </w:pPr>
      <w:r w:rsidDel="00000000" w:rsidR="00000000" w:rsidRPr="00000000">
        <w:rPr>
          <w:rtl w:val="0"/>
        </w:rPr>
      </w:r>
    </w:p>
    <w:p w:rsidR="00000000" w:rsidDel="00000000" w:rsidP="00000000" w:rsidRDefault="00000000" w:rsidRPr="00000000" w14:paraId="000002A6">
      <w:pPr>
        <w:ind w:hanging="2"/>
        <w:jc w:val="both"/>
        <w:rPr>
          <w:b w:val="1"/>
          <w:i w:val="0"/>
          <w:sz w:val="18"/>
          <w:szCs w:val="18"/>
        </w:rPr>
      </w:pPr>
      <w:r w:rsidDel="00000000" w:rsidR="00000000" w:rsidRPr="00000000">
        <w:rPr>
          <w:rtl w:val="0"/>
        </w:rPr>
      </w:r>
    </w:p>
    <w:p w:rsidR="00000000" w:rsidDel="00000000" w:rsidP="00000000" w:rsidRDefault="00000000" w:rsidRPr="00000000" w14:paraId="000002A7">
      <w:pPr>
        <w:ind w:hanging="2"/>
        <w:jc w:val="both"/>
        <w:rPr>
          <w:b w:val="1"/>
          <w:i w:val="0"/>
          <w:sz w:val="18"/>
          <w:szCs w:val="18"/>
        </w:rPr>
      </w:pPr>
      <w:r w:rsidDel="00000000" w:rsidR="00000000" w:rsidRPr="00000000">
        <w:rPr>
          <w:rtl w:val="0"/>
        </w:rPr>
      </w:r>
    </w:p>
    <w:p w:rsidR="00000000" w:rsidDel="00000000" w:rsidP="00000000" w:rsidRDefault="00000000" w:rsidRPr="00000000" w14:paraId="000002A8">
      <w:pPr>
        <w:ind w:hanging="2"/>
        <w:jc w:val="both"/>
        <w:rPr>
          <w:b w:val="1"/>
          <w:i w:val="0"/>
          <w:sz w:val="18"/>
          <w:szCs w:val="18"/>
        </w:rPr>
      </w:pPr>
      <w:r w:rsidDel="00000000" w:rsidR="00000000" w:rsidRPr="00000000">
        <w:rPr>
          <w:rtl w:val="0"/>
        </w:rPr>
      </w:r>
    </w:p>
    <w:p w:rsidR="00000000" w:rsidDel="00000000" w:rsidP="00000000" w:rsidRDefault="00000000" w:rsidRPr="00000000" w14:paraId="000002A9">
      <w:pPr>
        <w:ind w:hanging="2"/>
        <w:jc w:val="both"/>
        <w:rPr>
          <w:b w:val="1"/>
          <w:i w:val="0"/>
          <w:sz w:val="18"/>
          <w:szCs w:val="18"/>
        </w:rPr>
      </w:pPr>
      <w:r w:rsidDel="00000000" w:rsidR="00000000" w:rsidRPr="00000000">
        <w:rPr>
          <w:rtl w:val="0"/>
        </w:rPr>
      </w:r>
    </w:p>
    <w:p w:rsidR="00000000" w:rsidDel="00000000" w:rsidP="00000000" w:rsidRDefault="00000000" w:rsidRPr="00000000" w14:paraId="000002AA">
      <w:pPr>
        <w:ind w:hanging="2"/>
        <w:jc w:val="both"/>
        <w:rPr>
          <w:b w:val="1"/>
          <w:i w:val="0"/>
          <w:sz w:val="18"/>
          <w:szCs w:val="18"/>
        </w:rPr>
      </w:pPr>
      <w:r w:rsidDel="00000000" w:rsidR="00000000" w:rsidRPr="00000000">
        <w:rPr>
          <w:rtl w:val="0"/>
        </w:rPr>
      </w:r>
    </w:p>
    <w:p w:rsidR="00000000" w:rsidDel="00000000" w:rsidP="00000000" w:rsidRDefault="00000000" w:rsidRPr="00000000" w14:paraId="000002AB">
      <w:pPr>
        <w:ind w:hanging="2"/>
        <w:jc w:val="both"/>
        <w:rPr>
          <w:b w:val="1"/>
          <w:i w:val="0"/>
          <w:sz w:val="18"/>
          <w:szCs w:val="18"/>
        </w:rPr>
      </w:pPr>
      <w:r w:rsidDel="00000000" w:rsidR="00000000" w:rsidRPr="00000000">
        <w:rPr>
          <w:rtl w:val="0"/>
        </w:rPr>
      </w:r>
    </w:p>
    <w:p w:rsidR="00000000" w:rsidDel="00000000" w:rsidP="00000000" w:rsidRDefault="00000000" w:rsidRPr="00000000" w14:paraId="000002AC">
      <w:pPr>
        <w:ind w:hanging="2"/>
        <w:jc w:val="both"/>
        <w:rPr>
          <w:b w:val="1"/>
          <w:i w:val="0"/>
          <w:sz w:val="18"/>
          <w:szCs w:val="18"/>
        </w:rPr>
      </w:pPr>
      <w:r w:rsidDel="00000000" w:rsidR="00000000" w:rsidRPr="00000000">
        <w:rPr>
          <w:rtl w:val="0"/>
        </w:rPr>
      </w:r>
    </w:p>
    <w:p w:rsidR="00000000" w:rsidDel="00000000" w:rsidP="00000000" w:rsidRDefault="00000000" w:rsidRPr="00000000" w14:paraId="000002AD">
      <w:pPr>
        <w:ind w:hanging="2"/>
        <w:jc w:val="both"/>
        <w:rPr>
          <w:b w:val="1"/>
          <w:i w:val="0"/>
          <w:sz w:val="18"/>
          <w:szCs w:val="18"/>
        </w:rPr>
      </w:pPr>
      <w:r w:rsidDel="00000000" w:rsidR="00000000" w:rsidRPr="00000000">
        <w:rPr>
          <w:rtl w:val="0"/>
        </w:rPr>
      </w:r>
    </w:p>
    <w:p w:rsidR="00000000" w:rsidDel="00000000" w:rsidP="00000000" w:rsidRDefault="00000000" w:rsidRPr="00000000" w14:paraId="000002AE">
      <w:pPr>
        <w:ind w:hanging="2"/>
        <w:jc w:val="both"/>
        <w:rPr>
          <w:b w:val="1"/>
          <w:i w:val="0"/>
          <w:sz w:val="18"/>
          <w:szCs w:val="18"/>
        </w:rPr>
      </w:pPr>
      <w:r w:rsidDel="00000000" w:rsidR="00000000" w:rsidRPr="00000000">
        <w:rPr>
          <w:rtl w:val="0"/>
        </w:rPr>
      </w:r>
    </w:p>
    <w:p w:rsidR="00000000" w:rsidDel="00000000" w:rsidP="00000000" w:rsidRDefault="00000000" w:rsidRPr="00000000" w14:paraId="000002AF">
      <w:pPr>
        <w:ind w:hanging="2"/>
        <w:jc w:val="both"/>
        <w:rPr>
          <w:b w:val="1"/>
          <w:i w:val="0"/>
          <w:sz w:val="18"/>
          <w:szCs w:val="18"/>
        </w:rPr>
      </w:pPr>
      <w:r w:rsidDel="00000000" w:rsidR="00000000" w:rsidRPr="00000000">
        <w:rPr>
          <w:rtl w:val="0"/>
        </w:rPr>
      </w:r>
    </w:p>
    <w:p w:rsidR="00000000" w:rsidDel="00000000" w:rsidP="00000000" w:rsidRDefault="00000000" w:rsidRPr="00000000" w14:paraId="000002B0">
      <w:pPr>
        <w:ind w:hanging="2"/>
        <w:jc w:val="both"/>
        <w:rPr>
          <w:b w:val="1"/>
          <w:i w:val="0"/>
          <w:sz w:val="18"/>
          <w:szCs w:val="18"/>
        </w:rPr>
      </w:pPr>
      <w:r w:rsidDel="00000000" w:rsidR="00000000" w:rsidRPr="00000000">
        <w:rPr>
          <w:rtl w:val="0"/>
        </w:rPr>
      </w:r>
    </w:p>
    <w:p w:rsidR="00000000" w:rsidDel="00000000" w:rsidP="00000000" w:rsidRDefault="00000000" w:rsidRPr="00000000" w14:paraId="000002B1">
      <w:pPr>
        <w:ind w:hanging="2"/>
        <w:jc w:val="both"/>
        <w:rPr>
          <w:b w:val="1"/>
          <w:i w:val="0"/>
          <w:sz w:val="18"/>
          <w:szCs w:val="18"/>
        </w:rPr>
      </w:pPr>
      <w:r w:rsidDel="00000000" w:rsidR="00000000" w:rsidRPr="00000000">
        <w:rPr>
          <w:rtl w:val="0"/>
        </w:rPr>
      </w:r>
    </w:p>
    <w:p w:rsidR="00000000" w:rsidDel="00000000" w:rsidP="00000000" w:rsidRDefault="00000000" w:rsidRPr="00000000" w14:paraId="000002B2">
      <w:pPr>
        <w:ind w:hanging="2"/>
        <w:jc w:val="both"/>
        <w:rPr>
          <w:b w:val="1"/>
          <w:i w:val="0"/>
          <w:sz w:val="18"/>
          <w:szCs w:val="18"/>
        </w:rPr>
      </w:pPr>
      <w:r w:rsidDel="00000000" w:rsidR="00000000" w:rsidRPr="00000000">
        <w:rPr>
          <w:rtl w:val="0"/>
        </w:rPr>
      </w:r>
    </w:p>
    <w:p w:rsidR="00000000" w:rsidDel="00000000" w:rsidP="00000000" w:rsidRDefault="00000000" w:rsidRPr="00000000" w14:paraId="000002B3">
      <w:pPr>
        <w:ind w:hanging="2"/>
        <w:jc w:val="both"/>
        <w:rPr>
          <w:b w:val="1"/>
          <w:i w:val="0"/>
          <w:sz w:val="18"/>
          <w:szCs w:val="18"/>
        </w:rPr>
      </w:pPr>
      <w:r w:rsidDel="00000000" w:rsidR="00000000" w:rsidRPr="00000000">
        <w:rPr>
          <w:rtl w:val="0"/>
        </w:rPr>
      </w:r>
    </w:p>
    <w:p w:rsidR="00000000" w:rsidDel="00000000" w:rsidP="00000000" w:rsidRDefault="00000000" w:rsidRPr="00000000" w14:paraId="000002B4">
      <w:pPr>
        <w:ind w:hanging="2"/>
        <w:jc w:val="both"/>
        <w:rPr>
          <w:b w:val="1"/>
          <w:i w:val="0"/>
          <w:sz w:val="18"/>
          <w:szCs w:val="18"/>
        </w:rPr>
      </w:pPr>
      <w:r w:rsidDel="00000000" w:rsidR="00000000" w:rsidRPr="00000000">
        <w:rPr>
          <w:rtl w:val="0"/>
        </w:rPr>
      </w:r>
    </w:p>
    <w:p w:rsidR="00000000" w:rsidDel="00000000" w:rsidP="00000000" w:rsidRDefault="00000000" w:rsidRPr="00000000" w14:paraId="000002B5">
      <w:pPr>
        <w:ind w:hanging="2"/>
        <w:jc w:val="both"/>
        <w:rPr>
          <w:b w:val="1"/>
          <w:i w:val="0"/>
          <w:sz w:val="18"/>
          <w:szCs w:val="18"/>
        </w:rPr>
      </w:pPr>
      <w:r w:rsidDel="00000000" w:rsidR="00000000" w:rsidRPr="00000000">
        <w:rPr>
          <w:rtl w:val="0"/>
        </w:rPr>
      </w:r>
    </w:p>
    <w:p w:rsidR="00000000" w:rsidDel="00000000" w:rsidP="00000000" w:rsidRDefault="00000000" w:rsidRPr="00000000" w14:paraId="000002B6">
      <w:pPr>
        <w:ind w:hanging="2"/>
        <w:jc w:val="both"/>
        <w:rPr>
          <w:b w:val="1"/>
          <w:i w:val="0"/>
          <w:sz w:val="18"/>
          <w:szCs w:val="18"/>
        </w:rPr>
      </w:pPr>
      <w:r w:rsidDel="00000000" w:rsidR="00000000" w:rsidRPr="00000000">
        <w:rPr>
          <w:rtl w:val="0"/>
        </w:rPr>
      </w:r>
    </w:p>
    <w:p w:rsidR="00000000" w:rsidDel="00000000" w:rsidP="00000000" w:rsidRDefault="00000000" w:rsidRPr="00000000" w14:paraId="000002B7">
      <w:pPr>
        <w:ind w:hanging="2"/>
        <w:jc w:val="both"/>
        <w:rPr>
          <w:b w:val="1"/>
          <w:i w:val="0"/>
          <w:sz w:val="18"/>
          <w:szCs w:val="18"/>
        </w:rPr>
      </w:pPr>
      <w:r w:rsidDel="00000000" w:rsidR="00000000" w:rsidRPr="00000000">
        <w:rPr>
          <w:rtl w:val="0"/>
        </w:rPr>
      </w:r>
    </w:p>
    <w:p w:rsidR="00000000" w:rsidDel="00000000" w:rsidP="00000000" w:rsidRDefault="00000000" w:rsidRPr="00000000" w14:paraId="000002B8">
      <w:pPr>
        <w:ind w:hanging="2"/>
        <w:jc w:val="both"/>
        <w:rPr>
          <w:b w:val="1"/>
          <w:i w:val="0"/>
          <w:sz w:val="18"/>
          <w:szCs w:val="18"/>
        </w:rPr>
      </w:pPr>
      <w:r w:rsidDel="00000000" w:rsidR="00000000" w:rsidRPr="00000000">
        <w:rPr>
          <w:rtl w:val="0"/>
        </w:rPr>
      </w:r>
    </w:p>
    <w:p w:rsidR="00000000" w:rsidDel="00000000" w:rsidP="00000000" w:rsidRDefault="00000000" w:rsidRPr="00000000" w14:paraId="000002B9">
      <w:pPr>
        <w:ind w:hanging="2"/>
        <w:jc w:val="both"/>
        <w:rPr>
          <w:b w:val="1"/>
          <w:i w:val="0"/>
          <w:sz w:val="18"/>
          <w:szCs w:val="18"/>
        </w:rPr>
      </w:pPr>
      <w:r w:rsidDel="00000000" w:rsidR="00000000" w:rsidRPr="00000000">
        <w:rPr>
          <w:rtl w:val="0"/>
        </w:rPr>
      </w:r>
    </w:p>
    <w:p w:rsidR="00000000" w:rsidDel="00000000" w:rsidP="00000000" w:rsidRDefault="00000000" w:rsidRPr="00000000" w14:paraId="000002BA">
      <w:pPr>
        <w:ind w:hanging="2"/>
        <w:jc w:val="both"/>
        <w:rPr>
          <w:b w:val="1"/>
          <w:i w:val="0"/>
          <w:sz w:val="18"/>
          <w:szCs w:val="18"/>
        </w:rPr>
      </w:pPr>
      <w:r w:rsidDel="00000000" w:rsidR="00000000" w:rsidRPr="00000000">
        <w:rPr>
          <w:rtl w:val="0"/>
        </w:rPr>
      </w:r>
    </w:p>
    <w:p w:rsidR="00000000" w:rsidDel="00000000" w:rsidP="00000000" w:rsidRDefault="00000000" w:rsidRPr="00000000" w14:paraId="000002BB">
      <w:pPr>
        <w:ind w:hanging="2"/>
        <w:jc w:val="both"/>
        <w:rPr>
          <w:b w:val="1"/>
          <w:i w:val="0"/>
          <w:sz w:val="18"/>
          <w:szCs w:val="18"/>
        </w:rPr>
      </w:pPr>
      <w:r w:rsidDel="00000000" w:rsidR="00000000" w:rsidRPr="00000000">
        <w:rPr>
          <w:rtl w:val="0"/>
        </w:rPr>
      </w:r>
    </w:p>
    <w:p w:rsidR="00000000" w:rsidDel="00000000" w:rsidP="00000000" w:rsidRDefault="00000000" w:rsidRPr="00000000" w14:paraId="000002BC">
      <w:pPr>
        <w:ind w:hanging="2"/>
        <w:jc w:val="both"/>
        <w:rPr>
          <w:b w:val="1"/>
          <w:i w:val="0"/>
          <w:sz w:val="18"/>
          <w:szCs w:val="18"/>
        </w:rPr>
      </w:pPr>
      <w:r w:rsidDel="00000000" w:rsidR="00000000" w:rsidRPr="00000000">
        <w:rPr>
          <w:rtl w:val="0"/>
        </w:rPr>
      </w:r>
    </w:p>
    <w:p w:rsidR="00000000" w:rsidDel="00000000" w:rsidP="00000000" w:rsidRDefault="00000000" w:rsidRPr="00000000" w14:paraId="000002BD">
      <w:pPr>
        <w:ind w:hanging="2"/>
        <w:jc w:val="both"/>
        <w:rPr>
          <w:b w:val="1"/>
          <w:i w:val="0"/>
          <w:sz w:val="18"/>
          <w:szCs w:val="18"/>
        </w:rPr>
      </w:pPr>
      <w:r w:rsidDel="00000000" w:rsidR="00000000" w:rsidRPr="00000000">
        <w:rPr>
          <w:rtl w:val="0"/>
        </w:rPr>
      </w:r>
    </w:p>
    <w:p w:rsidR="00000000" w:rsidDel="00000000" w:rsidP="00000000" w:rsidRDefault="00000000" w:rsidRPr="00000000" w14:paraId="000002BE">
      <w:pPr>
        <w:ind w:hanging="2"/>
        <w:jc w:val="both"/>
        <w:rPr/>
      </w:pPr>
      <w:r w:rsidDel="00000000" w:rsidR="00000000" w:rsidRPr="00000000">
        <w:rPr>
          <w:rtl w:val="0"/>
        </w:rPr>
      </w:r>
    </w:p>
    <w:tbl>
      <w:tblPr>
        <w:tblStyle w:val="Table16"/>
        <w:tblW w:w="9255.0" w:type="dxa"/>
        <w:jc w:val="left"/>
        <w:tblInd w:w="-24.000000000000057" w:type="dxa"/>
        <w:tblLayout w:type="fixed"/>
        <w:tblLook w:val="0000"/>
      </w:tblPr>
      <w:tblGrid>
        <w:gridCol w:w="9255"/>
        <w:tblGridChange w:id="0">
          <w:tblGrid>
            <w:gridCol w:w="9255"/>
          </w:tblGrid>
        </w:tblGridChange>
      </w:tblGrid>
      <w:tr>
        <w:trPr>
          <w:cantSplit w:val="0"/>
          <w:trHeight w:val="348" w:hRule="atLeast"/>
          <w:tblHeader w:val="0"/>
        </w:trPr>
        <w:tc>
          <w:tcPr>
            <w:shd w:fill="00b0f0" w:val="clear"/>
          </w:tcPr>
          <w:bookmarkStart w:colFirst="0" w:colLast="0" w:name="bookmark=id.26in1rg" w:id="12"/>
          <w:bookmarkEnd w:id="12"/>
          <w:p w:rsidR="00000000" w:rsidDel="00000000" w:rsidP="00000000" w:rsidRDefault="00000000" w:rsidRPr="00000000" w14:paraId="000002BF">
            <w:pPr>
              <w:pBdr>
                <w:top w:space="0" w:sz="0" w:val="nil"/>
                <w:left w:space="0" w:sz="0" w:val="nil"/>
                <w:bottom w:space="0" w:sz="0" w:val="nil"/>
                <w:right w:space="0" w:sz="0" w:val="nil"/>
                <w:between w:space="0" w:sz="0" w:val="nil"/>
              </w:pBdr>
              <w:ind w:left="0" w:right="0" w:firstLine="0"/>
              <w:jc w:val="center"/>
              <w:rPr>
                <w:b w:val="1"/>
                <w:i w:val="0"/>
                <w:color w:val="ffffff"/>
                <w:sz w:val="24"/>
                <w:szCs w:val="24"/>
              </w:rPr>
            </w:pPr>
            <w:r w:rsidDel="00000000" w:rsidR="00000000" w:rsidRPr="00000000">
              <w:rPr>
                <w:b w:val="1"/>
                <w:i w:val="0"/>
                <w:color w:val="ffffff"/>
                <w:sz w:val="24"/>
                <w:szCs w:val="24"/>
                <w:rtl w:val="0"/>
              </w:rPr>
              <w:t xml:space="preserve">Anexo X</w:t>
            </w:r>
          </w:p>
          <w:p w:rsidR="00000000" w:rsidDel="00000000" w:rsidP="00000000" w:rsidRDefault="00000000" w:rsidRPr="00000000" w14:paraId="000002C0">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Cláusulas específicas de resolución contractual.   </w:t>
            </w:r>
          </w:p>
        </w:tc>
      </w:tr>
    </w:tbl>
    <w:p w:rsidR="00000000" w:rsidDel="00000000" w:rsidP="00000000" w:rsidRDefault="00000000" w:rsidRPr="00000000" w14:paraId="000002C1">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jc w:val="both"/>
        <w:rPr>
          <w:b w:val="1"/>
          <w:i w:val="0"/>
          <w:color w:val="000000"/>
          <w:sz w:val="22"/>
          <w:szCs w:val="22"/>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2C4">
      <w:pPr>
        <w:pBdr>
          <w:top w:space="0" w:sz="0" w:val="nil"/>
          <w:left w:space="0" w:sz="0" w:val="nil"/>
          <w:bottom w:space="0" w:sz="0" w:val="nil"/>
          <w:right w:space="0" w:sz="0" w:val="nil"/>
          <w:between w:space="0" w:sz="0" w:val="nil"/>
        </w:pBdr>
        <w:jc w:val="both"/>
        <w:rPr>
          <w:b w:val="1"/>
          <w:i w:val="0"/>
          <w:sz w:val="22"/>
          <w:szCs w:val="22"/>
        </w:rPr>
      </w:pPr>
      <w:r w:rsidDel="00000000" w:rsidR="00000000" w:rsidRPr="00000000">
        <w:rPr>
          <w:rtl w:val="0"/>
        </w:rPr>
      </w:r>
    </w:p>
    <w:p w:rsidR="00000000" w:rsidDel="00000000" w:rsidP="00000000" w:rsidRDefault="00000000" w:rsidRPr="00000000" w14:paraId="000002C5">
      <w:pPr>
        <w:rPr>
          <w:b w:val="1"/>
          <w:i w:val="0"/>
          <w:sz w:val="22"/>
          <w:szCs w:val="22"/>
        </w:rPr>
      </w:pPr>
      <w:r w:rsidDel="00000000" w:rsidR="00000000" w:rsidRPr="00000000">
        <w:rPr>
          <w:rtl w:val="0"/>
        </w:rPr>
      </w:r>
    </w:p>
    <w:p w:rsidR="00000000" w:rsidDel="00000000" w:rsidP="00000000" w:rsidRDefault="00000000" w:rsidRPr="00000000" w14:paraId="000002C6">
      <w:pPr>
        <w:numPr>
          <w:ilvl w:val="0"/>
          <w:numId w:val="9"/>
        </w:numPr>
        <w:ind w:left="1065" w:right="1" w:hanging="705"/>
        <w:jc w:val="both"/>
        <w:rPr>
          <w:color w:val="ff0000"/>
        </w:rPr>
      </w:pPr>
      <w:r w:rsidDel="00000000" w:rsidR="00000000" w:rsidRPr="00000000">
        <w:rPr>
          <w:i w:val="0"/>
          <w:sz w:val="22"/>
          <w:szCs w:val="22"/>
          <w:rtl w:val="0"/>
        </w:rPr>
        <w:t xml:space="preserve">Las causas legalmente previstas en los artículos 192; 193; 195 y 245 LCSP.  </w:t>
      </w:r>
      <w:r w:rsidDel="00000000" w:rsidR="00000000" w:rsidRPr="00000000">
        <w:rPr>
          <w:rtl w:val="0"/>
        </w:rPr>
      </w:r>
    </w:p>
    <w:p w:rsidR="00000000" w:rsidDel="00000000" w:rsidP="00000000" w:rsidRDefault="00000000" w:rsidRPr="00000000" w14:paraId="000002C7">
      <w:pPr>
        <w:rPr>
          <w:b w:val="1"/>
          <w:i w:val="0"/>
          <w:color w:val="000000"/>
          <w:sz w:val="22"/>
          <w:szCs w:val="22"/>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jc w:val="both"/>
        <w:rPr>
          <w:color w:val="ff0000"/>
          <w:sz w:val="22"/>
          <w:szCs w:val="22"/>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jc w:val="both"/>
        <w:rPr>
          <w:b w:val="1"/>
          <w:i w:val="0"/>
          <w:color w:val="ff0000"/>
          <w:sz w:val="22"/>
          <w:szCs w:val="22"/>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jc w:val="both"/>
        <w:rPr>
          <w:b w:val="1"/>
          <w:i w:val="0"/>
          <w:sz w:val="22"/>
          <w:szCs w:val="22"/>
        </w:rPr>
      </w:pPr>
      <w:r w:rsidDel="00000000" w:rsidR="00000000" w:rsidRPr="00000000">
        <w:rPr>
          <w:rtl w:val="0"/>
        </w:rPr>
      </w:r>
    </w:p>
    <w:p w:rsidR="00000000" w:rsidDel="00000000" w:rsidP="00000000" w:rsidRDefault="00000000" w:rsidRPr="00000000" w14:paraId="000002CB">
      <w:pPr>
        <w:ind w:left="0" w:right="-130.8661417322827" w:firstLine="0"/>
        <w:jc w:val="both"/>
        <w:rPr>
          <w:b w:val="1"/>
          <w:i w:val="0"/>
          <w:sz w:val="22"/>
          <w:szCs w:val="22"/>
        </w:rPr>
      </w:pPr>
      <w:r w:rsidDel="00000000" w:rsidR="00000000" w:rsidRPr="00000000">
        <w:rPr>
          <w:i w:val="0"/>
          <w:sz w:val="22"/>
          <w:szCs w:val="22"/>
          <w:highlight w:val="white"/>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C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tbl>
      <w:tblPr>
        <w:tblStyle w:val="Table17"/>
        <w:tblW w:w="8715.0" w:type="dxa"/>
        <w:jc w:val="left"/>
        <w:tblInd w:w="110.99999999999994" w:type="dxa"/>
        <w:tblLayout w:type="fixed"/>
        <w:tblLook w:val="0000"/>
      </w:tblPr>
      <w:tblGrid>
        <w:gridCol w:w="8715"/>
        <w:tblGridChange w:id="0">
          <w:tblGrid>
            <w:gridCol w:w="8715"/>
          </w:tblGrid>
        </w:tblGridChange>
      </w:tblGrid>
      <w:tr>
        <w:trPr>
          <w:cantSplit w:val="0"/>
          <w:trHeight w:val="624" w:hRule="atLeast"/>
          <w:tblHeader w:val="0"/>
        </w:trPr>
        <w:tc>
          <w:tcPr>
            <w:shd w:fill="00b0f0" w:val="clear"/>
          </w:tcPr>
          <w:bookmarkStart w:colFirst="0" w:colLast="0" w:name="bookmark=id.lnxbz9" w:id="13"/>
          <w:bookmarkEnd w:id="13"/>
          <w:p w:rsidR="00000000" w:rsidDel="00000000" w:rsidP="00000000" w:rsidRDefault="00000000" w:rsidRPr="00000000" w14:paraId="000002F6">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w:t>
            </w:r>
          </w:p>
          <w:p w:rsidR="00000000" w:rsidDel="00000000" w:rsidP="00000000" w:rsidRDefault="00000000" w:rsidRPr="00000000" w14:paraId="000002F7">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Criterios de adjudicación.   </w:t>
            </w:r>
          </w:p>
        </w:tc>
      </w:tr>
    </w:tbl>
    <w:p w:rsidR="00000000" w:rsidDel="00000000" w:rsidP="00000000" w:rsidRDefault="00000000" w:rsidRPr="00000000" w14:paraId="000002F8">
      <w:pPr>
        <w:rPr>
          <w:b w:val="1"/>
          <w:i w:val="0"/>
          <w:color w:val="000080"/>
          <w:sz w:val="22"/>
          <w:szCs w:val="22"/>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jc w:val="both"/>
        <w:rPr>
          <w:b w:val="1"/>
          <w:color w:val="000000"/>
        </w:rPr>
      </w:pPr>
      <w:r w:rsidDel="00000000" w:rsidR="00000000" w:rsidRPr="00000000">
        <w:rPr>
          <w:rtl w:val="0"/>
        </w:rPr>
      </w:r>
    </w:p>
    <w:p w:rsidR="00000000" w:rsidDel="00000000" w:rsidP="00000000" w:rsidRDefault="00000000" w:rsidRPr="00000000" w14:paraId="000002FA">
      <w:pPr>
        <w:spacing w:line="276" w:lineRule="auto"/>
        <w:ind w:hanging="2"/>
        <w:jc w:val="both"/>
        <w:rPr>
          <w:i w:val="0"/>
          <w:color w:val="1f497d"/>
          <w:sz w:val="24"/>
          <w:szCs w:val="24"/>
          <w:u w:val="single"/>
        </w:rPr>
      </w:pPr>
      <w:r w:rsidDel="00000000" w:rsidR="00000000" w:rsidRPr="00000000">
        <w:rPr>
          <w:b w:val="1"/>
          <w:i w:val="0"/>
          <w:color w:val="1f497d"/>
          <w:sz w:val="24"/>
          <w:szCs w:val="24"/>
          <w:rtl w:val="0"/>
        </w:rPr>
        <w:t xml:space="preserve">1.- </w:t>
      </w:r>
      <w:r w:rsidDel="00000000" w:rsidR="00000000" w:rsidRPr="00000000">
        <w:rPr>
          <w:b w:val="1"/>
          <w:i w:val="0"/>
          <w:color w:val="1f497d"/>
          <w:sz w:val="24"/>
          <w:szCs w:val="24"/>
          <w:u w:val="single"/>
          <w:rtl w:val="0"/>
        </w:rPr>
        <w:t xml:space="preserve">Criterios cuantificables mediante fórmulas automáticas</w:t>
      </w:r>
      <w:r w:rsidDel="00000000" w:rsidR="00000000" w:rsidRPr="00000000">
        <w:rPr>
          <w:b w:val="1"/>
          <w:i w:val="0"/>
          <w:color w:val="1f497d"/>
          <w:sz w:val="24"/>
          <w:szCs w:val="24"/>
          <w:rtl w:val="0"/>
        </w:rPr>
        <w:t xml:space="preserve"> (hasta 100 puntos)</w:t>
      </w:r>
      <w:r w:rsidDel="00000000" w:rsidR="00000000" w:rsidRPr="00000000">
        <w:rPr>
          <w:rtl w:val="0"/>
        </w:rPr>
      </w:r>
    </w:p>
    <w:p w:rsidR="00000000" w:rsidDel="00000000" w:rsidP="00000000" w:rsidRDefault="00000000" w:rsidRPr="00000000" w14:paraId="000002FB">
      <w:pPr>
        <w:spacing w:after="120" w:lineRule="auto"/>
        <w:ind w:hanging="2"/>
        <w:jc w:val="both"/>
        <w:rPr>
          <w:b w:val="1"/>
          <w:i w:val="0"/>
          <w:color w:val="1f497d"/>
          <w:sz w:val="24"/>
          <w:szCs w:val="24"/>
        </w:rPr>
      </w:pPr>
      <w:r w:rsidDel="00000000" w:rsidR="00000000" w:rsidRPr="00000000">
        <w:rPr>
          <w:rtl w:val="0"/>
        </w:rPr>
      </w:r>
    </w:p>
    <w:p w:rsidR="00000000" w:rsidDel="00000000" w:rsidP="00000000" w:rsidRDefault="00000000" w:rsidRPr="00000000" w14:paraId="000002FC">
      <w:pPr>
        <w:spacing w:after="120" w:lineRule="auto"/>
        <w:ind w:hanging="2"/>
        <w:jc w:val="both"/>
        <w:rPr>
          <w:i w:val="0"/>
        </w:rPr>
      </w:pPr>
      <w:r w:rsidDel="00000000" w:rsidR="00000000" w:rsidRPr="00000000">
        <w:rPr>
          <w:i w:val="0"/>
          <w:rtl w:val="0"/>
        </w:rPr>
        <w:t xml:space="preserve">Las ofertas presentadas para la ejecución de la obra se valorarán conforme a los siguientes criterios cuantificables mediante la aplicación de fórmulas. La puntuaciones que se asigna a cada uno de estos criterios es la siguiente:</w:t>
      </w:r>
    </w:p>
    <w:p w:rsidR="00000000" w:rsidDel="00000000" w:rsidP="00000000" w:rsidRDefault="00000000" w:rsidRPr="00000000" w14:paraId="000002FD">
      <w:pPr>
        <w:spacing w:after="120" w:lineRule="auto"/>
        <w:ind w:hanging="2"/>
        <w:jc w:val="both"/>
        <w:rPr>
          <w:i w:val="0"/>
        </w:rPr>
      </w:pPr>
      <w:r w:rsidDel="00000000" w:rsidR="00000000" w:rsidRPr="00000000">
        <w:rPr>
          <w:rtl w:val="0"/>
        </w:rPr>
      </w:r>
    </w:p>
    <w:sdt>
      <w:sdtPr>
        <w:lock w:val="contentLocked"/>
        <w:tag w:val="goog_rdk_0"/>
      </w:sdtPr>
      <w:sdtContent>
        <w:tbl>
          <w:tblPr>
            <w:tblStyle w:val="Table18"/>
            <w:tblW w:w="6570.0" w:type="dxa"/>
            <w:jc w:val="center"/>
            <w:tblLayout w:type="fixed"/>
            <w:tblLook w:val="0000"/>
          </w:tblPr>
          <w:tblGrid>
            <w:gridCol w:w="5100"/>
            <w:gridCol w:w="1470"/>
            <w:tblGridChange w:id="0">
              <w:tblGrid>
                <w:gridCol w:w="5100"/>
                <w:gridCol w:w="1470"/>
              </w:tblGrid>
            </w:tblGridChange>
          </w:tblGrid>
          <w:tr>
            <w:trPr>
              <w:cantSplit w:val="0"/>
              <w:trHeight w:val="300" w:hRule="atLeast"/>
              <w:tblHeader w:val="0"/>
            </w:trPr>
            <w:tc>
              <w:tcPr>
                <w:tcBorders>
                  <w:top w:color="ffffff" w:space="0" w:sz="6" w:val="single"/>
                  <w:left w:color="ffffff" w:space="0" w:sz="6" w:val="single"/>
                  <w:bottom w:color="000000" w:space="0" w:sz="6" w:val="single"/>
                  <w:right w:color="000000" w:space="0" w:sz="18" w:val="single"/>
                </w:tcBorders>
                <w:vAlign w:val="center"/>
              </w:tcPr>
              <w:p w:rsidR="00000000" w:rsidDel="00000000" w:rsidP="00000000" w:rsidRDefault="00000000" w:rsidRPr="00000000" w14:paraId="000002FE">
                <w:pPr>
                  <w:ind w:hanging="2"/>
                  <w:rPr>
                    <w:rFonts w:ascii="Calibri" w:cs="Calibri" w:eastAsia="Calibri" w:hAnsi="Calibri"/>
                    <w:i w:val="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FF">
                <w:pPr>
                  <w:widowControl w:val="0"/>
                  <w:ind w:hanging="2"/>
                  <w:jc w:val="center"/>
                  <w:rPr>
                    <w:i w:val="0"/>
                    <w:sz w:val="18"/>
                    <w:szCs w:val="18"/>
                  </w:rPr>
                </w:pPr>
                <w:r w:rsidDel="00000000" w:rsidR="00000000" w:rsidRPr="00000000">
                  <w:rPr>
                    <w:i w:val="0"/>
                    <w:sz w:val="18"/>
                    <w:szCs w:val="18"/>
                    <w:rtl w:val="0"/>
                  </w:rPr>
                  <w:t xml:space="preserve">LOTE ÚNICO</w:t>
                </w:r>
              </w:p>
            </w:tc>
          </w:tr>
          <w:tr>
            <w:trPr>
              <w:cantSplit w:val="0"/>
              <w:trHeight w:val="313"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00">
                <w:pPr>
                  <w:ind w:hanging="2"/>
                  <w:rPr>
                    <w:rFonts w:ascii="Calibri" w:cs="Calibri" w:eastAsia="Calibri" w:hAnsi="Calibri"/>
                    <w:i w:val="0"/>
                  </w:rPr>
                </w:pPr>
                <w:r w:rsidDel="00000000" w:rsidR="00000000" w:rsidRPr="00000000">
                  <w:rPr>
                    <w:rFonts w:ascii="Calibri" w:cs="Calibri" w:eastAsia="Calibri" w:hAnsi="Calibri"/>
                    <w:i w:val="0"/>
                    <w:rtl w:val="0"/>
                  </w:rPr>
                  <w:t xml:space="preserve">Criterio 1.1- Valoración económica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01">
                <w:pPr>
                  <w:ind w:hanging="2"/>
                  <w:jc w:val="center"/>
                  <w:rPr>
                    <w:rFonts w:ascii="Calibri" w:cs="Calibri" w:eastAsia="Calibri" w:hAnsi="Calibri"/>
                    <w:i w:val="0"/>
                  </w:rPr>
                </w:pPr>
                <w:r w:rsidDel="00000000" w:rsidR="00000000" w:rsidRPr="00000000">
                  <w:rPr>
                    <w:rFonts w:ascii="Calibri" w:cs="Calibri" w:eastAsia="Calibri" w:hAnsi="Calibri"/>
                    <w:i w:val="0"/>
                    <w:rtl w:val="0"/>
                  </w:rPr>
                  <w:t xml:space="preserve">61 puntos</w:t>
                </w:r>
              </w:p>
            </w:tc>
          </w:tr>
          <w:tr>
            <w:trPr>
              <w:cantSplit w:val="0"/>
              <w:trHeight w:val="42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02">
                <w:pPr>
                  <w:ind w:hanging="2"/>
                  <w:rPr>
                    <w:i w:val="0"/>
                    <w:sz w:val="18"/>
                    <w:szCs w:val="18"/>
                  </w:rPr>
                </w:pPr>
                <w:r w:rsidDel="00000000" w:rsidR="00000000" w:rsidRPr="00000000">
                  <w:rPr>
                    <w:i w:val="0"/>
                    <w:sz w:val="18"/>
                    <w:szCs w:val="18"/>
                    <w:rtl w:val="0"/>
                  </w:rPr>
                  <w:t xml:space="preserve">Criterio 1.2.- Reducción del plazo de entrega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03">
                <w:pPr>
                  <w:ind w:hanging="2"/>
                  <w:jc w:val="center"/>
                  <w:rPr>
                    <w:rFonts w:ascii="Calibri" w:cs="Calibri" w:eastAsia="Calibri" w:hAnsi="Calibri"/>
                    <w:i w:val="0"/>
                  </w:rPr>
                </w:pPr>
                <w:r w:rsidDel="00000000" w:rsidR="00000000" w:rsidRPr="00000000">
                  <w:rPr>
                    <w:rFonts w:ascii="Calibri" w:cs="Calibri" w:eastAsia="Calibri" w:hAnsi="Calibri"/>
                    <w:i w:val="0"/>
                    <w:rtl w:val="0"/>
                  </w:rPr>
                  <w:t xml:space="preserve">6 </w:t>
                </w:r>
                <w:r w:rsidDel="00000000" w:rsidR="00000000" w:rsidRPr="00000000">
                  <w:rPr>
                    <w:rFonts w:ascii="Calibri" w:cs="Calibri" w:eastAsia="Calibri" w:hAnsi="Calibri"/>
                    <w:i w:val="0"/>
                    <w:rtl w:val="0"/>
                  </w:rPr>
                  <w:t xml:space="preserve">puntos</w:t>
                </w:r>
              </w:p>
            </w:tc>
          </w:tr>
          <w:tr>
            <w:trPr>
              <w:cantSplit w:val="0"/>
              <w:trHeight w:val="313"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04">
                <w:pPr>
                  <w:ind w:hanging="2"/>
                  <w:rPr>
                    <w:i w:val="0"/>
                    <w:sz w:val="18"/>
                    <w:szCs w:val="18"/>
                  </w:rPr>
                </w:pPr>
                <w:r w:rsidDel="00000000" w:rsidR="00000000" w:rsidRPr="00000000">
                  <w:rPr>
                    <w:i w:val="0"/>
                    <w:sz w:val="18"/>
                    <w:szCs w:val="18"/>
                    <w:rtl w:val="0"/>
                  </w:rPr>
                  <w:t xml:space="preserve">Criterio 1.3.- Reducción del plazo de respuesta ante posibles incidencias</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05">
                <w:pPr>
                  <w:ind w:hanging="2"/>
                  <w:jc w:val="center"/>
                  <w:rPr>
                    <w:rFonts w:ascii="Calibri" w:cs="Calibri" w:eastAsia="Calibri" w:hAnsi="Calibri"/>
                    <w:i w:val="0"/>
                  </w:rPr>
                </w:pPr>
                <w:r w:rsidDel="00000000" w:rsidR="00000000" w:rsidRPr="00000000">
                  <w:rPr>
                    <w:rFonts w:ascii="Calibri" w:cs="Calibri" w:eastAsia="Calibri" w:hAnsi="Calibri"/>
                    <w:i w:val="0"/>
                    <w:rtl w:val="0"/>
                  </w:rPr>
                  <w:t xml:space="preserve">6 </w:t>
                </w:r>
                <w:r w:rsidDel="00000000" w:rsidR="00000000" w:rsidRPr="00000000">
                  <w:rPr>
                    <w:rFonts w:ascii="Calibri" w:cs="Calibri" w:eastAsia="Calibri" w:hAnsi="Calibri"/>
                    <w:i w:val="0"/>
                    <w:rtl w:val="0"/>
                  </w:rPr>
                  <w:t xml:space="preserve">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06">
                <w:pPr>
                  <w:ind w:hanging="2"/>
                  <w:rPr>
                    <w:i w:val="0"/>
                    <w:sz w:val="18"/>
                    <w:szCs w:val="18"/>
                  </w:rPr>
                </w:pPr>
                <w:r w:rsidDel="00000000" w:rsidR="00000000" w:rsidRPr="00000000">
                  <w:rPr>
                    <w:i w:val="0"/>
                    <w:sz w:val="18"/>
                    <w:szCs w:val="18"/>
                    <w:rtl w:val="0"/>
                  </w:rPr>
                  <w:t xml:space="preserve">Criterio 1.4.- Características técnicas</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07">
                <w:pPr>
                  <w:ind w:hanging="2"/>
                  <w:jc w:val="center"/>
                  <w:rPr>
                    <w:rFonts w:ascii="Calibri" w:cs="Calibri" w:eastAsia="Calibri" w:hAnsi="Calibri"/>
                    <w:i w:val="0"/>
                  </w:rPr>
                </w:pPr>
                <w:r w:rsidDel="00000000" w:rsidR="00000000" w:rsidRPr="00000000">
                  <w:rPr>
                    <w:rFonts w:ascii="Calibri" w:cs="Calibri" w:eastAsia="Calibri" w:hAnsi="Calibri"/>
                    <w:i w:val="0"/>
                    <w:rtl w:val="0"/>
                  </w:rPr>
                  <w:t xml:space="preserve">27  </w:t>
                </w:r>
                <w:r w:rsidDel="00000000" w:rsidR="00000000" w:rsidRPr="00000000">
                  <w:rPr>
                    <w:rFonts w:ascii="Calibri" w:cs="Calibri" w:eastAsia="Calibri" w:hAnsi="Calibri"/>
                    <w:i w:val="0"/>
                    <w:rtl w:val="0"/>
                  </w:rPr>
                  <w:t xml:space="preserve">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08">
                <w:pPr>
                  <w:ind w:hanging="2"/>
                  <w:jc w:val="right"/>
                  <w:rPr>
                    <w:rFonts w:ascii="Calibri" w:cs="Calibri" w:eastAsia="Calibri" w:hAnsi="Calibri"/>
                  </w:rPr>
                </w:pPr>
                <w:r w:rsidDel="00000000" w:rsidR="00000000" w:rsidRPr="00000000">
                  <w:rPr>
                    <w:rFonts w:ascii="Calibri" w:cs="Calibri" w:eastAsia="Calibri" w:hAnsi="Calibri"/>
                    <w:rtl w:val="0"/>
                  </w:rPr>
                  <w:t xml:space="preserve">PUNTUACIÓN TOTAL = </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09">
                <w:pPr>
                  <w:ind w:hanging="2"/>
                  <w:jc w:val="center"/>
                  <w:rPr>
                    <w:rFonts w:ascii="Calibri" w:cs="Calibri" w:eastAsia="Calibri" w:hAnsi="Calibri"/>
                  </w:rPr>
                </w:pPr>
                <w:r w:rsidDel="00000000" w:rsidR="00000000" w:rsidRPr="00000000">
                  <w:rPr>
                    <w:rFonts w:ascii="Calibri" w:cs="Calibri" w:eastAsia="Calibri" w:hAnsi="Calibri"/>
                    <w:rtl w:val="0"/>
                  </w:rPr>
                  <w:t xml:space="preserve">100 puntos</w:t>
                </w:r>
              </w:p>
            </w:tc>
          </w:tr>
        </w:tbl>
      </w:sdtContent>
    </w:sdt>
    <w:p w:rsidR="00000000" w:rsidDel="00000000" w:rsidP="00000000" w:rsidRDefault="00000000" w:rsidRPr="00000000" w14:paraId="0000030A">
      <w:pPr>
        <w:tabs>
          <w:tab w:val="left" w:leader="none" w:pos="7088"/>
        </w:tabs>
        <w:ind w:hanging="2"/>
        <w:jc w:val="both"/>
        <w:rPr>
          <w:i w:val="0"/>
          <w:sz w:val="22"/>
          <w:szCs w:val="22"/>
        </w:rPr>
      </w:pPr>
      <w:r w:rsidDel="00000000" w:rsidR="00000000" w:rsidRPr="00000000">
        <w:rPr>
          <w:rtl w:val="0"/>
        </w:rPr>
      </w:r>
    </w:p>
    <w:p w:rsidR="00000000" w:rsidDel="00000000" w:rsidP="00000000" w:rsidRDefault="00000000" w:rsidRPr="00000000" w14:paraId="0000030B">
      <w:pPr>
        <w:tabs>
          <w:tab w:val="left" w:leader="none" w:pos="7088"/>
        </w:tabs>
        <w:ind w:hanging="2"/>
        <w:jc w:val="both"/>
        <w:rPr>
          <w:i w:val="0"/>
          <w:sz w:val="22"/>
          <w:szCs w:val="22"/>
        </w:rPr>
      </w:pPr>
      <w:r w:rsidDel="00000000" w:rsidR="00000000" w:rsidRPr="00000000">
        <w:rPr>
          <w:rtl w:val="0"/>
        </w:rPr>
      </w:r>
    </w:p>
    <w:p w:rsidR="00000000" w:rsidDel="00000000" w:rsidP="00000000" w:rsidRDefault="00000000" w:rsidRPr="00000000" w14:paraId="0000030C">
      <w:pPr>
        <w:tabs>
          <w:tab w:val="left" w:leader="none" w:pos="7088"/>
        </w:tabs>
        <w:ind w:hanging="2"/>
        <w:jc w:val="both"/>
        <w:rPr>
          <w:i w:val="0"/>
          <w:sz w:val="22"/>
          <w:szCs w:val="22"/>
        </w:rPr>
      </w:pPr>
      <w:r w:rsidDel="00000000" w:rsidR="00000000" w:rsidRPr="00000000">
        <w:rPr>
          <w:rtl w:val="0"/>
        </w:rPr>
      </w:r>
    </w:p>
    <w:p w:rsidR="00000000" w:rsidDel="00000000" w:rsidP="00000000" w:rsidRDefault="00000000" w:rsidRPr="00000000" w14:paraId="0000030D">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30E">
      <w:pPr>
        <w:spacing w:after="200" w:line="276" w:lineRule="auto"/>
        <w:ind w:hanging="2"/>
        <w:jc w:val="both"/>
        <w:rPr>
          <w:i w:val="0"/>
          <w:color w:val="1f497d"/>
          <w:sz w:val="22"/>
          <w:szCs w:val="22"/>
        </w:rPr>
      </w:pPr>
      <w:r w:rsidDel="00000000" w:rsidR="00000000" w:rsidRPr="00000000">
        <w:rPr>
          <w:b w:val="1"/>
          <w:i w:val="0"/>
          <w:color w:val="1f497d"/>
          <w:sz w:val="22"/>
          <w:szCs w:val="22"/>
          <w:rtl w:val="0"/>
        </w:rPr>
        <w:t xml:space="preserve">1.1.- Valoración económica…….………………………...…..…...………..</w:t>
        <w:tab/>
        <w:t xml:space="preserve">hasta 61 puntos</w:t>
      </w:r>
      <w:r w:rsidDel="00000000" w:rsidR="00000000" w:rsidRPr="00000000">
        <w:rPr>
          <w:rtl w:val="0"/>
        </w:rPr>
      </w:r>
    </w:p>
    <w:p w:rsidR="00000000" w:rsidDel="00000000" w:rsidP="00000000" w:rsidRDefault="00000000" w:rsidRPr="00000000" w14:paraId="0000030F">
      <w:pPr>
        <w:ind w:hanging="2"/>
        <w:jc w:val="both"/>
        <w:rPr>
          <w:i w:val="0"/>
          <w:sz w:val="22"/>
          <w:szCs w:val="22"/>
        </w:rPr>
      </w:pPr>
      <w:r w:rsidDel="00000000" w:rsidR="00000000" w:rsidRPr="00000000">
        <w:rPr>
          <w:i w:val="0"/>
          <w:sz w:val="22"/>
          <w:szCs w:val="22"/>
          <w:rtl w:val="0"/>
        </w:rPr>
        <w:t xml:space="preserve">Se considerará a efectos de valoración económica como componentes del precio de la oferta económica los conceptos relacionados en la siguiente tabla, donde se establece el siguiente reparto de puntos:</w:t>
      </w:r>
    </w:p>
    <w:p w:rsidR="00000000" w:rsidDel="00000000" w:rsidP="00000000" w:rsidRDefault="00000000" w:rsidRPr="00000000" w14:paraId="00000310">
      <w:pPr>
        <w:ind w:hanging="2"/>
        <w:jc w:val="both"/>
        <w:rPr>
          <w:i w:val="0"/>
          <w:sz w:val="22"/>
          <w:szCs w:val="22"/>
        </w:rPr>
      </w:pPr>
      <w:r w:rsidDel="00000000" w:rsidR="00000000" w:rsidRPr="00000000">
        <w:rPr>
          <w:rtl w:val="0"/>
        </w:rPr>
      </w:r>
    </w:p>
    <w:sdt>
      <w:sdtPr>
        <w:lock w:val="contentLocked"/>
        <w:tag w:val="goog_rdk_1"/>
      </w:sdtPr>
      <w:sdtContent>
        <w:tbl>
          <w:tblPr>
            <w:tblStyle w:val="Table19"/>
            <w:tblW w:w="69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08"/>
            <w:gridCol w:w="2317"/>
            <w:tblGridChange w:id="0">
              <w:tblGrid>
                <w:gridCol w:w="4608"/>
                <w:gridCol w:w="2317"/>
              </w:tblGrid>
            </w:tblGridChange>
          </w:tblGrid>
          <w:tr>
            <w:trPr>
              <w:cantSplit w:val="0"/>
              <w:trHeight w:val="250" w:hRule="atLeast"/>
              <w:tblHeader w:val="0"/>
            </w:trPr>
            <w:tc>
              <w:tcPr/>
              <w:p w:rsidR="00000000" w:rsidDel="00000000" w:rsidP="00000000" w:rsidRDefault="00000000" w:rsidRPr="00000000" w14:paraId="00000311">
                <w:pPr>
                  <w:spacing w:line="276" w:lineRule="auto"/>
                  <w:ind w:hanging="2"/>
                  <w:jc w:val="center"/>
                  <w:rPr>
                    <w:i w:val="0"/>
                  </w:rPr>
                </w:pPr>
                <w:r w:rsidDel="00000000" w:rsidR="00000000" w:rsidRPr="00000000">
                  <w:rPr>
                    <w:b w:val="1"/>
                    <w:i w:val="0"/>
                    <w:rtl w:val="0"/>
                  </w:rPr>
                  <w:t xml:space="preserve">CONCEPTO</w:t>
                </w:r>
                <w:r w:rsidDel="00000000" w:rsidR="00000000" w:rsidRPr="00000000">
                  <w:rPr>
                    <w:rtl w:val="0"/>
                  </w:rPr>
                </w:r>
              </w:p>
            </w:tc>
            <w:tc>
              <w:tcPr/>
              <w:p w:rsidR="00000000" w:rsidDel="00000000" w:rsidP="00000000" w:rsidRDefault="00000000" w:rsidRPr="00000000" w14:paraId="00000312">
                <w:pPr>
                  <w:spacing w:line="276" w:lineRule="auto"/>
                  <w:ind w:hanging="2"/>
                  <w:jc w:val="center"/>
                  <w:rPr>
                    <w:i w:val="0"/>
                  </w:rPr>
                </w:pPr>
                <w:r w:rsidDel="00000000" w:rsidR="00000000" w:rsidRPr="00000000">
                  <w:rPr>
                    <w:b w:val="1"/>
                    <w:i w:val="0"/>
                    <w:rtl w:val="0"/>
                  </w:rPr>
                  <w:t xml:space="preserve">MÁX. PUNTUACIÓN</w:t>
                </w:r>
                <w:r w:rsidDel="00000000" w:rsidR="00000000" w:rsidRPr="00000000">
                  <w:rPr>
                    <w:rtl w:val="0"/>
                  </w:rPr>
                </w:r>
              </w:p>
            </w:tc>
          </w:tr>
          <w:tr>
            <w:trPr>
              <w:cantSplit w:val="0"/>
              <w:trHeight w:val="265" w:hRule="atLeast"/>
              <w:tblHeader w:val="0"/>
            </w:trPr>
            <w:tc>
              <w:tcPr/>
              <w:p w:rsidR="00000000" w:rsidDel="00000000" w:rsidP="00000000" w:rsidRDefault="00000000" w:rsidRPr="00000000" w14:paraId="00000313">
                <w:pPr>
                  <w:spacing w:line="276" w:lineRule="auto"/>
                  <w:ind w:hanging="2"/>
                  <w:rPr>
                    <w:i w:val="0"/>
                  </w:rPr>
                </w:pPr>
                <w:r w:rsidDel="00000000" w:rsidR="00000000" w:rsidRPr="00000000">
                  <w:rPr>
                    <w:i w:val="0"/>
                    <w:rtl w:val="0"/>
                  </w:rPr>
                  <w:t xml:space="preserve">PE = Precio ofertado del Suministro de paneles para diagnostico molecular de infecciones</w:t>
                </w:r>
              </w:p>
              <w:p w:rsidR="00000000" w:rsidDel="00000000" w:rsidP="00000000" w:rsidRDefault="00000000" w:rsidRPr="00000000" w14:paraId="00000314">
                <w:pPr>
                  <w:spacing w:line="276" w:lineRule="auto"/>
                  <w:ind w:hanging="2"/>
                  <w:rPr>
                    <w:i w:val="0"/>
                  </w:rPr>
                </w:pPr>
                <w:r w:rsidDel="00000000" w:rsidR="00000000" w:rsidRPr="00000000">
                  <w:rPr>
                    <w:rtl w:val="0"/>
                  </w:rPr>
                </w:r>
              </w:p>
            </w:tc>
            <w:tc>
              <w:tcPr>
                <w:vAlign w:val="center"/>
              </w:tcPr>
              <w:p w:rsidR="00000000" w:rsidDel="00000000" w:rsidP="00000000" w:rsidRDefault="00000000" w:rsidRPr="00000000" w14:paraId="00000315">
                <w:pPr>
                  <w:spacing w:line="276" w:lineRule="auto"/>
                  <w:ind w:hanging="2"/>
                  <w:jc w:val="center"/>
                  <w:rPr>
                    <w:i w:val="0"/>
                  </w:rPr>
                </w:pPr>
                <w:r w:rsidDel="00000000" w:rsidR="00000000" w:rsidRPr="00000000">
                  <w:rPr>
                    <w:i w:val="0"/>
                    <w:rtl w:val="0"/>
                  </w:rPr>
                  <w:t xml:space="preserve">hasta 61 puntos</w:t>
                </w:r>
              </w:p>
            </w:tc>
          </w:tr>
          <w:tr>
            <w:trPr>
              <w:cantSplit w:val="0"/>
              <w:trHeight w:val="244" w:hRule="atLeast"/>
              <w:tblHeader w:val="0"/>
            </w:trPr>
            <w:tc>
              <w:tcPr/>
              <w:p w:rsidR="00000000" w:rsidDel="00000000" w:rsidP="00000000" w:rsidRDefault="00000000" w:rsidRPr="00000000" w14:paraId="00000316">
                <w:pPr>
                  <w:spacing w:line="276" w:lineRule="auto"/>
                  <w:ind w:hanging="2"/>
                  <w:jc w:val="right"/>
                  <w:rPr>
                    <w:i w:val="0"/>
                  </w:rPr>
                </w:pPr>
                <w:r w:rsidDel="00000000" w:rsidR="00000000" w:rsidRPr="00000000">
                  <w:rPr>
                    <w:b w:val="1"/>
                    <w:i w:val="0"/>
                    <w:rtl w:val="0"/>
                  </w:rPr>
                  <w:t xml:space="preserve">TOTAL </w:t>
                </w:r>
                <w:r w:rsidDel="00000000" w:rsidR="00000000" w:rsidRPr="00000000">
                  <w:rPr>
                    <w:rtl w:val="0"/>
                  </w:rPr>
                </w:r>
              </w:p>
            </w:tc>
            <w:tc>
              <w:tcPr>
                <w:vAlign w:val="center"/>
              </w:tcPr>
              <w:p w:rsidR="00000000" w:rsidDel="00000000" w:rsidP="00000000" w:rsidRDefault="00000000" w:rsidRPr="00000000" w14:paraId="00000317">
                <w:pPr>
                  <w:spacing w:line="276" w:lineRule="auto"/>
                  <w:ind w:hanging="2"/>
                  <w:jc w:val="center"/>
                  <w:rPr>
                    <w:i w:val="0"/>
                  </w:rPr>
                </w:pPr>
                <w:r w:rsidDel="00000000" w:rsidR="00000000" w:rsidRPr="00000000">
                  <w:rPr>
                    <w:b w:val="1"/>
                    <w:i w:val="0"/>
                    <w:rtl w:val="0"/>
                  </w:rPr>
                  <w:t xml:space="preserve">hasta 61 puntos</w:t>
                </w:r>
                <w:r w:rsidDel="00000000" w:rsidR="00000000" w:rsidRPr="00000000">
                  <w:rPr>
                    <w:rtl w:val="0"/>
                  </w:rPr>
                </w:r>
              </w:p>
            </w:tc>
          </w:tr>
        </w:tbl>
      </w:sdtContent>
    </w:sdt>
    <w:p w:rsidR="00000000" w:rsidDel="00000000" w:rsidP="00000000" w:rsidRDefault="00000000" w:rsidRPr="00000000" w14:paraId="00000318">
      <w:pPr>
        <w:ind w:hanging="2"/>
        <w:jc w:val="both"/>
        <w:rPr>
          <w:i w:val="0"/>
          <w:sz w:val="22"/>
          <w:szCs w:val="22"/>
        </w:rPr>
      </w:pPr>
      <w:r w:rsidDel="00000000" w:rsidR="00000000" w:rsidRPr="00000000">
        <w:rPr>
          <w:rtl w:val="0"/>
        </w:rPr>
      </w:r>
    </w:p>
    <w:p w:rsidR="00000000" w:rsidDel="00000000" w:rsidP="00000000" w:rsidRDefault="00000000" w:rsidRPr="00000000" w14:paraId="00000319">
      <w:pPr>
        <w:ind w:hanging="2"/>
        <w:jc w:val="both"/>
        <w:rPr>
          <w:i w:val="0"/>
          <w:sz w:val="22"/>
          <w:szCs w:val="22"/>
        </w:rPr>
      </w:pPr>
      <w:r w:rsidDel="00000000" w:rsidR="00000000" w:rsidRPr="00000000">
        <w:rPr>
          <w:i w:val="0"/>
          <w:sz w:val="22"/>
          <w:szCs w:val="22"/>
          <w:rtl w:val="0"/>
        </w:rPr>
        <w:t xml:space="preserve">Las ofertas económicas se valorarán de manera que cada una de ellas será la resultante de interpolar linealmente, entre la oferta que presente el presupuesto más bajo, a la que se le asignará la máxima puntuación, aplicando la siguiente fórmula:</w:t>
      </w:r>
    </w:p>
    <w:p w:rsidR="00000000" w:rsidDel="00000000" w:rsidP="00000000" w:rsidRDefault="00000000" w:rsidRPr="00000000" w14:paraId="0000031A">
      <w:pPr>
        <w:spacing w:after="120" w:lineRule="auto"/>
        <w:ind w:hanging="2"/>
        <w:jc w:val="both"/>
        <w:rPr>
          <w:i w:val="0"/>
          <w:sz w:val="22"/>
          <w:szCs w:val="22"/>
        </w:rPr>
      </w:pPr>
      <w:r w:rsidDel="00000000" w:rsidR="00000000" w:rsidRPr="00000000">
        <w:rPr>
          <w:rtl w:val="0"/>
        </w:rPr>
      </w:r>
    </w:p>
    <w:p w:rsidR="00000000" w:rsidDel="00000000" w:rsidP="00000000" w:rsidRDefault="00000000" w:rsidRPr="00000000" w14:paraId="0000031B">
      <w:pPr>
        <w:ind w:hanging="2"/>
        <w:jc w:val="both"/>
        <w:rPr>
          <w:i w:val="0"/>
          <w:sz w:val="22"/>
          <w:szCs w:val="22"/>
        </w:rPr>
      </w:pPr>
      <w:r w:rsidDel="00000000" w:rsidR="00000000" w:rsidRPr="00000000">
        <w:rPr>
          <w:rtl w:val="0"/>
        </w:rPr>
      </w:r>
    </w:p>
    <w:p w:rsidR="00000000" w:rsidDel="00000000" w:rsidP="00000000" w:rsidRDefault="00000000" w:rsidRPr="00000000" w14:paraId="0000031C">
      <w:pPr>
        <w:spacing w:after="120" w:lineRule="auto"/>
        <w:ind w:hanging="2"/>
        <w:jc w:val="center"/>
        <w:rPr>
          <w:b w:val="1"/>
          <w:sz w:val="22"/>
          <w:szCs w:val="22"/>
        </w:rPr>
      </w:pPr>
      <w:r w:rsidDel="00000000" w:rsidR="00000000" w:rsidRPr="00000000">
        <w:rPr>
          <w:b w:val="1"/>
          <w:sz w:val="22"/>
          <w:szCs w:val="22"/>
          <w:rtl w:val="0"/>
        </w:rPr>
        <w:t xml:space="preserve">VE=(PE</w:t>
      </w:r>
      <w:r w:rsidDel="00000000" w:rsidR="00000000" w:rsidRPr="00000000">
        <w:rPr>
          <w:b w:val="1"/>
          <w:sz w:val="22"/>
          <w:szCs w:val="22"/>
          <w:vertAlign w:val="subscript"/>
          <w:rtl w:val="0"/>
        </w:rPr>
        <w:t xml:space="preserve">min</w:t>
      </w:r>
      <w:r w:rsidDel="00000000" w:rsidR="00000000" w:rsidRPr="00000000">
        <w:rPr>
          <w:b w:val="1"/>
          <w:sz w:val="22"/>
          <w:szCs w:val="22"/>
          <w:rtl w:val="0"/>
        </w:rPr>
        <w:t xml:space="preserve">/PE)*(61) </w:t>
      </w:r>
    </w:p>
    <w:p w:rsidR="00000000" w:rsidDel="00000000" w:rsidP="00000000" w:rsidRDefault="00000000" w:rsidRPr="00000000" w14:paraId="0000031D">
      <w:pPr>
        <w:spacing w:after="120" w:lineRule="auto"/>
        <w:ind w:hanging="2"/>
        <w:rPr>
          <w:sz w:val="22"/>
          <w:szCs w:val="22"/>
        </w:rPr>
      </w:pPr>
      <w:r w:rsidDel="00000000" w:rsidR="00000000" w:rsidRPr="00000000">
        <w:rPr>
          <w:rtl w:val="0"/>
        </w:rPr>
      </w:r>
    </w:p>
    <w:p w:rsidR="00000000" w:rsidDel="00000000" w:rsidP="00000000" w:rsidRDefault="00000000" w:rsidRPr="00000000" w14:paraId="0000031E">
      <w:pPr>
        <w:spacing w:after="120" w:lineRule="auto"/>
        <w:ind w:hanging="2"/>
        <w:rPr>
          <w:i w:val="0"/>
          <w:sz w:val="22"/>
          <w:szCs w:val="22"/>
        </w:rPr>
      </w:pPr>
      <w:r w:rsidDel="00000000" w:rsidR="00000000" w:rsidRPr="00000000">
        <w:rPr>
          <w:sz w:val="22"/>
          <w:szCs w:val="22"/>
          <w:rtl w:val="0"/>
        </w:rPr>
        <w:t xml:space="preserve">Siendo: </w:t>
      </w:r>
      <w:r w:rsidDel="00000000" w:rsidR="00000000" w:rsidRPr="00000000">
        <w:rPr>
          <w:rtl w:val="0"/>
        </w:rPr>
      </w:r>
    </w:p>
    <w:p w:rsidR="00000000" w:rsidDel="00000000" w:rsidP="00000000" w:rsidRDefault="00000000" w:rsidRPr="00000000" w14:paraId="0000031F">
      <w:pPr>
        <w:ind w:hanging="2"/>
        <w:rPr>
          <w:sz w:val="22"/>
          <w:szCs w:val="22"/>
        </w:rPr>
      </w:pPr>
      <w:r w:rsidDel="00000000" w:rsidR="00000000" w:rsidRPr="00000000">
        <w:rPr>
          <w:sz w:val="22"/>
          <w:szCs w:val="22"/>
          <w:rtl w:val="0"/>
        </w:rPr>
        <w:t xml:space="preserve">VE = Valoración de la oferta Económica.</w:t>
      </w:r>
    </w:p>
    <w:p w:rsidR="00000000" w:rsidDel="00000000" w:rsidP="00000000" w:rsidRDefault="00000000" w:rsidRPr="00000000" w14:paraId="00000320">
      <w:pPr>
        <w:ind w:hanging="2"/>
        <w:rPr>
          <w:sz w:val="22"/>
          <w:szCs w:val="22"/>
        </w:rPr>
      </w:pPr>
      <w:r w:rsidDel="00000000" w:rsidR="00000000" w:rsidRPr="00000000">
        <w:rPr>
          <w:sz w:val="22"/>
          <w:szCs w:val="22"/>
          <w:rtl w:val="0"/>
        </w:rPr>
        <w:t xml:space="preserve">PE = Precio ofertado del equipamiento a valorar.</w:t>
      </w:r>
    </w:p>
    <w:p w:rsidR="00000000" w:rsidDel="00000000" w:rsidP="00000000" w:rsidRDefault="00000000" w:rsidRPr="00000000" w14:paraId="00000321">
      <w:pPr>
        <w:ind w:hanging="2"/>
        <w:rPr>
          <w:sz w:val="22"/>
          <w:szCs w:val="22"/>
        </w:rPr>
      </w:pPr>
      <w:r w:rsidDel="00000000" w:rsidR="00000000" w:rsidRPr="00000000">
        <w:rPr>
          <w:sz w:val="22"/>
          <w:szCs w:val="22"/>
          <w:rtl w:val="0"/>
        </w:rPr>
        <w:t xml:space="preserve">PE </w:t>
      </w:r>
      <w:r w:rsidDel="00000000" w:rsidR="00000000" w:rsidRPr="00000000">
        <w:rPr>
          <w:sz w:val="22"/>
          <w:szCs w:val="22"/>
          <w:vertAlign w:val="subscript"/>
          <w:rtl w:val="0"/>
        </w:rPr>
        <w:t xml:space="preserve">(min)</w:t>
      </w:r>
      <w:r w:rsidDel="00000000" w:rsidR="00000000" w:rsidRPr="00000000">
        <w:rPr>
          <w:sz w:val="22"/>
          <w:szCs w:val="22"/>
          <w:rtl w:val="0"/>
        </w:rPr>
        <w:t xml:space="preserve"> = Precio del equipamiento más bajo de los presentados.</w:t>
      </w:r>
    </w:p>
    <w:p w:rsidR="00000000" w:rsidDel="00000000" w:rsidP="00000000" w:rsidRDefault="00000000" w:rsidRPr="00000000" w14:paraId="00000322">
      <w:pPr>
        <w:ind w:hanging="2"/>
        <w:jc w:val="both"/>
        <w:rPr>
          <w:i w:val="0"/>
          <w:sz w:val="22"/>
          <w:szCs w:val="22"/>
        </w:rPr>
      </w:pPr>
      <w:r w:rsidDel="00000000" w:rsidR="00000000" w:rsidRPr="00000000">
        <w:rPr>
          <w:rtl w:val="0"/>
        </w:rPr>
      </w:r>
    </w:p>
    <w:p w:rsidR="00000000" w:rsidDel="00000000" w:rsidP="00000000" w:rsidRDefault="00000000" w:rsidRPr="00000000" w14:paraId="00000323">
      <w:pPr>
        <w:ind w:hanging="2"/>
        <w:jc w:val="both"/>
        <w:rPr>
          <w:i w:val="0"/>
          <w:sz w:val="22"/>
          <w:szCs w:val="22"/>
        </w:rPr>
      </w:pPr>
      <w:r w:rsidDel="00000000" w:rsidR="00000000" w:rsidRPr="00000000">
        <w:rPr>
          <w:rtl w:val="0"/>
        </w:rPr>
      </w:r>
    </w:p>
    <w:p w:rsidR="00000000" w:rsidDel="00000000" w:rsidP="00000000" w:rsidRDefault="00000000" w:rsidRPr="00000000" w14:paraId="00000324">
      <w:pPr>
        <w:spacing w:after="200" w:line="276" w:lineRule="auto"/>
        <w:ind w:hanging="2"/>
        <w:jc w:val="both"/>
        <w:rPr>
          <w:b w:val="1"/>
          <w:i w:val="0"/>
          <w:color w:val="1f497d"/>
          <w:sz w:val="22"/>
          <w:szCs w:val="22"/>
        </w:rPr>
      </w:pPr>
      <w:r w:rsidDel="00000000" w:rsidR="00000000" w:rsidRPr="00000000">
        <w:rPr>
          <w:b w:val="1"/>
          <w:i w:val="0"/>
          <w:color w:val="1f497d"/>
          <w:sz w:val="22"/>
          <w:szCs w:val="22"/>
          <w:rtl w:val="0"/>
        </w:rPr>
        <w:t xml:space="preserve">1.2.- Reduccion del plazo de entrega …………………….  hasta 6 puntos</w:t>
      </w:r>
    </w:p>
    <w:p w:rsidR="00000000" w:rsidDel="00000000" w:rsidP="00000000" w:rsidRDefault="00000000" w:rsidRPr="00000000" w14:paraId="00000325">
      <w:pPr>
        <w:ind w:hanging="2"/>
        <w:jc w:val="both"/>
        <w:rPr>
          <w:b w:val="1"/>
          <w:i w:val="0"/>
          <w:color w:val="00b050"/>
          <w:sz w:val="22"/>
          <w:szCs w:val="22"/>
        </w:rPr>
      </w:pPr>
      <w:r w:rsidDel="00000000" w:rsidR="00000000" w:rsidRPr="00000000">
        <w:rPr>
          <w:rtl w:val="0"/>
        </w:rPr>
      </w:r>
    </w:p>
    <w:p w:rsidR="00000000" w:rsidDel="00000000" w:rsidP="00000000" w:rsidRDefault="00000000" w:rsidRPr="00000000" w14:paraId="00000326">
      <w:pPr>
        <w:ind w:hanging="2"/>
        <w:jc w:val="both"/>
        <w:rPr>
          <w:i w:val="0"/>
          <w:sz w:val="22"/>
          <w:szCs w:val="22"/>
        </w:rPr>
      </w:pPr>
      <w:r w:rsidDel="00000000" w:rsidR="00000000" w:rsidRPr="00000000">
        <w:rPr>
          <w:i w:val="0"/>
          <w:sz w:val="22"/>
          <w:szCs w:val="22"/>
          <w:rtl w:val="0"/>
        </w:rPr>
        <w:t xml:space="preserve">Se valorará la reduccion del plazo de entrega del suministro de los paneles para diagnostico molecular de infecciones, que deberá ser inferior a 48 horas (a menor tiempo mayor puntuación). </w:t>
      </w:r>
    </w:p>
    <w:p w:rsidR="00000000" w:rsidDel="00000000" w:rsidP="00000000" w:rsidRDefault="00000000" w:rsidRPr="00000000" w14:paraId="00000327">
      <w:pPr>
        <w:ind w:hanging="2"/>
        <w:jc w:val="both"/>
        <w:rPr>
          <w:i w:val="0"/>
          <w:sz w:val="22"/>
          <w:szCs w:val="22"/>
        </w:rPr>
      </w:pPr>
      <w:r w:rsidDel="00000000" w:rsidR="00000000" w:rsidRPr="00000000">
        <w:rPr>
          <w:rtl w:val="0"/>
        </w:rPr>
      </w:r>
    </w:p>
    <w:p w:rsidR="00000000" w:rsidDel="00000000" w:rsidP="00000000" w:rsidRDefault="00000000" w:rsidRPr="00000000" w14:paraId="00000328">
      <w:pPr>
        <w:ind w:hanging="2"/>
        <w:jc w:val="both"/>
        <w:rPr>
          <w:i w:val="0"/>
          <w:sz w:val="22"/>
          <w:szCs w:val="22"/>
        </w:rPr>
      </w:pPr>
      <w:r w:rsidDel="00000000" w:rsidR="00000000" w:rsidRPr="00000000">
        <w:rPr>
          <w:i w:val="0"/>
          <w:sz w:val="22"/>
          <w:szCs w:val="22"/>
          <w:rtl w:val="0"/>
        </w:rPr>
        <w:t xml:space="preserve">Si se ofrecen 48 horas no se obtendrá puntuación. Para obtener puntuación, deben ofrecerse 47,9 horas o menos. </w:t>
      </w:r>
    </w:p>
    <w:p w:rsidR="00000000" w:rsidDel="00000000" w:rsidP="00000000" w:rsidRDefault="00000000" w:rsidRPr="00000000" w14:paraId="00000329">
      <w:pPr>
        <w:ind w:hanging="2"/>
        <w:jc w:val="both"/>
        <w:rPr>
          <w:i w:val="0"/>
          <w:sz w:val="22"/>
          <w:szCs w:val="22"/>
        </w:rPr>
      </w:pPr>
      <w:r w:rsidDel="00000000" w:rsidR="00000000" w:rsidRPr="00000000">
        <w:rPr>
          <w:i w:val="0"/>
          <w:sz w:val="22"/>
          <w:szCs w:val="22"/>
          <w:rtl w:val="0"/>
        </w:rPr>
        <w:t xml:space="preserve">Debe indicarse un sólo tiempo de respuesta, no se aceptarán baremos.</w:t>
      </w:r>
    </w:p>
    <w:p w:rsidR="00000000" w:rsidDel="00000000" w:rsidP="00000000" w:rsidRDefault="00000000" w:rsidRPr="00000000" w14:paraId="0000032A">
      <w:pPr>
        <w:ind w:hanging="2"/>
        <w:jc w:val="both"/>
        <w:rPr>
          <w:i w:val="0"/>
          <w:sz w:val="22"/>
          <w:szCs w:val="22"/>
        </w:rPr>
      </w:pPr>
      <w:r w:rsidDel="00000000" w:rsidR="00000000" w:rsidRPr="00000000">
        <w:rPr>
          <w:i w:val="0"/>
          <w:sz w:val="22"/>
          <w:szCs w:val="22"/>
          <w:rtl w:val="0"/>
        </w:rPr>
        <w:t xml:space="preserve">La puntuación máxima se obtendrá en un tiempo de respuesta de 6 horas. Por debajo de 6 horas se obtendrá la misma puntuación (máxima)</w:t>
      </w:r>
    </w:p>
    <w:p w:rsidR="00000000" w:rsidDel="00000000" w:rsidP="00000000" w:rsidRDefault="00000000" w:rsidRPr="00000000" w14:paraId="0000032B">
      <w:pPr>
        <w:ind w:hanging="2"/>
        <w:jc w:val="both"/>
        <w:rPr>
          <w:i w:val="0"/>
          <w:sz w:val="22"/>
          <w:szCs w:val="22"/>
        </w:rPr>
      </w:pPr>
      <w:r w:rsidDel="00000000" w:rsidR="00000000" w:rsidRPr="00000000">
        <w:rPr>
          <w:rtl w:val="0"/>
        </w:rPr>
      </w:r>
    </w:p>
    <w:p w:rsidR="00000000" w:rsidDel="00000000" w:rsidP="00000000" w:rsidRDefault="00000000" w:rsidRPr="00000000" w14:paraId="0000032C">
      <w:pPr>
        <w:ind w:hanging="2"/>
        <w:jc w:val="both"/>
        <w:rPr>
          <w:i w:val="0"/>
          <w:sz w:val="22"/>
          <w:szCs w:val="22"/>
        </w:rPr>
      </w:pPr>
      <w:r w:rsidDel="00000000" w:rsidR="00000000" w:rsidRPr="00000000">
        <w:rPr>
          <w:i w:val="0"/>
          <w:sz w:val="22"/>
          <w:szCs w:val="22"/>
          <w:rtl w:val="0"/>
        </w:rPr>
        <w:t xml:space="preserve">La reduccion del plazo de entrega se valorará de manera que cada una de ellas será la resultante de interpolar linealmente, entre la oferta que presente el menor tiempo, a la que se le asignará la máxima puntuación, aplicando la siguiente fórmula:</w:t>
      </w:r>
    </w:p>
    <w:p w:rsidR="00000000" w:rsidDel="00000000" w:rsidP="00000000" w:rsidRDefault="00000000" w:rsidRPr="00000000" w14:paraId="0000032D">
      <w:pPr>
        <w:ind w:hanging="2"/>
        <w:jc w:val="both"/>
        <w:rPr>
          <w:i w:val="0"/>
          <w:sz w:val="22"/>
          <w:szCs w:val="22"/>
        </w:rPr>
      </w:pPr>
      <w:r w:rsidDel="00000000" w:rsidR="00000000" w:rsidRPr="00000000">
        <w:rPr>
          <w:rtl w:val="0"/>
        </w:rPr>
      </w:r>
    </w:p>
    <w:p w:rsidR="00000000" w:rsidDel="00000000" w:rsidP="00000000" w:rsidRDefault="00000000" w:rsidRPr="00000000" w14:paraId="0000032E">
      <w:pPr>
        <w:ind w:hanging="1"/>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V=</m:t>
        </m:r>
        <m:f>
          <m:fPr>
            <m:ctrlPr>
              <w:rPr>
                <w:rFonts w:ascii="Cambria Math" w:cs="Cambria Math" w:eastAsia="Cambria Math" w:hAnsi="Cambria Math"/>
                <w:sz w:val="22"/>
                <w:szCs w:val="22"/>
              </w:rPr>
            </m:ctrlPr>
          </m:fPr>
          <m:num>
            <m:r>
              <w:rPr>
                <w:rFonts w:ascii="Cambria Math" w:cs="Cambria Math" w:eastAsia="Cambria Math" w:hAnsi="Cambria Math"/>
                <w:sz w:val="22"/>
                <w:szCs w:val="22"/>
              </w:rPr>
              <m:t xml:space="preserve">RT (MIN)</m:t>
            </m:r>
          </m:num>
          <m:den>
            <m:r>
              <w:rPr>
                <w:rFonts w:ascii="Cambria Math" w:cs="Cambria Math" w:eastAsia="Cambria Math" w:hAnsi="Cambria Math"/>
                <w:sz w:val="22"/>
                <w:szCs w:val="22"/>
              </w:rPr>
              <m:t xml:space="preserve">RT</m:t>
            </m:r>
          </m:den>
        </m:f>
        <m:r>
          <w:rPr>
            <w:rFonts w:ascii="Cambria Math" w:cs="Cambria Math" w:eastAsia="Cambria Math" w:hAnsi="Cambria Math"/>
            <w:sz w:val="22"/>
            <w:szCs w:val="22"/>
          </w:rPr>
          <m:t xml:space="preserve">*</m:t>
        </m:r>
        <m:d>
          <m:dPr>
            <m:begChr m:val="("/>
            <m:endChr m:val=")"/>
            <m:ctrlPr>
              <w:rPr>
                <w:rFonts w:ascii="Cambria Math" w:cs="Cambria Math" w:eastAsia="Cambria Math" w:hAnsi="Cambria Math"/>
                <w:sz w:val="22"/>
                <w:szCs w:val="22"/>
              </w:rPr>
            </m:ctrlPr>
          </m:dPr>
          <m:e>
            <m:r>
              <w:rPr>
                <w:rFonts w:ascii="Cambria Math" w:cs="Cambria Math" w:eastAsia="Cambria Math" w:hAnsi="Cambria Math"/>
                <w:sz w:val="22"/>
                <w:szCs w:val="22"/>
              </w:rPr>
              <m:t xml:space="preserve">6 puntos</m:t>
            </m:r>
          </m:e>
        </m:d>
        <m:r>
          <w:rPr>
            <w:rFonts w:ascii="Cambria Math" w:cs="Cambria Math" w:eastAsia="Cambria Math" w:hAnsi="Cambria Math"/>
            <w:sz w:val="22"/>
            <w:szCs w:val="22"/>
          </w:rPr>
          <m:t xml:space="preserve"> </m:t>
        </m:r>
      </m:oMath>
      <w:r w:rsidDel="00000000" w:rsidR="00000000" w:rsidRPr="00000000">
        <w:rPr>
          <w:rtl w:val="0"/>
        </w:rPr>
      </w:r>
    </w:p>
    <w:p w:rsidR="00000000" w:rsidDel="00000000" w:rsidP="00000000" w:rsidRDefault="00000000" w:rsidRPr="00000000" w14:paraId="0000032F">
      <w:pPr>
        <w:ind w:hanging="2"/>
        <w:jc w:val="both"/>
        <w:rPr>
          <w:i w:val="0"/>
          <w:sz w:val="22"/>
          <w:szCs w:val="22"/>
        </w:rPr>
      </w:pPr>
      <w:r w:rsidDel="00000000" w:rsidR="00000000" w:rsidRPr="00000000">
        <w:rPr>
          <w:rtl w:val="0"/>
        </w:rPr>
      </w:r>
    </w:p>
    <w:p w:rsidR="00000000" w:rsidDel="00000000" w:rsidP="00000000" w:rsidRDefault="00000000" w:rsidRPr="00000000" w14:paraId="00000330">
      <w:pPr>
        <w:spacing w:after="120" w:lineRule="auto"/>
        <w:ind w:hanging="2"/>
        <w:jc w:val="both"/>
        <w:rPr>
          <w:i w:val="0"/>
          <w:sz w:val="22"/>
          <w:szCs w:val="22"/>
        </w:rPr>
      </w:pPr>
      <w:r w:rsidDel="00000000" w:rsidR="00000000" w:rsidRPr="00000000">
        <w:rPr>
          <w:sz w:val="22"/>
          <w:szCs w:val="22"/>
          <w:rtl w:val="0"/>
        </w:rPr>
        <w:t xml:space="preserve">Siendo: </w:t>
      </w:r>
      <w:r w:rsidDel="00000000" w:rsidR="00000000" w:rsidRPr="00000000">
        <w:rPr>
          <w:rtl w:val="0"/>
        </w:rPr>
      </w:r>
    </w:p>
    <w:p w:rsidR="00000000" w:rsidDel="00000000" w:rsidP="00000000" w:rsidRDefault="00000000" w:rsidRPr="00000000" w14:paraId="00000331">
      <w:pPr>
        <w:ind w:hanging="2"/>
        <w:jc w:val="both"/>
        <w:rPr>
          <w:i w:val="0"/>
          <w:sz w:val="22"/>
          <w:szCs w:val="22"/>
        </w:rPr>
      </w:pPr>
      <w:r w:rsidDel="00000000" w:rsidR="00000000" w:rsidRPr="00000000">
        <w:rPr>
          <w:i w:val="0"/>
          <w:sz w:val="22"/>
          <w:szCs w:val="22"/>
          <w:rtl w:val="0"/>
        </w:rPr>
        <w:t xml:space="preserve">V= Valoración de la reduccion del plazo de entrega</w:t>
      </w:r>
    </w:p>
    <w:p w:rsidR="00000000" w:rsidDel="00000000" w:rsidP="00000000" w:rsidRDefault="00000000" w:rsidRPr="00000000" w14:paraId="00000332">
      <w:pPr>
        <w:ind w:hanging="2"/>
        <w:jc w:val="both"/>
        <w:rPr>
          <w:i w:val="0"/>
          <w:sz w:val="22"/>
          <w:szCs w:val="22"/>
        </w:rPr>
      </w:pPr>
      <w:r w:rsidDel="00000000" w:rsidR="00000000" w:rsidRPr="00000000">
        <w:rPr>
          <w:i w:val="0"/>
          <w:sz w:val="22"/>
          <w:szCs w:val="22"/>
          <w:rtl w:val="0"/>
        </w:rPr>
        <w:t xml:space="preserve">RT min = Plazo de entrega minimo presentado.</w:t>
      </w:r>
    </w:p>
    <w:p w:rsidR="00000000" w:rsidDel="00000000" w:rsidP="00000000" w:rsidRDefault="00000000" w:rsidRPr="00000000" w14:paraId="00000333">
      <w:pPr>
        <w:ind w:hanging="2"/>
        <w:jc w:val="both"/>
        <w:rPr>
          <w:i w:val="0"/>
          <w:sz w:val="22"/>
          <w:szCs w:val="22"/>
        </w:rPr>
      </w:pPr>
      <w:r w:rsidDel="00000000" w:rsidR="00000000" w:rsidRPr="00000000">
        <w:rPr>
          <w:i w:val="0"/>
          <w:sz w:val="22"/>
          <w:szCs w:val="22"/>
          <w:rtl w:val="0"/>
        </w:rPr>
        <w:t xml:space="preserve">RT = Plazo de entrega a valorar a valorar</w:t>
      </w:r>
    </w:p>
    <w:p w:rsidR="00000000" w:rsidDel="00000000" w:rsidP="00000000" w:rsidRDefault="00000000" w:rsidRPr="00000000" w14:paraId="00000334">
      <w:pPr>
        <w:ind w:hanging="2"/>
        <w:jc w:val="both"/>
        <w:rPr>
          <w:i w:val="0"/>
          <w:sz w:val="22"/>
          <w:szCs w:val="22"/>
        </w:rPr>
      </w:pPr>
      <w:r w:rsidDel="00000000" w:rsidR="00000000" w:rsidRPr="00000000">
        <w:rPr>
          <w:rtl w:val="0"/>
        </w:rPr>
      </w:r>
    </w:p>
    <w:p w:rsidR="00000000" w:rsidDel="00000000" w:rsidP="00000000" w:rsidRDefault="00000000" w:rsidRPr="00000000" w14:paraId="00000335">
      <w:pPr>
        <w:ind w:hanging="2"/>
        <w:jc w:val="both"/>
        <w:rPr>
          <w:i w:val="0"/>
          <w:sz w:val="22"/>
          <w:szCs w:val="22"/>
        </w:rPr>
      </w:pPr>
      <w:r w:rsidDel="00000000" w:rsidR="00000000" w:rsidRPr="00000000">
        <w:rPr>
          <w:rtl w:val="0"/>
        </w:rPr>
      </w:r>
    </w:p>
    <w:p w:rsidR="00000000" w:rsidDel="00000000" w:rsidP="00000000" w:rsidRDefault="00000000" w:rsidRPr="00000000" w14:paraId="00000336">
      <w:pPr>
        <w:spacing w:after="200" w:line="276" w:lineRule="auto"/>
        <w:ind w:hanging="2"/>
        <w:jc w:val="both"/>
        <w:rPr>
          <w:i w:val="0"/>
          <w:sz w:val="22"/>
          <w:szCs w:val="22"/>
        </w:rPr>
      </w:pPr>
      <w:r w:rsidDel="00000000" w:rsidR="00000000" w:rsidRPr="00000000">
        <w:rPr>
          <w:b w:val="1"/>
          <w:i w:val="0"/>
          <w:color w:val="1f497d"/>
          <w:sz w:val="22"/>
          <w:szCs w:val="22"/>
          <w:rtl w:val="0"/>
        </w:rPr>
        <w:t xml:space="preserve">1.3.- Reduccion plazo de respuesta ante incidencias ……………….  hasta 6 puntos</w:t>
      </w:r>
      <w:r w:rsidDel="00000000" w:rsidR="00000000" w:rsidRPr="00000000">
        <w:rPr>
          <w:rtl w:val="0"/>
        </w:rPr>
      </w:r>
    </w:p>
    <w:p w:rsidR="00000000" w:rsidDel="00000000" w:rsidP="00000000" w:rsidRDefault="00000000" w:rsidRPr="00000000" w14:paraId="00000337">
      <w:pPr>
        <w:ind w:hanging="2"/>
        <w:jc w:val="both"/>
        <w:rPr>
          <w:i w:val="0"/>
          <w:sz w:val="22"/>
          <w:szCs w:val="22"/>
        </w:rPr>
      </w:pPr>
      <w:r w:rsidDel="00000000" w:rsidR="00000000" w:rsidRPr="00000000">
        <w:rPr>
          <w:rtl w:val="0"/>
        </w:rPr>
      </w:r>
    </w:p>
    <w:p w:rsidR="00000000" w:rsidDel="00000000" w:rsidP="00000000" w:rsidRDefault="00000000" w:rsidRPr="00000000" w14:paraId="00000338">
      <w:pPr>
        <w:ind w:hanging="2"/>
        <w:jc w:val="both"/>
        <w:rPr>
          <w:i w:val="0"/>
          <w:sz w:val="22"/>
          <w:szCs w:val="22"/>
        </w:rPr>
      </w:pPr>
      <w:r w:rsidDel="00000000" w:rsidR="00000000" w:rsidRPr="00000000">
        <w:rPr>
          <w:i w:val="0"/>
          <w:sz w:val="22"/>
          <w:szCs w:val="22"/>
          <w:rtl w:val="0"/>
        </w:rPr>
        <w:t xml:space="preserve">Se valorará la reduccion del plazo de respuesta ante incidencias, que deberá ser inferior a 24 horas (a menor tiempo mayor puntuación). </w:t>
      </w:r>
    </w:p>
    <w:p w:rsidR="00000000" w:rsidDel="00000000" w:rsidP="00000000" w:rsidRDefault="00000000" w:rsidRPr="00000000" w14:paraId="00000339">
      <w:pPr>
        <w:ind w:hanging="2"/>
        <w:jc w:val="both"/>
        <w:rPr>
          <w:i w:val="0"/>
          <w:sz w:val="22"/>
          <w:szCs w:val="22"/>
        </w:rPr>
      </w:pPr>
      <w:r w:rsidDel="00000000" w:rsidR="00000000" w:rsidRPr="00000000">
        <w:rPr>
          <w:rtl w:val="0"/>
        </w:rPr>
      </w:r>
    </w:p>
    <w:p w:rsidR="00000000" w:rsidDel="00000000" w:rsidP="00000000" w:rsidRDefault="00000000" w:rsidRPr="00000000" w14:paraId="0000033A">
      <w:pPr>
        <w:ind w:hanging="2"/>
        <w:jc w:val="both"/>
        <w:rPr>
          <w:i w:val="0"/>
          <w:sz w:val="22"/>
          <w:szCs w:val="22"/>
        </w:rPr>
      </w:pPr>
      <w:r w:rsidDel="00000000" w:rsidR="00000000" w:rsidRPr="00000000">
        <w:rPr>
          <w:i w:val="0"/>
          <w:sz w:val="22"/>
          <w:szCs w:val="22"/>
          <w:rtl w:val="0"/>
        </w:rPr>
        <w:t xml:space="preserve">Si se ofrecen 24 horas no se obtendrá puntuación. Para obtener puntuación, deben ofrecerse 23,9 horas o menos. </w:t>
      </w:r>
    </w:p>
    <w:p w:rsidR="00000000" w:rsidDel="00000000" w:rsidP="00000000" w:rsidRDefault="00000000" w:rsidRPr="00000000" w14:paraId="0000033B">
      <w:pPr>
        <w:ind w:hanging="2"/>
        <w:jc w:val="both"/>
        <w:rPr>
          <w:i w:val="0"/>
          <w:sz w:val="22"/>
          <w:szCs w:val="22"/>
        </w:rPr>
      </w:pPr>
      <w:r w:rsidDel="00000000" w:rsidR="00000000" w:rsidRPr="00000000">
        <w:rPr>
          <w:i w:val="0"/>
          <w:sz w:val="22"/>
          <w:szCs w:val="22"/>
          <w:rtl w:val="0"/>
        </w:rPr>
        <w:t xml:space="preserve">Debe indicarse un sólo tiempo de respuesta, no se aceptarán baremos.</w:t>
      </w:r>
    </w:p>
    <w:p w:rsidR="00000000" w:rsidDel="00000000" w:rsidP="00000000" w:rsidRDefault="00000000" w:rsidRPr="00000000" w14:paraId="0000033C">
      <w:pPr>
        <w:ind w:hanging="2"/>
        <w:jc w:val="both"/>
        <w:rPr>
          <w:i w:val="0"/>
          <w:sz w:val="22"/>
          <w:szCs w:val="22"/>
        </w:rPr>
      </w:pPr>
      <w:r w:rsidDel="00000000" w:rsidR="00000000" w:rsidRPr="00000000">
        <w:rPr>
          <w:i w:val="0"/>
          <w:sz w:val="22"/>
          <w:szCs w:val="22"/>
          <w:rtl w:val="0"/>
        </w:rPr>
        <w:t xml:space="preserve">La puntuación máxima se obtendrá en un tiempo de respuesta de 3 horas. Por debajo de 3 horas se obtendrá la misma puntuación (máxima)</w:t>
      </w:r>
    </w:p>
    <w:p w:rsidR="00000000" w:rsidDel="00000000" w:rsidP="00000000" w:rsidRDefault="00000000" w:rsidRPr="00000000" w14:paraId="0000033D">
      <w:pPr>
        <w:ind w:hanging="2"/>
        <w:jc w:val="both"/>
        <w:rPr>
          <w:i w:val="0"/>
          <w:sz w:val="22"/>
          <w:szCs w:val="22"/>
        </w:rPr>
      </w:pPr>
      <w:r w:rsidDel="00000000" w:rsidR="00000000" w:rsidRPr="00000000">
        <w:rPr>
          <w:rtl w:val="0"/>
        </w:rPr>
      </w:r>
    </w:p>
    <w:p w:rsidR="00000000" w:rsidDel="00000000" w:rsidP="00000000" w:rsidRDefault="00000000" w:rsidRPr="00000000" w14:paraId="0000033E">
      <w:pPr>
        <w:ind w:hanging="2"/>
        <w:jc w:val="both"/>
        <w:rPr>
          <w:i w:val="0"/>
          <w:sz w:val="22"/>
          <w:szCs w:val="22"/>
        </w:rPr>
      </w:pPr>
      <w:r w:rsidDel="00000000" w:rsidR="00000000" w:rsidRPr="00000000">
        <w:rPr>
          <w:i w:val="0"/>
          <w:sz w:val="22"/>
          <w:szCs w:val="22"/>
          <w:rtl w:val="0"/>
        </w:rPr>
        <w:t xml:space="preserve">La reduccion del plazo de respuesta ante incidencias, se valorará de manera que cada una de ellas será la resultante de interpolar linealmente, entre la oferta que presente el menor tiempo, a la que se le asignará la máxima puntuación, aplicando la siguiente fórmula:</w:t>
      </w:r>
    </w:p>
    <w:p w:rsidR="00000000" w:rsidDel="00000000" w:rsidP="00000000" w:rsidRDefault="00000000" w:rsidRPr="00000000" w14:paraId="0000033F">
      <w:pPr>
        <w:ind w:hanging="2"/>
        <w:jc w:val="both"/>
        <w:rPr>
          <w:i w:val="0"/>
          <w:sz w:val="22"/>
          <w:szCs w:val="22"/>
        </w:rPr>
      </w:pPr>
      <w:r w:rsidDel="00000000" w:rsidR="00000000" w:rsidRPr="00000000">
        <w:rPr>
          <w:rtl w:val="0"/>
        </w:rPr>
      </w:r>
    </w:p>
    <w:p w:rsidR="00000000" w:rsidDel="00000000" w:rsidP="00000000" w:rsidRDefault="00000000" w:rsidRPr="00000000" w14:paraId="00000340">
      <w:pPr>
        <w:ind w:hanging="2"/>
        <w:jc w:val="both"/>
        <w:rPr>
          <w:i w:val="0"/>
          <w:sz w:val="22"/>
          <w:szCs w:val="22"/>
        </w:rPr>
      </w:pPr>
      <w:r w:rsidDel="00000000" w:rsidR="00000000" w:rsidRPr="00000000">
        <w:rPr>
          <w:rtl w:val="0"/>
        </w:rPr>
      </w:r>
    </w:p>
    <w:p w:rsidR="00000000" w:rsidDel="00000000" w:rsidP="00000000" w:rsidRDefault="00000000" w:rsidRPr="00000000" w14:paraId="00000341">
      <w:pPr>
        <w:ind w:hanging="1"/>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V=</m:t>
        </m:r>
        <m:f>
          <m:fPr>
            <m:ctrlPr>
              <w:rPr>
                <w:rFonts w:ascii="Cambria Math" w:cs="Cambria Math" w:eastAsia="Cambria Math" w:hAnsi="Cambria Math"/>
                <w:sz w:val="22"/>
                <w:szCs w:val="22"/>
              </w:rPr>
            </m:ctrlPr>
          </m:fPr>
          <m:num>
            <m:r>
              <w:rPr>
                <w:rFonts w:ascii="Cambria Math" w:cs="Cambria Math" w:eastAsia="Cambria Math" w:hAnsi="Cambria Math"/>
                <w:sz w:val="22"/>
                <w:szCs w:val="22"/>
              </w:rPr>
              <m:t xml:space="preserve">RP (MIN)</m:t>
            </m:r>
          </m:num>
          <m:den>
            <m:r>
              <w:rPr>
                <w:rFonts w:ascii="Cambria Math" w:cs="Cambria Math" w:eastAsia="Cambria Math" w:hAnsi="Cambria Math"/>
                <w:sz w:val="22"/>
                <w:szCs w:val="22"/>
              </w:rPr>
              <m:t xml:space="preserve">RP</m:t>
            </m:r>
          </m:den>
        </m:f>
        <m:r>
          <w:rPr>
            <w:rFonts w:ascii="Cambria Math" w:cs="Cambria Math" w:eastAsia="Cambria Math" w:hAnsi="Cambria Math"/>
            <w:sz w:val="22"/>
            <w:szCs w:val="22"/>
          </w:rPr>
          <m:t xml:space="preserve">*(6 puntos) </m:t>
        </m:r>
      </m:oMath>
      <w:r w:rsidDel="00000000" w:rsidR="00000000" w:rsidRPr="00000000">
        <w:rPr>
          <w:rtl w:val="0"/>
        </w:rPr>
      </w:r>
    </w:p>
    <w:p w:rsidR="00000000" w:rsidDel="00000000" w:rsidP="00000000" w:rsidRDefault="00000000" w:rsidRPr="00000000" w14:paraId="00000342">
      <w:pPr>
        <w:ind w:hanging="2"/>
        <w:jc w:val="both"/>
        <w:rPr>
          <w:i w:val="0"/>
          <w:sz w:val="22"/>
          <w:szCs w:val="22"/>
        </w:rPr>
      </w:pPr>
      <w:r w:rsidDel="00000000" w:rsidR="00000000" w:rsidRPr="00000000">
        <w:rPr>
          <w:rtl w:val="0"/>
        </w:rPr>
      </w:r>
    </w:p>
    <w:p w:rsidR="00000000" w:rsidDel="00000000" w:rsidP="00000000" w:rsidRDefault="00000000" w:rsidRPr="00000000" w14:paraId="00000343">
      <w:pPr>
        <w:spacing w:after="120" w:lineRule="auto"/>
        <w:ind w:hanging="2"/>
        <w:jc w:val="both"/>
        <w:rPr>
          <w:i w:val="0"/>
          <w:sz w:val="22"/>
          <w:szCs w:val="22"/>
        </w:rPr>
      </w:pPr>
      <w:r w:rsidDel="00000000" w:rsidR="00000000" w:rsidRPr="00000000">
        <w:rPr>
          <w:sz w:val="22"/>
          <w:szCs w:val="22"/>
          <w:rtl w:val="0"/>
        </w:rPr>
        <w:t xml:space="preserve">Siendo: </w:t>
      </w:r>
      <w:r w:rsidDel="00000000" w:rsidR="00000000" w:rsidRPr="00000000">
        <w:rPr>
          <w:rtl w:val="0"/>
        </w:rPr>
      </w:r>
    </w:p>
    <w:p w:rsidR="00000000" w:rsidDel="00000000" w:rsidP="00000000" w:rsidRDefault="00000000" w:rsidRPr="00000000" w14:paraId="00000344">
      <w:pPr>
        <w:ind w:hanging="2"/>
        <w:jc w:val="both"/>
        <w:rPr>
          <w:i w:val="0"/>
          <w:sz w:val="22"/>
          <w:szCs w:val="22"/>
        </w:rPr>
      </w:pPr>
      <w:r w:rsidDel="00000000" w:rsidR="00000000" w:rsidRPr="00000000">
        <w:rPr>
          <w:i w:val="0"/>
          <w:sz w:val="22"/>
          <w:szCs w:val="22"/>
          <w:rtl w:val="0"/>
        </w:rPr>
        <w:t xml:space="preserve">V= Valoración de la reduccion del plazo de respuesta ante incidencias</w:t>
      </w:r>
    </w:p>
    <w:p w:rsidR="00000000" w:rsidDel="00000000" w:rsidP="00000000" w:rsidRDefault="00000000" w:rsidRPr="00000000" w14:paraId="00000345">
      <w:pPr>
        <w:ind w:hanging="2"/>
        <w:jc w:val="both"/>
        <w:rPr>
          <w:i w:val="0"/>
          <w:sz w:val="22"/>
          <w:szCs w:val="22"/>
        </w:rPr>
      </w:pPr>
      <w:r w:rsidDel="00000000" w:rsidR="00000000" w:rsidRPr="00000000">
        <w:rPr>
          <w:i w:val="0"/>
          <w:sz w:val="22"/>
          <w:szCs w:val="22"/>
          <w:rtl w:val="0"/>
        </w:rPr>
        <w:t xml:space="preserve">RP min = Tiempo de respuesta mínimo presentado.</w:t>
      </w:r>
    </w:p>
    <w:p w:rsidR="00000000" w:rsidDel="00000000" w:rsidP="00000000" w:rsidRDefault="00000000" w:rsidRPr="00000000" w14:paraId="00000346">
      <w:pPr>
        <w:ind w:hanging="2"/>
        <w:jc w:val="both"/>
        <w:rPr>
          <w:i w:val="0"/>
          <w:sz w:val="22"/>
          <w:szCs w:val="22"/>
        </w:rPr>
      </w:pPr>
      <w:r w:rsidDel="00000000" w:rsidR="00000000" w:rsidRPr="00000000">
        <w:rPr>
          <w:i w:val="0"/>
          <w:sz w:val="22"/>
          <w:szCs w:val="22"/>
          <w:rtl w:val="0"/>
        </w:rPr>
        <w:t xml:space="preserve">RP = Tiempo de respuesta a valorar</w:t>
      </w:r>
    </w:p>
    <w:p w:rsidR="00000000" w:rsidDel="00000000" w:rsidP="00000000" w:rsidRDefault="00000000" w:rsidRPr="00000000" w14:paraId="00000347">
      <w:pPr>
        <w:ind w:hanging="2"/>
        <w:jc w:val="both"/>
        <w:rPr>
          <w:i w:val="0"/>
          <w:sz w:val="22"/>
          <w:szCs w:val="22"/>
        </w:rPr>
      </w:pPr>
      <w:r w:rsidDel="00000000" w:rsidR="00000000" w:rsidRPr="00000000">
        <w:rPr>
          <w:rtl w:val="0"/>
        </w:rPr>
      </w:r>
    </w:p>
    <w:p w:rsidR="00000000" w:rsidDel="00000000" w:rsidP="00000000" w:rsidRDefault="00000000" w:rsidRPr="00000000" w14:paraId="00000348">
      <w:pPr>
        <w:ind w:hanging="2"/>
        <w:jc w:val="both"/>
        <w:rPr>
          <w:i w:val="0"/>
          <w:sz w:val="22"/>
          <w:szCs w:val="22"/>
        </w:rPr>
      </w:pPr>
      <w:r w:rsidDel="00000000" w:rsidR="00000000" w:rsidRPr="00000000">
        <w:rPr>
          <w:rtl w:val="0"/>
        </w:rPr>
      </w:r>
    </w:p>
    <w:p w:rsidR="00000000" w:rsidDel="00000000" w:rsidP="00000000" w:rsidRDefault="00000000" w:rsidRPr="00000000" w14:paraId="00000349">
      <w:pPr>
        <w:ind w:hanging="2"/>
        <w:jc w:val="both"/>
        <w:rPr>
          <w:i w:val="0"/>
          <w:sz w:val="22"/>
          <w:szCs w:val="22"/>
        </w:rPr>
      </w:pPr>
      <w:r w:rsidDel="00000000" w:rsidR="00000000" w:rsidRPr="00000000">
        <w:rPr>
          <w:rtl w:val="0"/>
        </w:rPr>
      </w:r>
    </w:p>
    <w:p w:rsidR="00000000" w:rsidDel="00000000" w:rsidP="00000000" w:rsidRDefault="00000000" w:rsidRPr="00000000" w14:paraId="0000034A">
      <w:pPr>
        <w:spacing w:after="200" w:line="276" w:lineRule="auto"/>
        <w:ind w:hanging="2"/>
        <w:jc w:val="both"/>
        <w:rPr>
          <w:i w:val="0"/>
          <w:color w:val="ff00ff"/>
          <w:sz w:val="22"/>
          <w:szCs w:val="22"/>
        </w:rPr>
      </w:pPr>
      <w:r w:rsidDel="00000000" w:rsidR="00000000" w:rsidRPr="00000000">
        <w:rPr>
          <w:b w:val="1"/>
          <w:i w:val="0"/>
          <w:color w:val="1f497d"/>
          <w:sz w:val="22"/>
          <w:szCs w:val="22"/>
          <w:rtl w:val="0"/>
        </w:rPr>
        <w:t xml:space="preserve">1.4.- Propuestas de mejora…….………………………...…..…...………..</w:t>
        <w:tab/>
        <w:t xml:space="preserve">hasta 27 puntos</w:t>
      </w:r>
      <w:r w:rsidDel="00000000" w:rsidR="00000000" w:rsidRPr="00000000">
        <w:rPr>
          <w:rtl w:val="0"/>
        </w:rPr>
      </w:r>
    </w:p>
    <w:p w:rsidR="00000000" w:rsidDel="00000000" w:rsidP="00000000" w:rsidRDefault="00000000" w:rsidRPr="00000000" w14:paraId="0000034B">
      <w:pPr>
        <w:ind w:hanging="2"/>
        <w:jc w:val="both"/>
        <w:rPr>
          <w:i w:val="0"/>
          <w:sz w:val="22"/>
          <w:szCs w:val="22"/>
        </w:rPr>
      </w:pPr>
      <w:r w:rsidDel="00000000" w:rsidR="00000000" w:rsidRPr="00000000">
        <w:rPr>
          <w:i w:val="0"/>
          <w:sz w:val="22"/>
          <w:szCs w:val="22"/>
          <w:rtl w:val="0"/>
        </w:rPr>
        <w:t xml:space="preserve">Las empresas ofertantes deberán aportar toda la documentación necesaria para justificar la información que se pide en este criterio. </w:t>
      </w:r>
    </w:p>
    <w:p w:rsidR="00000000" w:rsidDel="00000000" w:rsidP="00000000" w:rsidRDefault="00000000" w:rsidRPr="00000000" w14:paraId="0000034C">
      <w:pPr>
        <w:ind w:hanging="2"/>
        <w:jc w:val="both"/>
        <w:rPr>
          <w:i w:val="0"/>
          <w:sz w:val="22"/>
          <w:szCs w:val="22"/>
        </w:rPr>
      </w:pPr>
      <w:r w:rsidDel="00000000" w:rsidR="00000000" w:rsidRPr="00000000">
        <w:rPr>
          <w:rtl w:val="0"/>
        </w:rPr>
      </w:r>
    </w:p>
    <w:p w:rsidR="00000000" w:rsidDel="00000000" w:rsidP="00000000" w:rsidRDefault="00000000" w:rsidRPr="00000000" w14:paraId="0000034D">
      <w:pPr>
        <w:ind w:hanging="2"/>
        <w:jc w:val="both"/>
        <w:rPr>
          <w:i w:val="0"/>
          <w:sz w:val="22"/>
          <w:szCs w:val="22"/>
        </w:rPr>
      </w:pPr>
      <w:r w:rsidDel="00000000" w:rsidR="00000000" w:rsidRPr="00000000">
        <w:rPr>
          <w:i w:val="0"/>
          <w:sz w:val="22"/>
          <w:szCs w:val="22"/>
          <w:rtl w:val="0"/>
        </w:rPr>
        <w:t xml:space="preserve">Se asignará la mayor puntuación a los mejores valores de entre todas las ofertas/conceptos presentados, valorándose los conceptos del resto de ofertas proporcionalmente.</w:t>
      </w:r>
    </w:p>
    <w:p w:rsidR="00000000" w:rsidDel="00000000" w:rsidP="00000000" w:rsidRDefault="00000000" w:rsidRPr="00000000" w14:paraId="0000034E">
      <w:pPr>
        <w:ind w:hanging="2"/>
        <w:jc w:val="both"/>
        <w:rPr>
          <w:i w:val="0"/>
          <w:sz w:val="22"/>
          <w:szCs w:val="22"/>
        </w:rPr>
      </w:pPr>
      <w:r w:rsidDel="00000000" w:rsidR="00000000" w:rsidRPr="00000000">
        <w:rPr>
          <w:rtl w:val="0"/>
        </w:rPr>
      </w:r>
    </w:p>
    <w:p w:rsidR="00000000" w:rsidDel="00000000" w:rsidP="00000000" w:rsidRDefault="00000000" w:rsidRPr="00000000" w14:paraId="0000034F">
      <w:pPr>
        <w:ind w:hanging="2"/>
        <w:jc w:val="both"/>
        <w:rPr>
          <w:i w:val="0"/>
          <w:sz w:val="22"/>
          <w:szCs w:val="22"/>
        </w:rPr>
      </w:pPr>
      <w:r w:rsidDel="00000000" w:rsidR="00000000" w:rsidRPr="00000000">
        <w:rPr>
          <w:i w:val="0"/>
          <w:sz w:val="22"/>
          <w:szCs w:val="22"/>
          <w:rtl w:val="0"/>
        </w:rPr>
        <w:t xml:space="preserve">La valoración de las mejoras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tendrá en cuenta los conceptos relacionados en la siguiente tabla, donde se establece el reparto de puntos.</w:t>
      </w:r>
    </w:p>
    <w:p w:rsidR="00000000" w:rsidDel="00000000" w:rsidP="00000000" w:rsidRDefault="00000000" w:rsidRPr="00000000" w14:paraId="00000350">
      <w:pPr>
        <w:ind w:hanging="2"/>
        <w:jc w:val="both"/>
        <w:rPr>
          <w:i w:val="0"/>
          <w:sz w:val="22"/>
          <w:szCs w:val="22"/>
        </w:rPr>
      </w:pPr>
      <w:r w:rsidDel="00000000" w:rsidR="00000000" w:rsidRPr="00000000">
        <w:rPr>
          <w:rtl w:val="0"/>
        </w:rPr>
      </w:r>
    </w:p>
    <w:sdt>
      <w:sdtPr>
        <w:lock w:val="contentLocked"/>
        <w:tag w:val="goog_rdk_2"/>
      </w:sdtPr>
      <w:sdtContent>
        <w:tbl>
          <w:tblPr>
            <w:tblStyle w:val="Table20"/>
            <w:tblW w:w="69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08"/>
            <w:gridCol w:w="2317"/>
            <w:tblGridChange w:id="0">
              <w:tblGrid>
                <w:gridCol w:w="4608"/>
                <w:gridCol w:w="2317"/>
              </w:tblGrid>
            </w:tblGridChange>
          </w:tblGrid>
          <w:tr>
            <w:trPr>
              <w:cantSplit w:val="0"/>
              <w:trHeight w:val="250" w:hRule="atLeast"/>
              <w:tblHeader w:val="0"/>
            </w:trPr>
            <w:tc>
              <w:tcPr/>
              <w:p w:rsidR="00000000" w:rsidDel="00000000" w:rsidP="00000000" w:rsidRDefault="00000000" w:rsidRPr="00000000" w14:paraId="00000351">
                <w:pPr>
                  <w:ind w:hanging="2"/>
                  <w:jc w:val="center"/>
                  <w:rPr>
                    <w:i w:val="0"/>
                  </w:rPr>
                </w:pPr>
                <w:r w:rsidDel="00000000" w:rsidR="00000000" w:rsidRPr="00000000">
                  <w:rPr>
                    <w:b w:val="1"/>
                    <w:i w:val="0"/>
                    <w:rtl w:val="0"/>
                  </w:rPr>
                  <w:t xml:space="preserve">CONCEPTO</w:t>
                </w:r>
                <w:r w:rsidDel="00000000" w:rsidR="00000000" w:rsidRPr="00000000">
                  <w:rPr>
                    <w:rtl w:val="0"/>
                  </w:rPr>
                </w:r>
              </w:p>
            </w:tc>
            <w:tc>
              <w:tcPr/>
              <w:p w:rsidR="00000000" w:rsidDel="00000000" w:rsidP="00000000" w:rsidRDefault="00000000" w:rsidRPr="00000000" w14:paraId="00000352">
                <w:pPr>
                  <w:ind w:hanging="2"/>
                  <w:jc w:val="center"/>
                  <w:rPr>
                    <w:i w:val="0"/>
                  </w:rPr>
                </w:pPr>
                <w:r w:rsidDel="00000000" w:rsidR="00000000" w:rsidRPr="00000000">
                  <w:rPr>
                    <w:b w:val="1"/>
                    <w:i w:val="0"/>
                    <w:rtl w:val="0"/>
                  </w:rPr>
                  <w:t xml:space="preserve">MÁX. PUNTUACIÓN</w:t>
                </w:r>
                <w:r w:rsidDel="00000000" w:rsidR="00000000" w:rsidRPr="00000000">
                  <w:rPr>
                    <w:rtl w:val="0"/>
                  </w:rPr>
                </w:r>
              </w:p>
            </w:tc>
          </w:tr>
          <w:tr>
            <w:trPr>
              <w:cantSplit w:val="0"/>
              <w:trHeight w:val="265" w:hRule="atLeast"/>
              <w:tblHeader w:val="0"/>
            </w:trPr>
            <w:tc>
              <w:tcPr/>
              <w:p w:rsidR="00000000" w:rsidDel="00000000" w:rsidP="00000000" w:rsidRDefault="00000000" w:rsidRPr="00000000" w14:paraId="00000353">
                <w:pPr>
                  <w:ind w:hanging="2"/>
                  <w:rPr>
                    <w:i w:val="0"/>
                  </w:rPr>
                </w:pPr>
                <w:r w:rsidDel="00000000" w:rsidR="00000000" w:rsidRPr="00000000">
                  <w:rPr>
                    <w:i w:val="0"/>
                    <w:rtl w:val="0"/>
                  </w:rPr>
                  <w:t xml:space="preserve">1.4.1. Equipos sin necesidad de calibraciones externas ni mantenimientos técnicos  </w:t>
                </w:r>
              </w:p>
            </w:tc>
            <w:tc>
              <w:tcPr>
                <w:vAlign w:val="center"/>
              </w:tcPr>
              <w:p w:rsidR="00000000" w:rsidDel="00000000" w:rsidP="00000000" w:rsidRDefault="00000000" w:rsidRPr="00000000" w14:paraId="00000354">
                <w:pPr>
                  <w:ind w:hanging="2"/>
                  <w:jc w:val="center"/>
                  <w:rPr>
                    <w:i w:val="0"/>
                  </w:rPr>
                </w:pPr>
                <w:r w:rsidDel="00000000" w:rsidR="00000000" w:rsidRPr="00000000">
                  <w:rPr>
                    <w:i w:val="0"/>
                    <w:rtl w:val="0"/>
                  </w:rPr>
                  <w:t xml:space="preserve"> 1,50 puntos</w:t>
                </w:r>
              </w:p>
            </w:tc>
          </w:tr>
          <w:tr>
            <w:trPr>
              <w:cantSplit w:val="0"/>
              <w:trHeight w:val="265" w:hRule="atLeast"/>
              <w:tblHeader w:val="0"/>
            </w:trPr>
            <w:tc>
              <w:tcPr/>
              <w:p w:rsidR="00000000" w:rsidDel="00000000" w:rsidP="00000000" w:rsidRDefault="00000000" w:rsidRPr="00000000" w14:paraId="00000355">
                <w:pPr>
                  <w:ind w:hanging="2"/>
                  <w:rPr>
                    <w:i w:val="0"/>
                  </w:rPr>
                </w:pPr>
                <w:r w:rsidDel="00000000" w:rsidR="00000000" w:rsidRPr="00000000">
                  <w:rPr>
                    <w:i w:val="0"/>
                    <w:rtl w:val="0"/>
                  </w:rPr>
                  <w:t xml:space="preserve">1.4.2.Equipo escalable en altura hasta 12 unidades de procesamiento en el mismo equipo con pantalla táctil y sin necesidad de PC adicional </w:t>
                </w:r>
              </w:p>
            </w:tc>
            <w:tc>
              <w:tcPr>
                <w:vAlign w:val="center"/>
              </w:tcPr>
              <w:p w:rsidR="00000000" w:rsidDel="00000000" w:rsidP="00000000" w:rsidRDefault="00000000" w:rsidRPr="00000000" w14:paraId="00000356">
                <w:pPr>
                  <w:ind w:hanging="2"/>
                  <w:jc w:val="center"/>
                  <w:rPr>
                    <w:i w:val="0"/>
                  </w:rPr>
                </w:pPr>
                <w:r w:rsidDel="00000000" w:rsidR="00000000" w:rsidRPr="00000000">
                  <w:rPr>
                    <w:i w:val="0"/>
                    <w:rtl w:val="0"/>
                  </w:rPr>
                  <w:t xml:space="preserve"> 2,00 puntos</w:t>
                </w:r>
              </w:p>
            </w:tc>
          </w:tr>
          <w:tr>
            <w:trPr>
              <w:cantSplit w:val="0"/>
              <w:trHeight w:val="265" w:hRule="atLeast"/>
              <w:tblHeader w:val="0"/>
            </w:trPr>
            <w:tc>
              <w:tcPr/>
              <w:p w:rsidR="00000000" w:rsidDel="00000000" w:rsidP="00000000" w:rsidRDefault="00000000" w:rsidRPr="00000000" w14:paraId="00000357">
                <w:pPr>
                  <w:ind w:hanging="2"/>
                  <w:rPr>
                    <w:i w:val="0"/>
                  </w:rPr>
                </w:pPr>
                <w:r w:rsidDel="00000000" w:rsidR="00000000" w:rsidRPr="00000000">
                  <w:rPr>
                    <w:i w:val="0"/>
                    <w:rtl w:val="0"/>
                  </w:rPr>
                  <w:t xml:space="preserve">1.4.3. Dimensiones totales &lt;60 cm de ancho</w:t>
                </w:r>
              </w:p>
            </w:tc>
            <w:tc>
              <w:tcPr>
                <w:vAlign w:val="center"/>
              </w:tcPr>
              <w:p w:rsidR="00000000" w:rsidDel="00000000" w:rsidP="00000000" w:rsidRDefault="00000000" w:rsidRPr="00000000" w14:paraId="00000358">
                <w:pPr>
                  <w:ind w:hanging="2"/>
                  <w:jc w:val="center"/>
                  <w:rPr>
                    <w:i w:val="0"/>
                  </w:rPr>
                </w:pPr>
                <w:r w:rsidDel="00000000" w:rsidR="00000000" w:rsidRPr="00000000">
                  <w:rPr>
                    <w:i w:val="0"/>
                    <w:rtl w:val="0"/>
                  </w:rPr>
                  <w:t xml:space="preserve">hasta 1,50 puntos</w:t>
                </w:r>
              </w:p>
            </w:tc>
          </w:tr>
          <w:tr>
            <w:trPr>
              <w:cantSplit w:val="0"/>
              <w:trHeight w:val="265" w:hRule="atLeast"/>
              <w:tblHeader w:val="0"/>
            </w:trPr>
            <w:tc>
              <w:tcPr/>
              <w:p w:rsidR="00000000" w:rsidDel="00000000" w:rsidP="00000000" w:rsidRDefault="00000000" w:rsidRPr="00000000" w14:paraId="00000359">
                <w:pPr>
                  <w:ind w:hanging="2"/>
                  <w:rPr>
                    <w:i w:val="0"/>
                  </w:rPr>
                </w:pPr>
                <w:r w:rsidDel="00000000" w:rsidR="00000000" w:rsidRPr="00000000">
                  <w:rPr>
                    <w:i w:val="0"/>
                    <w:rtl w:val="0"/>
                  </w:rPr>
                  <w:t xml:space="preserve">1.4.4. Conexión al LIS por el volumen de muestras reflejadas en el concurso </w:t>
                </w:r>
              </w:p>
            </w:tc>
            <w:tc>
              <w:tcPr>
                <w:vAlign w:val="center"/>
              </w:tcPr>
              <w:p w:rsidR="00000000" w:rsidDel="00000000" w:rsidP="00000000" w:rsidRDefault="00000000" w:rsidRPr="00000000" w14:paraId="0000035A">
                <w:pPr>
                  <w:ind w:hanging="2"/>
                  <w:jc w:val="center"/>
                  <w:rPr>
                    <w:i w:val="0"/>
                  </w:rPr>
                </w:pPr>
                <w:r w:rsidDel="00000000" w:rsidR="00000000" w:rsidRPr="00000000">
                  <w:rPr>
                    <w:i w:val="0"/>
                    <w:rtl w:val="0"/>
                  </w:rPr>
                  <w:t xml:space="preserve"> 1,00 puntos</w:t>
                </w:r>
              </w:p>
            </w:tc>
          </w:tr>
          <w:tr>
            <w:trPr>
              <w:cantSplit w:val="0"/>
              <w:trHeight w:val="265" w:hRule="atLeast"/>
              <w:tblHeader w:val="0"/>
            </w:trPr>
            <w:tc>
              <w:tcPr/>
              <w:p w:rsidR="00000000" w:rsidDel="00000000" w:rsidP="00000000" w:rsidRDefault="00000000" w:rsidRPr="00000000" w14:paraId="0000035B">
                <w:pPr>
                  <w:ind w:hanging="2"/>
                  <w:rPr>
                    <w:i w:val="0"/>
                  </w:rPr>
                </w:pPr>
                <w:r w:rsidDel="00000000" w:rsidR="00000000" w:rsidRPr="00000000">
                  <w:rPr>
                    <w:i w:val="0"/>
                    <w:rtl w:val="0"/>
                  </w:rPr>
                  <w:t xml:space="preserve">1.4.5. Posibilidad de conexión "a la nube" para ver curvas de tendencias epidemiológicas </w:t>
                </w:r>
              </w:p>
            </w:tc>
            <w:tc>
              <w:tcPr>
                <w:vAlign w:val="center"/>
              </w:tcPr>
              <w:p w:rsidR="00000000" w:rsidDel="00000000" w:rsidP="00000000" w:rsidRDefault="00000000" w:rsidRPr="00000000" w14:paraId="0000035C">
                <w:pPr>
                  <w:ind w:hanging="2"/>
                  <w:jc w:val="center"/>
                  <w:rPr>
                    <w:i w:val="0"/>
                  </w:rPr>
                </w:pPr>
                <w:r w:rsidDel="00000000" w:rsidR="00000000" w:rsidRPr="00000000">
                  <w:rPr>
                    <w:i w:val="0"/>
                    <w:rtl w:val="0"/>
                  </w:rPr>
                  <w:t xml:space="preserve"> 1,00 puntos</w:t>
                </w:r>
              </w:p>
            </w:tc>
          </w:tr>
          <w:tr>
            <w:trPr>
              <w:cantSplit w:val="0"/>
              <w:trHeight w:val="265" w:hRule="atLeast"/>
              <w:tblHeader w:val="0"/>
            </w:trPr>
            <w:tc>
              <w:tcPr/>
              <w:p w:rsidR="00000000" w:rsidDel="00000000" w:rsidP="00000000" w:rsidRDefault="00000000" w:rsidRPr="00000000" w14:paraId="0000035D">
                <w:pPr>
                  <w:ind w:hanging="2"/>
                  <w:rPr>
                    <w:i w:val="0"/>
                  </w:rPr>
                </w:pPr>
                <w:r w:rsidDel="00000000" w:rsidR="00000000" w:rsidRPr="00000000">
                  <w:rPr>
                    <w:i w:val="0"/>
                    <w:rtl w:val="0"/>
                  </w:rPr>
                  <w:t xml:space="preserve">1.4.6. Seguridad biológica en su manipulación, tanto para la muestra como para el manipulador </w:t>
                </w:r>
              </w:p>
            </w:tc>
            <w:tc>
              <w:tcPr>
                <w:vAlign w:val="center"/>
              </w:tcPr>
              <w:p w:rsidR="00000000" w:rsidDel="00000000" w:rsidP="00000000" w:rsidRDefault="00000000" w:rsidRPr="00000000" w14:paraId="0000035E">
                <w:pPr>
                  <w:ind w:hanging="2"/>
                  <w:jc w:val="center"/>
                  <w:rPr>
                    <w:i w:val="0"/>
                  </w:rPr>
                </w:pPr>
                <w:r w:rsidDel="00000000" w:rsidR="00000000" w:rsidRPr="00000000">
                  <w:rPr>
                    <w:i w:val="0"/>
                    <w:rtl w:val="0"/>
                  </w:rPr>
                  <w:t xml:space="preserve"> 2,00 puntos</w:t>
                </w:r>
              </w:p>
            </w:tc>
          </w:tr>
          <w:tr>
            <w:trPr>
              <w:cantSplit w:val="0"/>
              <w:trHeight w:val="265" w:hRule="atLeast"/>
              <w:tblHeader w:val="0"/>
            </w:trPr>
            <w:tc>
              <w:tcPr/>
              <w:p w:rsidR="00000000" w:rsidDel="00000000" w:rsidP="00000000" w:rsidRDefault="00000000" w:rsidRPr="00000000" w14:paraId="0000035F">
                <w:pPr>
                  <w:ind w:hanging="2"/>
                  <w:rPr>
                    <w:i w:val="0"/>
                  </w:rPr>
                </w:pPr>
                <w:r w:rsidDel="00000000" w:rsidR="00000000" w:rsidRPr="00000000">
                  <w:rPr>
                    <w:i w:val="0"/>
                    <w:rtl w:val="0"/>
                  </w:rPr>
                  <w:t xml:space="preserve">1.4.7. Conservación reactivos a Temperatura ambiente </w:t>
                </w:r>
              </w:p>
            </w:tc>
            <w:tc>
              <w:tcPr>
                <w:vAlign w:val="center"/>
              </w:tcPr>
              <w:p w:rsidR="00000000" w:rsidDel="00000000" w:rsidP="00000000" w:rsidRDefault="00000000" w:rsidRPr="00000000" w14:paraId="00000360">
                <w:pPr>
                  <w:ind w:hanging="2"/>
                  <w:jc w:val="center"/>
                  <w:rPr>
                    <w:i w:val="0"/>
                  </w:rPr>
                </w:pPr>
                <w:r w:rsidDel="00000000" w:rsidR="00000000" w:rsidRPr="00000000">
                  <w:rPr>
                    <w:i w:val="0"/>
                    <w:rtl w:val="0"/>
                  </w:rPr>
                  <w:t xml:space="preserve"> 1,50 puntos</w:t>
                </w:r>
              </w:p>
            </w:tc>
          </w:tr>
          <w:tr>
            <w:trPr>
              <w:cantSplit w:val="0"/>
              <w:trHeight w:val="265" w:hRule="atLeast"/>
              <w:tblHeader w:val="0"/>
            </w:trPr>
            <w:tc>
              <w:tcPr/>
              <w:p w:rsidR="00000000" w:rsidDel="00000000" w:rsidP="00000000" w:rsidRDefault="00000000" w:rsidRPr="00000000" w14:paraId="00000361">
                <w:pPr>
                  <w:ind w:hanging="2"/>
                  <w:rPr>
                    <w:i w:val="0"/>
                  </w:rPr>
                </w:pPr>
                <w:r w:rsidDel="00000000" w:rsidR="00000000" w:rsidRPr="00000000">
                  <w:rPr>
                    <w:i w:val="0"/>
                    <w:rtl w:val="0"/>
                  </w:rPr>
                  <w:t xml:space="preserve">1.4.8.Autodiagnóstico y 2 controles internos incluidos en el test (PCR y de proceso) </w:t>
                </w:r>
              </w:p>
            </w:tc>
            <w:tc>
              <w:tcPr>
                <w:vAlign w:val="center"/>
              </w:tcPr>
              <w:p w:rsidR="00000000" w:rsidDel="00000000" w:rsidP="00000000" w:rsidRDefault="00000000" w:rsidRPr="00000000" w14:paraId="00000362">
                <w:pPr>
                  <w:ind w:hanging="2"/>
                  <w:jc w:val="center"/>
                  <w:rPr>
                    <w:i w:val="0"/>
                  </w:rPr>
                </w:pPr>
                <w:r w:rsidDel="00000000" w:rsidR="00000000" w:rsidRPr="00000000">
                  <w:rPr>
                    <w:i w:val="0"/>
                    <w:rtl w:val="0"/>
                  </w:rPr>
                  <w:t xml:space="preserve"> 1,50 puntos</w:t>
                </w:r>
              </w:p>
            </w:tc>
          </w:tr>
          <w:tr>
            <w:trPr>
              <w:cantSplit w:val="0"/>
              <w:trHeight w:val="265" w:hRule="atLeast"/>
              <w:tblHeader w:val="0"/>
            </w:trPr>
            <w:tc>
              <w:tcPr/>
              <w:p w:rsidR="00000000" w:rsidDel="00000000" w:rsidP="00000000" w:rsidRDefault="00000000" w:rsidRPr="00000000" w14:paraId="00000363">
                <w:pPr>
                  <w:ind w:hanging="2"/>
                  <w:rPr>
                    <w:i w:val="0"/>
                  </w:rPr>
                </w:pPr>
                <w:r w:rsidDel="00000000" w:rsidR="00000000" w:rsidRPr="00000000">
                  <w:rPr>
                    <w:i w:val="0"/>
                    <w:rtl w:val="0"/>
                  </w:rPr>
                  <w:t xml:space="preserve">1.4.9. Tiempo utilizado en la preparación de la muestra inferior a 5 minutos.</w:t>
                </w:r>
              </w:p>
            </w:tc>
            <w:tc>
              <w:tcPr>
                <w:vAlign w:val="center"/>
              </w:tcPr>
              <w:p w:rsidR="00000000" w:rsidDel="00000000" w:rsidP="00000000" w:rsidRDefault="00000000" w:rsidRPr="00000000" w14:paraId="00000364">
                <w:pPr>
                  <w:ind w:hanging="2"/>
                  <w:jc w:val="center"/>
                  <w:rPr>
                    <w:i w:val="0"/>
                  </w:rPr>
                </w:pPr>
                <w:r w:rsidDel="00000000" w:rsidR="00000000" w:rsidRPr="00000000">
                  <w:rPr>
                    <w:i w:val="0"/>
                    <w:rtl w:val="0"/>
                  </w:rPr>
                  <w:t xml:space="preserve">hasta 1,50 puntos</w:t>
                </w:r>
              </w:p>
            </w:tc>
          </w:tr>
          <w:tr>
            <w:trPr>
              <w:cantSplit w:val="0"/>
              <w:trHeight w:val="265" w:hRule="atLeast"/>
              <w:tblHeader w:val="0"/>
            </w:trPr>
            <w:tc>
              <w:tcPr/>
              <w:p w:rsidR="00000000" w:rsidDel="00000000" w:rsidP="00000000" w:rsidRDefault="00000000" w:rsidRPr="00000000" w14:paraId="00000365">
                <w:pPr>
                  <w:ind w:hanging="2"/>
                  <w:rPr>
                    <w:i w:val="0"/>
                  </w:rPr>
                </w:pPr>
                <w:r w:rsidDel="00000000" w:rsidR="00000000" w:rsidRPr="00000000">
                  <w:rPr>
                    <w:i w:val="0"/>
                    <w:rtl w:val="0"/>
                  </w:rPr>
                  <w:t xml:space="preserve">1.4.10. Tiempo de procesamiento total del panel: máximo aproximadamente 1 hora </w:t>
                </w:r>
              </w:p>
            </w:tc>
            <w:tc>
              <w:tcPr>
                <w:vAlign w:val="center"/>
              </w:tcPr>
              <w:p w:rsidR="00000000" w:rsidDel="00000000" w:rsidP="00000000" w:rsidRDefault="00000000" w:rsidRPr="00000000" w14:paraId="00000366">
                <w:pPr>
                  <w:ind w:hanging="2"/>
                  <w:jc w:val="center"/>
                  <w:rPr>
                    <w:i w:val="0"/>
                  </w:rPr>
                </w:pPr>
                <w:r w:rsidDel="00000000" w:rsidR="00000000" w:rsidRPr="00000000">
                  <w:rPr>
                    <w:i w:val="0"/>
                    <w:rtl w:val="0"/>
                  </w:rPr>
                  <w:t xml:space="preserve">hasta 1,50 puntos</w:t>
                </w:r>
              </w:p>
            </w:tc>
          </w:tr>
          <w:tr>
            <w:trPr>
              <w:cantSplit w:val="0"/>
              <w:trHeight w:val="265" w:hRule="atLeast"/>
              <w:tblHeader w:val="0"/>
            </w:trPr>
            <w:tc>
              <w:tcPr/>
              <w:p w:rsidR="00000000" w:rsidDel="00000000" w:rsidP="00000000" w:rsidRDefault="00000000" w:rsidRPr="00000000" w14:paraId="00000367">
                <w:pPr>
                  <w:ind w:hanging="2"/>
                  <w:rPr>
                    <w:i w:val="0"/>
                  </w:rPr>
                </w:pPr>
                <w:r w:rsidDel="00000000" w:rsidR="00000000" w:rsidRPr="00000000">
                  <w:rPr>
                    <w:i w:val="0"/>
                    <w:rtl w:val="0"/>
                  </w:rPr>
                  <w:t xml:space="preserve">1.4.11. Tiempo de procesamiento  &lt; 1 hora en infección respiratoria viral y tosferina</w:t>
                </w:r>
              </w:p>
            </w:tc>
            <w:tc>
              <w:tcPr>
                <w:vAlign w:val="center"/>
              </w:tcPr>
              <w:p w:rsidR="00000000" w:rsidDel="00000000" w:rsidP="00000000" w:rsidRDefault="00000000" w:rsidRPr="00000000" w14:paraId="00000368">
                <w:pPr>
                  <w:ind w:hanging="2"/>
                  <w:jc w:val="center"/>
                  <w:rPr>
                    <w:i w:val="0"/>
                  </w:rPr>
                </w:pPr>
                <w:r w:rsidDel="00000000" w:rsidR="00000000" w:rsidRPr="00000000">
                  <w:rPr>
                    <w:i w:val="0"/>
                    <w:rtl w:val="0"/>
                  </w:rPr>
                  <w:t xml:space="preserve">hasta 1,50 puntos</w:t>
                </w:r>
              </w:p>
            </w:tc>
          </w:tr>
          <w:tr>
            <w:trPr>
              <w:cantSplit w:val="0"/>
              <w:trHeight w:val="265" w:hRule="atLeast"/>
              <w:tblHeader w:val="0"/>
            </w:trPr>
            <w:tc>
              <w:tcPr/>
              <w:p w:rsidR="00000000" w:rsidDel="00000000" w:rsidP="00000000" w:rsidRDefault="00000000" w:rsidRPr="00000000" w14:paraId="00000369">
                <w:pPr>
                  <w:ind w:hanging="2"/>
                  <w:rPr>
                    <w:i w:val="0"/>
                  </w:rPr>
                </w:pPr>
                <w:r w:rsidDel="00000000" w:rsidR="00000000" w:rsidRPr="00000000">
                  <w:rPr>
                    <w:i w:val="0"/>
                    <w:rtl w:val="0"/>
                  </w:rPr>
                  <w:t xml:space="preserve">1.4.12. Confirmación del resultado mediante temperaturas de fusión (melting) </w:t>
                </w:r>
              </w:p>
            </w:tc>
            <w:tc>
              <w:tcPr>
                <w:vAlign w:val="center"/>
              </w:tcPr>
              <w:p w:rsidR="00000000" w:rsidDel="00000000" w:rsidP="00000000" w:rsidRDefault="00000000" w:rsidRPr="00000000" w14:paraId="0000036A">
                <w:pPr>
                  <w:ind w:hanging="2"/>
                  <w:jc w:val="center"/>
                  <w:rPr>
                    <w:i w:val="0"/>
                  </w:rPr>
                </w:pPr>
                <w:r w:rsidDel="00000000" w:rsidR="00000000" w:rsidRPr="00000000">
                  <w:rPr>
                    <w:i w:val="0"/>
                    <w:rtl w:val="0"/>
                  </w:rPr>
                  <w:t xml:space="preserve"> 1,00 puntos</w:t>
                </w:r>
              </w:p>
            </w:tc>
          </w:tr>
          <w:tr>
            <w:trPr>
              <w:cantSplit w:val="0"/>
              <w:trHeight w:val="265" w:hRule="atLeast"/>
              <w:tblHeader w:val="0"/>
            </w:trPr>
            <w:tc>
              <w:tcPr/>
              <w:p w:rsidR="00000000" w:rsidDel="00000000" w:rsidP="00000000" w:rsidRDefault="00000000" w:rsidRPr="00000000" w14:paraId="0000036B">
                <w:pPr>
                  <w:ind w:hanging="2"/>
                  <w:rPr>
                    <w:i w:val="0"/>
                  </w:rPr>
                </w:pPr>
                <w:r w:rsidDel="00000000" w:rsidR="00000000" w:rsidRPr="00000000">
                  <w:rPr>
                    <w:i w:val="0"/>
                    <w:rtl w:val="0"/>
                  </w:rPr>
                  <w:t xml:space="preserve">1.4.13. Sensibilidad media &gt;95%</w:t>
                </w:r>
              </w:p>
            </w:tc>
            <w:tc>
              <w:tcPr>
                <w:vAlign w:val="center"/>
              </w:tcPr>
              <w:p w:rsidR="00000000" w:rsidDel="00000000" w:rsidP="00000000" w:rsidRDefault="00000000" w:rsidRPr="00000000" w14:paraId="0000036C">
                <w:pPr>
                  <w:ind w:hanging="2"/>
                  <w:jc w:val="center"/>
                  <w:rPr>
                    <w:i w:val="0"/>
                  </w:rPr>
                </w:pPr>
                <w:r w:rsidDel="00000000" w:rsidR="00000000" w:rsidRPr="00000000">
                  <w:rPr>
                    <w:i w:val="0"/>
                    <w:rtl w:val="0"/>
                  </w:rPr>
                  <w:t xml:space="preserve">hasta 1,50 puntos</w:t>
                </w:r>
              </w:p>
            </w:tc>
          </w:tr>
          <w:tr>
            <w:trPr>
              <w:cantSplit w:val="0"/>
              <w:trHeight w:val="265" w:hRule="atLeast"/>
              <w:tblHeader w:val="0"/>
            </w:trPr>
            <w:tc>
              <w:tcPr/>
              <w:p w:rsidR="00000000" w:rsidDel="00000000" w:rsidP="00000000" w:rsidRDefault="00000000" w:rsidRPr="00000000" w14:paraId="0000036D">
                <w:pPr>
                  <w:ind w:hanging="2"/>
                  <w:rPr>
                    <w:i w:val="0"/>
                  </w:rPr>
                </w:pPr>
                <w:r w:rsidDel="00000000" w:rsidR="00000000" w:rsidRPr="00000000">
                  <w:rPr>
                    <w:i w:val="0"/>
                    <w:rtl w:val="0"/>
                  </w:rPr>
                  <w:t xml:space="preserve">1.4.14. Especificidad media &gt;99%</w:t>
                </w:r>
              </w:p>
            </w:tc>
            <w:tc>
              <w:tcPr>
                <w:vAlign w:val="center"/>
              </w:tcPr>
              <w:p w:rsidR="00000000" w:rsidDel="00000000" w:rsidP="00000000" w:rsidRDefault="00000000" w:rsidRPr="00000000" w14:paraId="0000036E">
                <w:pPr>
                  <w:ind w:hanging="2"/>
                  <w:jc w:val="center"/>
                  <w:rPr>
                    <w:i w:val="0"/>
                  </w:rPr>
                </w:pPr>
                <w:r w:rsidDel="00000000" w:rsidR="00000000" w:rsidRPr="00000000">
                  <w:rPr>
                    <w:i w:val="0"/>
                    <w:rtl w:val="0"/>
                  </w:rPr>
                  <w:t xml:space="preserve">hasta 1,50 puntos</w:t>
                </w:r>
              </w:p>
            </w:tc>
          </w:tr>
          <w:tr>
            <w:trPr>
              <w:cantSplit w:val="0"/>
              <w:trHeight w:val="265" w:hRule="atLeast"/>
              <w:tblHeader w:val="0"/>
            </w:trPr>
            <w:tc>
              <w:tcPr/>
              <w:p w:rsidR="00000000" w:rsidDel="00000000" w:rsidP="00000000" w:rsidRDefault="00000000" w:rsidRPr="00000000" w14:paraId="0000036F">
                <w:pPr>
                  <w:ind w:hanging="2"/>
                  <w:rPr>
                    <w:i w:val="0"/>
                  </w:rPr>
                </w:pPr>
                <w:r w:rsidDel="00000000" w:rsidR="00000000" w:rsidRPr="00000000">
                  <w:rPr>
                    <w:i w:val="0"/>
                    <w:rtl w:val="0"/>
                  </w:rPr>
                  <w:t xml:space="preserve">1.4.15. Sistema monotest para optimizar el control del gasto</w:t>
                </w:r>
              </w:p>
            </w:tc>
            <w:tc>
              <w:tcPr>
                <w:vAlign w:val="center"/>
              </w:tcPr>
              <w:p w:rsidR="00000000" w:rsidDel="00000000" w:rsidP="00000000" w:rsidRDefault="00000000" w:rsidRPr="00000000" w14:paraId="00000370">
                <w:pPr>
                  <w:ind w:hanging="2"/>
                  <w:jc w:val="center"/>
                  <w:rPr>
                    <w:i w:val="0"/>
                  </w:rPr>
                </w:pPr>
                <w:r w:rsidDel="00000000" w:rsidR="00000000" w:rsidRPr="00000000">
                  <w:rPr>
                    <w:i w:val="0"/>
                    <w:rtl w:val="0"/>
                  </w:rPr>
                  <w:t xml:space="preserve">1,00 puntos</w:t>
                </w:r>
              </w:p>
            </w:tc>
          </w:tr>
          <w:tr>
            <w:trPr>
              <w:cantSplit w:val="0"/>
              <w:trHeight w:val="265" w:hRule="atLeast"/>
              <w:tblHeader w:val="0"/>
            </w:trPr>
            <w:tc>
              <w:tcPr/>
              <w:p w:rsidR="00000000" w:rsidDel="00000000" w:rsidP="00000000" w:rsidRDefault="00000000" w:rsidRPr="00000000" w14:paraId="00000371">
                <w:pPr>
                  <w:ind w:hanging="2"/>
                  <w:rPr>
                    <w:i w:val="0"/>
                  </w:rPr>
                </w:pPr>
                <w:r w:rsidDel="00000000" w:rsidR="00000000" w:rsidRPr="00000000">
                  <w:rPr>
                    <w:i w:val="0"/>
                    <w:rtl w:val="0"/>
                  </w:rPr>
                  <w:t xml:space="preserve">1.4.16. Sin necesidad de fungibles adicionales</w:t>
                </w:r>
              </w:p>
            </w:tc>
            <w:tc>
              <w:tcPr>
                <w:vAlign w:val="center"/>
              </w:tcPr>
              <w:p w:rsidR="00000000" w:rsidDel="00000000" w:rsidP="00000000" w:rsidRDefault="00000000" w:rsidRPr="00000000" w14:paraId="00000372">
                <w:pPr>
                  <w:ind w:hanging="2"/>
                  <w:jc w:val="center"/>
                  <w:rPr>
                    <w:i w:val="0"/>
                  </w:rPr>
                </w:pPr>
                <w:r w:rsidDel="00000000" w:rsidR="00000000" w:rsidRPr="00000000">
                  <w:rPr>
                    <w:i w:val="0"/>
                    <w:rtl w:val="0"/>
                  </w:rPr>
                  <w:t xml:space="preserve">1,00 puntos</w:t>
                </w:r>
              </w:p>
            </w:tc>
          </w:tr>
          <w:tr>
            <w:trPr>
              <w:cantSplit w:val="0"/>
              <w:trHeight w:val="265" w:hRule="atLeast"/>
              <w:tblHeader w:val="0"/>
            </w:trPr>
            <w:tc>
              <w:tcPr/>
              <w:p w:rsidR="00000000" w:rsidDel="00000000" w:rsidP="00000000" w:rsidRDefault="00000000" w:rsidRPr="00000000" w14:paraId="00000373">
                <w:pPr>
                  <w:ind w:hanging="2"/>
                  <w:rPr>
                    <w:i w:val="0"/>
                  </w:rPr>
                </w:pPr>
                <w:r w:rsidDel="00000000" w:rsidR="00000000" w:rsidRPr="00000000">
                  <w:rPr>
                    <w:i w:val="0"/>
                    <w:rtl w:val="0"/>
                  </w:rPr>
                  <w:t xml:space="preserve">1.4.17. Servicio técnico en zona </w:t>
                </w:r>
              </w:p>
            </w:tc>
            <w:tc>
              <w:tcPr>
                <w:vAlign w:val="center"/>
              </w:tcPr>
              <w:p w:rsidR="00000000" w:rsidDel="00000000" w:rsidP="00000000" w:rsidRDefault="00000000" w:rsidRPr="00000000" w14:paraId="00000374">
                <w:pPr>
                  <w:ind w:hanging="2"/>
                  <w:jc w:val="center"/>
                  <w:rPr>
                    <w:i w:val="0"/>
                  </w:rPr>
                </w:pPr>
                <w:r w:rsidDel="00000000" w:rsidR="00000000" w:rsidRPr="00000000">
                  <w:rPr>
                    <w:i w:val="0"/>
                    <w:rtl w:val="0"/>
                  </w:rPr>
                  <w:t xml:space="preserve">1,00 puntos</w:t>
                </w:r>
              </w:p>
            </w:tc>
          </w:tr>
          <w:tr>
            <w:trPr>
              <w:cantSplit w:val="0"/>
              <w:trHeight w:val="265" w:hRule="atLeast"/>
              <w:tblHeader w:val="0"/>
            </w:trPr>
            <w:tc>
              <w:tcPr/>
              <w:p w:rsidR="00000000" w:rsidDel="00000000" w:rsidP="00000000" w:rsidRDefault="00000000" w:rsidRPr="00000000" w14:paraId="00000375">
                <w:pPr>
                  <w:ind w:hanging="2"/>
                  <w:rPr>
                    <w:i w:val="0"/>
                  </w:rPr>
                </w:pPr>
                <w:r w:rsidDel="00000000" w:rsidR="00000000" w:rsidRPr="00000000">
                  <w:rPr>
                    <w:i w:val="0"/>
                    <w:rtl w:val="0"/>
                  </w:rPr>
                  <w:t xml:space="preserve">1.4.18. Detección simultánea en la misma muestra. </w:t>
                </w:r>
              </w:p>
            </w:tc>
            <w:tc>
              <w:tcPr>
                <w:vAlign w:val="center"/>
              </w:tcPr>
              <w:p w:rsidR="00000000" w:rsidDel="00000000" w:rsidP="00000000" w:rsidRDefault="00000000" w:rsidRPr="00000000" w14:paraId="00000376">
                <w:pPr>
                  <w:ind w:hanging="2"/>
                  <w:jc w:val="center"/>
                  <w:rPr>
                    <w:i w:val="0"/>
                  </w:rPr>
                </w:pPr>
                <w:r w:rsidDel="00000000" w:rsidR="00000000" w:rsidRPr="00000000">
                  <w:rPr>
                    <w:i w:val="0"/>
                    <w:rtl w:val="0"/>
                  </w:rPr>
                  <w:t xml:space="preserve">2,00 puntos</w:t>
                </w:r>
              </w:p>
            </w:tc>
          </w:tr>
          <w:tr>
            <w:trPr>
              <w:cantSplit w:val="0"/>
              <w:trHeight w:val="265" w:hRule="atLeast"/>
              <w:tblHeader w:val="0"/>
            </w:trPr>
            <w:tc>
              <w:tcPr/>
              <w:p w:rsidR="00000000" w:rsidDel="00000000" w:rsidP="00000000" w:rsidRDefault="00000000" w:rsidRPr="00000000" w14:paraId="00000377">
                <w:pPr>
                  <w:ind w:hanging="2"/>
                  <w:rPr>
                    <w:i w:val="0"/>
                  </w:rPr>
                </w:pPr>
                <w:r w:rsidDel="00000000" w:rsidR="00000000" w:rsidRPr="00000000">
                  <w:rPr>
                    <w:i w:val="0"/>
                    <w:rtl w:val="0"/>
                  </w:rPr>
                  <w:t xml:space="preserve">1.4.19. Número de patógenos a detectar con los paneles ofertados.</w:t>
                </w:r>
              </w:p>
            </w:tc>
            <w:tc>
              <w:tcPr>
                <w:vAlign w:val="center"/>
              </w:tcPr>
              <w:p w:rsidR="00000000" w:rsidDel="00000000" w:rsidP="00000000" w:rsidRDefault="00000000" w:rsidRPr="00000000" w14:paraId="00000378">
                <w:pPr>
                  <w:ind w:hanging="2"/>
                  <w:jc w:val="center"/>
                  <w:rPr>
                    <w:i w:val="0"/>
                  </w:rPr>
                </w:pPr>
                <w:r w:rsidDel="00000000" w:rsidR="00000000" w:rsidRPr="00000000">
                  <w:rPr>
                    <w:i w:val="0"/>
                    <w:rtl w:val="0"/>
                  </w:rPr>
                  <w:t xml:space="preserve">hasta 1,50 puntos</w:t>
                </w:r>
              </w:p>
            </w:tc>
          </w:tr>
          <w:tr>
            <w:trPr>
              <w:cantSplit w:val="0"/>
              <w:trHeight w:val="244" w:hRule="atLeast"/>
              <w:tblHeader w:val="0"/>
            </w:trPr>
            <w:tc>
              <w:tcPr/>
              <w:p w:rsidR="00000000" w:rsidDel="00000000" w:rsidP="00000000" w:rsidRDefault="00000000" w:rsidRPr="00000000" w14:paraId="00000379">
                <w:pPr>
                  <w:ind w:hanging="2"/>
                  <w:jc w:val="right"/>
                  <w:rPr>
                    <w:i w:val="0"/>
                  </w:rPr>
                </w:pPr>
                <w:r w:rsidDel="00000000" w:rsidR="00000000" w:rsidRPr="00000000">
                  <w:rPr>
                    <w:b w:val="1"/>
                    <w:i w:val="0"/>
                    <w:rtl w:val="0"/>
                  </w:rPr>
                  <w:t xml:space="preserve">TOTAL </w:t>
                </w:r>
                <w:r w:rsidDel="00000000" w:rsidR="00000000" w:rsidRPr="00000000">
                  <w:rPr>
                    <w:rtl w:val="0"/>
                  </w:rPr>
                </w:r>
              </w:p>
            </w:tc>
            <w:tc>
              <w:tcPr>
                <w:vAlign w:val="center"/>
              </w:tcPr>
              <w:p w:rsidR="00000000" w:rsidDel="00000000" w:rsidP="00000000" w:rsidRDefault="00000000" w:rsidRPr="00000000" w14:paraId="0000037A">
                <w:pPr>
                  <w:ind w:hanging="2"/>
                  <w:jc w:val="center"/>
                  <w:rPr>
                    <w:i w:val="0"/>
                  </w:rPr>
                </w:pPr>
                <w:r w:rsidDel="00000000" w:rsidR="00000000" w:rsidRPr="00000000">
                  <w:rPr>
                    <w:b w:val="1"/>
                    <w:i w:val="0"/>
                    <w:rtl w:val="0"/>
                  </w:rPr>
                  <w:t xml:space="preserve">hasta 27,00 puntos</w:t>
                </w:r>
                <w:r w:rsidDel="00000000" w:rsidR="00000000" w:rsidRPr="00000000">
                  <w:rPr>
                    <w:rtl w:val="0"/>
                  </w:rPr>
                </w:r>
              </w:p>
            </w:tc>
          </w:tr>
        </w:tbl>
      </w:sdtContent>
    </w:sdt>
    <w:p w:rsidR="00000000" w:rsidDel="00000000" w:rsidP="00000000" w:rsidRDefault="00000000" w:rsidRPr="00000000" w14:paraId="0000037B">
      <w:pPr>
        <w:ind w:hanging="2"/>
        <w:jc w:val="both"/>
        <w:rPr>
          <w:i w:val="0"/>
          <w:sz w:val="22"/>
          <w:szCs w:val="22"/>
        </w:rPr>
      </w:pPr>
      <w:r w:rsidDel="00000000" w:rsidR="00000000" w:rsidRPr="00000000">
        <w:rPr>
          <w:rtl w:val="0"/>
        </w:rPr>
      </w:r>
    </w:p>
    <w:p w:rsidR="00000000" w:rsidDel="00000000" w:rsidP="00000000" w:rsidRDefault="00000000" w:rsidRPr="00000000" w14:paraId="0000037C">
      <w:pPr>
        <w:ind w:hanging="2"/>
        <w:jc w:val="both"/>
        <w:rPr>
          <w:b w:val="1"/>
          <w:i w:val="0"/>
          <w:color w:val="00b050"/>
          <w:sz w:val="22"/>
          <w:szCs w:val="22"/>
        </w:rPr>
      </w:pPr>
      <w:r w:rsidDel="00000000" w:rsidR="00000000" w:rsidRPr="00000000">
        <w:rPr>
          <w:rtl w:val="0"/>
        </w:rPr>
      </w:r>
    </w:p>
    <w:p w:rsidR="00000000" w:rsidDel="00000000" w:rsidP="00000000" w:rsidRDefault="00000000" w:rsidRPr="00000000" w14:paraId="0000037D">
      <w:pPr>
        <w:ind w:hanging="2"/>
        <w:rPr>
          <w:b w:val="1"/>
          <w:i w:val="0"/>
          <w:sz w:val="22"/>
          <w:szCs w:val="22"/>
        </w:rPr>
      </w:pPr>
      <w:r w:rsidDel="00000000" w:rsidR="00000000" w:rsidRPr="00000000">
        <w:rPr>
          <w:b w:val="1"/>
          <w:i w:val="0"/>
          <w:sz w:val="22"/>
          <w:szCs w:val="22"/>
          <w:rtl w:val="0"/>
        </w:rPr>
        <w:t xml:space="preserve">1.4.1. Equipos sin necesidad de calibraciones externas ni mantenimientos técnicos  </w:t>
      </w:r>
      <w:r w:rsidDel="00000000" w:rsidR="00000000" w:rsidRPr="00000000">
        <w:rPr>
          <w:rtl w:val="0"/>
        </w:rPr>
      </w:r>
    </w:p>
    <w:p w:rsidR="00000000" w:rsidDel="00000000" w:rsidP="00000000" w:rsidRDefault="00000000" w:rsidRPr="00000000" w14:paraId="0000037E">
      <w:pPr>
        <w:ind w:hanging="2"/>
        <w:jc w:val="both"/>
        <w:rPr>
          <w:i w:val="0"/>
          <w:sz w:val="22"/>
          <w:szCs w:val="22"/>
        </w:rPr>
      </w:pPr>
      <w:r w:rsidDel="00000000" w:rsidR="00000000" w:rsidRPr="00000000">
        <w:rPr>
          <w:rtl w:val="0"/>
        </w:rPr>
      </w:r>
    </w:p>
    <w:p w:rsidR="00000000" w:rsidDel="00000000" w:rsidP="00000000" w:rsidRDefault="00000000" w:rsidRPr="00000000" w14:paraId="0000037F">
      <w:pPr>
        <w:spacing w:after="200" w:lineRule="auto"/>
        <w:ind w:hanging="2"/>
        <w:jc w:val="both"/>
        <w:rPr>
          <w:i w:val="0"/>
        </w:rPr>
      </w:pPr>
      <w:r w:rsidDel="00000000" w:rsidR="00000000" w:rsidRPr="00000000">
        <w:rPr>
          <w:rtl w:val="0"/>
        </w:rPr>
      </w:r>
    </w:p>
    <w:p w:rsidR="00000000" w:rsidDel="00000000" w:rsidP="00000000" w:rsidRDefault="00000000" w:rsidRPr="00000000" w14:paraId="00000380">
      <w:pPr>
        <w:spacing w:after="200" w:lineRule="auto"/>
        <w:ind w:hanging="2"/>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381">
      <w:pPr>
        <w:ind w:hanging="2"/>
        <w:rPr>
          <w:sz w:val="22"/>
          <w:szCs w:val="22"/>
        </w:rPr>
      </w:pPr>
      <w:r w:rsidDel="00000000" w:rsidR="00000000" w:rsidRPr="00000000">
        <w:rPr>
          <w:rtl w:val="0"/>
        </w:rPr>
      </w:r>
    </w:p>
    <w:p w:rsidR="00000000" w:rsidDel="00000000" w:rsidP="00000000" w:rsidRDefault="00000000" w:rsidRPr="00000000" w14:paraId="00000382">
      <w:pPr>
        <w:ind w:hanging="2"/>
        <w:jc w:val="both"/>
        <w:rPr>
          <w:sz w:val="22"/>
          <w:szCs w:val="22"/>
        </w:rPr>
      </w:pPr>
      <w:r w:rsidDel="00000000" w:rsidR="00000000" w:rsidRPr="00000000">
        <w:rPr>
          <w:rtl w:val="0"/>
        </w:rPr>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1.4.2.Equipo escalable en altura hasta 12 unidades de procesamiento en el mismo equipo con pantalla táctil y sin necesidad de PC adicional </w:t>
      </w:r>
    </w:p>
    <w:p w:rsidR="00000000" w:rsidDel="00000000" w:rsidP="00000000" w:rsidRDefault="00000000" w:rsidRPr="00000000" w14:paraId="00000384">
      <w:pPr>
        <w:ind w:hanging="2"/>
        <w:jc w:val="both"/>
        <w:rPr>
          <w:i w:val="0"/>
          <w:sz w:val="22"/>
          <w:szCs w:val="22"/>
        </w:rPr>
      </w:pPr>
      <w:r w:rsidDel="00000000" w:rsidR="00000000" w:rsidRPr="00000000">
        <w:rPr>
          <w:rtl w:val="0"/>
        </w:rPr>
      </w:r>
    </w:p>
    <w:p w:rsidR="00000000" w:rsidDel="00000000" w:rsidP="00000000" w:rsidRDefault="00000000" w:rsidRPr="00000000" w14:paraId="00000385">
      <w:pPr>
        <w:spacing w:after="200" w:lineRule="auto"/>
        <w:ind w:hanging="2"/>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386">
      <w:pPr>
        <w:ind w:hanging="2"/>
        <w:rPr>
          <w:sz w:val="22"/>
          <w:szCs w:val="22"/>
        </w:rPr>
      </w:pPr>
      <w:r w:rsidDel="00000000" w:rsidR="00000000" w:rsidRPr="00000000">
        <w:rPr>
          <w:rtl w:val="0"/>
        </w:rPr>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1.4.3. Dimensiones totales &lt;60 cm de ancho</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89">
      <w:pPr>
        <w:spacing w:after="120" w:lineRule="auto"/>
        <w:ind w:hanging="2"/>
        <w:jc w:val="center"/>
        <w:rPr>
          <w:b w:val="1"/>
          <w:i w:val="0"/>
          <w:sz w:val="22"/>
          <w:szCs w:val="22"/>
        </w:rPr>
      </w:pPr>
      <w:r w:rsidDel="00000000" w:rsidR="00000000" w:rsidRPr="00000000">
        <w:rPr>
          <w:b w:val="1"/>
          <w:sz w:val="22"/>
          <w:szCs w:val="22"/>
          <w:rtl w:val="0"/>
        </w:rPr>
        <w:t xml:space="preserve">V(1.4.3.)=(D</w:t>
      </w:r>
      <w:r w:rsidDel="00000000" w:rsidR="00000000" w:rsidRPr="00000000">
        <w:rPr>
          <w:b w:val="1"/>
          <w:sz w:val="22"/>
          <w:szCs w:val="22"/>
          <w:vertAlign w:val="subscript"/>
          <w:rtl w:val="0"/>
        </w:rPr>
        <w:t xml:space="preserve">min</w:t>
      </w:r>
      <w:r w:rsidDel="00000000" w:rsidR="00000000" w:rsidRPr="00000000">
        <w:rPr>
          <w:b w:val="1"/>
          <w:sz w:val="22"/>
          <w:szCs w:val="22"/>
          <w:rtl w:val="0"/>
        </w:rPr>
        <w:t xml:space="preserve">/D)*(1,50)</w:t>
      </w:r>
      <w:r w:rsidDel="00000000" w:rsidR="00000000" w:rsidRPr="00000000">
        <w:rPr>
          <w:rtl w:val="0"/>
        </w:rPr>
      </w:r>
    </w:p>
    <w:p w:rsidR="00000000" w:rsidDel="00000000" w:rsidP="00000000" w:rsidRDefault="00000000" w:rsidRPr="00000000" w14:paraId="0000038A">
      <w:pPr>
        <w:spacing w:after="120" w:lineRule="auto"/>
        <w:ind w:hanging="2"/>
        <w:rPr>
          <w:sz w:val="22"/>
          <w:szCs w:val="22"/>
        </w:rPr>
      </w:pPr>
      <w:r w:rsidDel="00000000" w:rsidR="00000000" w:rsidRPr="00000000">
        <w:rPr>
          <w:sz w:val="22"/>
          <w:szCs w:val="22"/>
          <w:rtl w:val="0"/>
        </w:rPr>
        <w:t xml:space="preserve">Siendo: </w:t>
      </w:r>
    </w:p>
    <w:p w:rsidR="00000000" w:rsidDel="00000000" w:rsidP="00000000" w:rsidRDefault="00000000" w:rsidRPr="00000000" w14:paraId="0000038B">
      <w:pPr>
        <w:ind w:hanging="2"/>
        <w:rPr>
          <w:sz w:val="22"/>
          <w:szCs w:val="22"/>
        </w:rPr>
      </w:pPr>
      <w:r w:rsidDel="00000000" w:rsidR="00000000" w:rsidRPr="00000000">
        <w:rPr>
          <w:sz w:val="22"/>
          <w:szCs w:val="22"/>
          <w:rtl w:val="0"/>
        </w:rPr>
        <w:t xml:space="preserve">V(1.4.3.) = Valoración de la mejora </w:t>
      </w:r>
    </w:p>
    <w:p w:rsidR="00000000" w:rsidDel="00000000" w:rsidP="00000000" w:rsidRDefault="00000000" w:rsidRPr="00000000" w14:paraId="0000038C">
      <w:pPr>
        <w:ind w:hanging="2"/>
        <w:rPr>
          <w:sz w:val="22"/>
          <w:szCs w:val="22"/>
        </w:rPr>
      </w:pPr>
      <w:r w:rsidDel="00000000" w:rsidR="00000000" w:rsidRPr="00000000">
        <w:rPr>
          <w:sz w:val="22"/>
          <w:szCs w:val="22"/>
          <w:rtl w:val="0"/>
        </w:rPr>
        <w:t xml:space="preserve">D = Dimensiones ofertado</w:t>
      </w:r>
    </w:p>
    <w:p w:rsidR="00000000" w:rsidDel="00000000" w:rsidP="00000000" w:rsidRDefault="00000000" w:rsidRPr="00000000" w14:paraId="0000038D">
      <w:pPr>
        <w:ind w:hanging="2"/>
        <w:rPr>
          <w:sz w:val="22"/>
          <w:szCs w:val="22"/>
        </w:rPr>
      </w:pPr>
      <w:r w:rsidDel="00000000" w:rsidR="00000000" w:rsidRPr="00000000">
        <w:rPr>
          <w:sz w:val="22"/>
          <w:szCs w:val="22"/>
          <w:rtl w:val="0"/>
        </w:rPr>
        <w:t xml:space="preserve">D</w:t>
      </w:r>
      <w:r w:rsidDel="00000000" w:rsidR="00000000" w:rsidRPr="00000000">
        <w:rPr>
          <w:sz w:val="22"/>
          <w:szCs w:val="22"/>
          <w:vertAlign w:val="subscript"/>
          <w:rtl w:val="0"/>
        </w:rPr>
        <w:t xml:space="preserve">(min)</w:t>
      </w:r>
      <w:r w:rsidDel="00000000" w:rsidR="00000000" w:rsidRPr="00000000">
        <w:rPr>
          <w:sz w:val="22"/>
          <w:szCs w:val="22"/>
          <w:rtl w:val="0"/>
        </w:rPr>
        <w:t xml:space="preserve">  = Dimensiones minimo ofertado</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1.4.4. Conexión al LIS por el volumen de muestras reflejadas en el concurso </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92">
      <w:pPr>
        <w:spacing w:after="200" w:lineRule="auto"/>
        <w:ind w:hanging="2"/>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1.4.5. Posibilidad de conexión "a la nube" para ver curvas de tendencias epidemiológicas </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96">
      <w:pPr>
        <w:spacing w:after="200" w:lineRule="auto"/>
        <w:ind w:hanging="2"/>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1.4.6. Seguridad biológica en su manipulación, tanto para la muestra como para el manipulador </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9A">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9B">
      <w:pPr>
        <w:spacing w:after="200" w:lineRule="auto"/>
        <w:ind w:hanging="2"/>
        <w:jc w:val="both"/>
        <w:rPr>
          <w:b w:val="1"/>
          <w:i w:val="0"/>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1.4.7. Conservación reactivos a Temperatura ambiente</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9E">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A0">
      <w:pPr>
        <w:ind w:hanging="2"/>
        <w:rPr>
          <w:b w:val="1"/>
          <w:i w:val="0"/>
          <w:sz w:val="22"/>
          <w:szCs w:val="22"/>
        </w:rPr>
      </w:pPr>
      <w:r w:rsidDel="00000000" w:rsidR="00000000" w:rsidRPr="00000000">
        <w:rPr>
          <w:b w:val="1"/>
          <w:i w:val="0"/>
          <w:sz w:val="22"/>
          <w:szCs w:val="22"/>
          <w:rtl w:val="0"/>
        </w:rPr>
        <w:t xml:space="preserve">1.4.8.Autodiagnóstico y 2 controles internos incluidos en el test (PCR y de proceso) </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A2">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1.4.9. Tiempo utilizado en la preparación de la muestra inferior a 5 minutos.</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A6">
      <w:pPr>
        <w:spacing w:after="120" w:lineRule="auto"/>
        <w:ind w:hanging="2"/>
        <w:jc w:val="center"/>
        <w:rPr>
          <w:b w:val="1"/>
          <w:i w:val="0"/>
          <w:sz w:val="22"/>
          <w:szCs w:val="22"/>
        </w:rPr>
      </w:pPr>
      <w:r w:rsidDel="00000000" w:rsidR="00000000" w:rsidRPr="00000000">
        <w:rPr>
          <w:b w:val="1"/>
          <w:sz w:val="22"/>
          <w:szCs w:val="22"/>
          <w:rtl w:val="0"/>
        </w:rPr>
        <w:t xml:space="preserve">V(1.4.9.)=(T</w:t>
      </w:r>
      <w:r w:rsidDel="00000000" w:rsidR="00000000" w:rsidRPr="00000000">
        <w:rPr>
          <w:b w:val="1"/>
          <w:sz w:val="22"/>
          <w:szCs w:val="22"/>
          <w:vertAlign w:val="subscript"/>
          <w:rtl w:val="0"/>
        </w:rPr>
        <w:t xml:space="preserve">min</w:t>
      </w:r>
      <w:r w:rsidDel="00000000" w:rsidR="00000000" w:rsidRPr="00000000">
        <w:rPr>
          <w:b w:val="1"/>
          <w:sz w:val="22"/>
          <w:szCs w:val="22"/>
          <w:rtl w:val="0"/>
        </w:rPr>
        <w:t xml:space="preserve">/T)*(1,50)</w:t>
      </w:r>
      <w:r w:rsidDel="00000000" w:rsidR="00000000" w:rsidRPr="00000000">
        <w:rPr>
          <w:rtl w:val="0"/>
        </w:rPr>
      </w:r>
    </w:p>
    <w:p w:rsidR="00000000" w:rsidDel="00000000" w:rsidP="00000000" w:rsidRDefault="00000000" w:rsidRPr="00000000" w14:paraId="000003A7">
      <w:pPr>
        <w:spacing w:after="120" w:lineRule="auto"/>
        <w:ind w:hanging="2"/>
        <w:rPr>
          <w:sz w:val="22"/>
          <w:szCs w:val="22"/>
        </w:rPr>
      </w:pPr>
      <w:r w:rsidDel="00000000" w:rsidR="00000000" w:rsidRPr="00000000">
        <w:rPr>
          <w:sz w:val="22"/>
          <w:szCs w:val="22"/>
          <w:rtl w:val="0"/>
        </w:rPr>
        <w:t xml:space="preserve">Siendo: </w:t>
      </w:r>
    </w:p>
    <w:p w:rsidR="00000000" w:rsidDel="00000000" w:rsidP="00000000" w:rsidRDefault="00000000" w:rsidRPr="00000000" w14:paraId="000003A8">
      <w:pPr>
        <w:ind w:hanging="2"/>
        <w:rPr>
          <w:sz w:val="22"/>
          <w:szCs w:val="22"/>
        </w:rPr>
      </w:pPr>
      <w:r w:rsidDel="00000000" w:rsidR="00000000" w:rsidRPr="00000000">
        <w:rPr>
          <w:sz w:val="22"/>
          <w:szCs w:val="22"/>
          <w:rtl w:val="0"/>
        </w:rPr>
        <w:t xml:space="preserve">V(1.4.9.) = Valoración de la mejora </w:t>
      </w:r>
    </w:p>
    <w:p w:rsidR="00000000" w:rsidDel="00000000" w:rsidP="00000000" w:rsidRDefault="00000000" w:rsidRPr="00000000" w14:paraId="000003A9">
      <w:pPr>
        <w:ind w:hanging="2"/>
        <w:rPr>
          <w:sz w:val="22"/>
          <w:szCs w:val="22"/>
        </w:rPr>
      </w:pPr>
      <w:r w:rsidDel="00000000" w:rsidR="00000000" w:rsidRPr="00000000">
        <w:rPr>
          <w:sz w:val="22"/>
          <w:szCs w:val="22"/>
          <w:rtl w:val="0"/>
        </w:rPr>
        <w:t xml:space="preserve">T = Tiempo ofertado</w:t>
      </w:r>
    </w:p>
    <w:p w:rsidR="00000000" w:rsidDel="00000000" w:rsidP="00000000" w:rsidRDefault="00000000" w:rsidRPr="00000000" w14:paraId="000003AA">
      <w:pPr>
        <w:ind w:hanging="2"/>
        <w:rPr>
          <w:sz w:val="22"/>
          <w:szCs w:val="22"/>
        </w:rPr>
      </w:pPr>
      <w:r w:rsidDel="00000000" w:rsidR="00000000" w:rsidRPr="00000000">
        <w:rPr>
          <w:sz w:val="22"/>
          <w:szCs w:val="22"/>
          <w:rtl w:val="0"/>
        </w:rPr>
        <w:t xml:space="preserve">T</w:t>
      </w:r>
      <w:r w:rsidDel="00000000" w:rsidR="00000000" w:rsidRPr="00000000">
        <w:rPr>
          <w:sz w:val="22"/>
          <w:szCs w:val="22"/>
          <w:vertAlign w:val="subscript"/>
          <w:rtl w:val="0"/>
        </w:rPr>
        <w:t xml:space="preserve">(min)</w:t>
      </w:r>
      <w:r w:rsidDel="00000000" w:rsidR="00000000" w:rsidRPr="00000000">
        <w:rPr>
          <w:sz w:val="22"/>
          <w:szCs w:val="22"/>
          <w:rtl w:val="0"/>
        </w:rPr>
        <w:t xml:space="preserve">  = Tiempo minimo ofertado</w:t>
      </w:r>
    </w:p>
    <w:p w:rsidR="00000000" w:rsidDel="00000000" w:rsidP="00000000" w:rsidRDefault="00000000" w:rsidRPr="00000000" w14:paraId="000003AB">
      <w:pPr>
        <w:ind w:hanging="2"/>
        <w:rPr>
          <w:i w:val="0"/>
        </w:rPr>
      </w:pPr>
      <w:r w:rsidDel="00000000" w:rsidR="00000000" w:rsidRPr="00000000">
        <w:rPr>
          <w:rtl w:val="0"/>
        </w:rPr>
      </w:r>
    </w:p>
    <w:p w:rsidR="00000000" w:rsidDel="00000000" w:rsidP="00000000" w:rsidRDefault="00000000" w:rsidRPr="00000000" w14:paraId="000003AC">
      <w:pPr>
        <w:ind w:hanging="2"/>
        <w:rPr>
          <w:i w:val="0"/>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1.4.10. Tiempo de procesamiento total del panel: máximo aproximadamente 1 hora </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AF">
      <w:pPr>
        <w:spacing w:after="120" w:lineRule="auto"/>
        <w:ind w:hanging="2"/>
        <w:jc w:val="center"/>
        <w:rPr>
          <w:b w:val="1"/>
          <w:i w:val="0"/>
          <w:sz w:val="22"/>
          <w:szCs w:val="22"/>
        </w:rPr>
      </w:pPr>
      <w:r w:rsidDel="00000000" w:rsidR="00000000" w:rsidRPr="00000000">
        <w:rPr>
          <w:b w:val="1"/>
          <w:sz w:val="22"/>
          <w:szCs w:val="22"/>
          <w:rtl w:val="0"/>
        </w:rPr>
        <w:t xml:space="preserve">V(1.4.10.)=(T</w:t>
      </w:r>
      <w:r w:rsidDel="00000000" w:rsidR="00000000" w:rsidRPr="00000000">
        <w:rPr>
          <w:b w:val="1"/>
          <w:sz w:val="22"/>
          <w:szCs w:val="22"/>
          <w:vertAlign w:val="subscript"/>
          <w:rtl w:val="0"/>
        </w:rPr>
        <w:t xml:space="preserve">min</w:t>
      </w:r>
      <w:r w:rsidDel="00000000" w:rsidR="00000000" w:rsidRPr="00000000">
        <w:rPr>
          <w:b w:val="1"/>
          <w:sz w:val="22"/>
          <w:szCs w:val="22"/>
          <w:rtl w:val="0"/>
        </w:rPr>
        <w:t xml:space="preserve">/T)*(1,50)</w:t>
      </w:r>
      <w:r w:rsidDel="00000000" w:rsidR="00000000" w:rsidRPr="00000000">
        <w:rPr>
          <w:rtl w:val="0"/>
        </w:rPr>
      </w:r>
    </w:p>
    <w:p w:rsidR="00000000" w:rsidDel="00000000" w:rsidP="00000000" w:rsidRDefault="00000000" w:rsidRPr="00000000" w14:paraId="000003B0">
      <w:pPr>
        <w:spacing w:after="120" w:lineRule="auto"/>
        <w:ind w:hanging="2"/>
        <w:rPr>
          <w:sz w:val="22"/>
          <w:szCs w:val="22"/>
        </w:rPr>
      </w:pPr>
      <w:r w:rsidDel="00000000" w:rsidR="00000000" w:rsidRPr="00000000">
        <w:rPr>
          <w:sz w:val="22"/>
          <w:szCs w:val="22"/>
          <w:rtl w:val="0"/>
        </w:rPr>
        <w:t xml:space="preserve">Siendo: </w:t>
      </w:r>
    </w:p>
    <w:p w:rsidR="00000000" w:rsidDel="00000000" w:rsidP="00000000" w:rsidRDefault="00000000" w:rsidRPr="00000000" w14:paraId="000003B1">
      <w:pPr>
        <w:ind w:hanging="2"/>
        <w:rPr>
          <w:sz w:val="22"/>
          <w:szCs w:val="22"/>
        </w:rPr>
      </w:pPr>
      <w:r w:rsidDel="00000000" w:rsidR="00000000" w:rsidRPr="00000000">
        <w:rPr>
          <w:sz w:val="22"/>
          <w:szCs w:val="22"/>
          <w:rtl w:val="0"/>
        </w:rPr>
        <w:t xml:space="preserve">V(1.4.10.) = Valoración de la mejora </w:t>
      </w:r>
    </w:p>
    <w:p w:rsidR="00000000" w:rsidDel="00000000" w:rsidP="00000000" w:rsidRDefault="00000000" w:rsidRPr="00000000" w14:paraId="000003B2">
      <w:pPr>
        <w:ind w:hanging="2"/>
        <w:rPr>
          <w:sz w:val="22"/>
          <w:szCs w:val="22"/>
        </w:rPr>
      </w:pPr>
      <w:r w:rsidDel="00000000" w:rsidR="00000000" w:rsidRPr="00000000">
        <w:rPr>
          <w:sz w:val="22"/>
          <w:szCs w:val="22"/>
          <w:rtl w:val="0"/>
        </w:rPr>
        <w:t xml:space="preserve">T = Tiempo ofertado</w:t>
      </w:r>
    </w:p>
    <w:p w:rsidR="00000000" w:rsidDel="00000000" w:rsidP="00000000" w:rsidRDefault="00000000" w:rsidRPr="00000000" w14:paraId="000003B3">
      <w:pPr>
        <w:ind w:hanging="2"/>
        <w:rPr>
          <w:b w:val="1"/>
          <w:i w:val="0"/>
          <w:sz w:val="22"/>
          <w:szCs w:val="22"/>
        </w:rPr>
      </w:pPr>
      <w:r w:rsidDel="00000000" w:rsidR="00000000" w:rsidRPr="00000000">
        <w:rPr>
          <w:sz w:val="22"/>
          <w:szCs w:val="22"/>
          <w:rtl w:val="0"/>
        </w:rPr>
        <w:t xml:space="preserve">T</w:t>
      </w:r>
      <w:r w:rsidDel="00000000" w:rsidR="00000000" w:rsidRPr="00000000">
        <w:rPr>
          <w:sz w:val="22"/>
          <w:szCs w:val="22"/>
          <w:vertAlign w:val="subscript"/>
          <w:rtl w:val="0"/>
        </w:rPr>
        <w:t xml:space="preserve">(min)</w:t>
      </w:r>
      <w:r w:rsidDel="00000000" w:rsidR="00000000" w:rsidRPr="00000000">
        <w:rPr>
          <w:sz w:val="22"/>
          <w:szCs w:val="22"/>
          <w:rtl w:val="0"/>
        </w:rPr>
        <w:t xml:space="preserve">  = Tiempo minimo ofertado</w:t>
      </w: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1.4.11. Tiempo de procesamiento  &lt; 1 hora en infección respiratoria viral y tosferina</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B8">
      <w:pPr>
        <w:spacing w:after="120" w:lineRule="auto"/>
        <w:ind w:hanging="2"/>
        <w:jc w:val="center"/>
        <w:rPr>
          <w:b w:val="1"/>
          <w:i w:val="0"/>
          <w:sz w:val="22"/>
          <w:szCs w:val="22"/>
        </w:rPr>
      </w:pPr>
      <w:r w:rsidDel="00000000" w:rsidR="00000000" w:rsidRPr="00000000">
        <w:rPr>
          <w:b w:val="1"/>
          <w:sz w:val="22"/>
          <w:szCs w:val="22"/>
          <w:rtl w:val="0"/>
        </w:rPr>
        <w:t xml:space="preserve">V(1.4.11.)=(T</w:t>
      </w:r>
      <w:r w:rsidDel="00000000" w:rsidR="00000000" w:rsidRPr="00000000">
        <w:rPr>
          <w:b w:val="1"/>
          <w:sz w:val="22"/>
          <w:szCs w:val="22"/>
          <w:vertAlign w:val="subscript"/>
          <w:rtl w:val="0"/>
        </w:rPr>
        <w:t xml:space="preserve">min</w:t>
      </w:r>
      <w:r w:rsidDel="00000000" w:rsidR="00000000" w:rsidRPr="00000000">
        <w:rPr>
          <w:b w:val="1"/>
          <w:sz w:val="22"/>
          <w:szCs w:val="22"/>
          <w:rtl w:val="0"/>
        </w:rPr>
        <w:t xml:space="preserve">/T)*(1,50)</w:t>
      </w:r>
      <w:r w:rsidDel="00000000" w:rsidR="00000000" w:rsidRPr="00000000">
        <w:rPr>
          <w:rtl w:val="0"/>
        </w:rPr>
      </w:r>
    </w:p>
    <w:p w:rsidR="00000000" w:rsidDel="00000000" w:rsidP="00000000" w:rsidRDefault="00000000" w:rsidRPr="00000000" w14:paraId="000003B9">
      <w:pPr>
        <w:spacing w:after="120" w:lineRule="auto"/>
        <w:ind w:hanging="2"/>
        <w:rPr>
          <w:sz w:val="22"/>
          <w:szCs w:val="22"/>
        </w:rPr>
      </w:pPr>
      <w:r w:rsidDel="00000000" w:rsidR="00000000" w:rsidRPr="00000000">
        <w:rPr>
          <w:sz w:val="22"/>
          <w:szCs w:val="22"/>
          <w:rtl w:val="0"/>
        </w:rPr>
        <w:t xml:space="preserve">Siendo: </w:t>
      </w:r>
    </w:p>
    <w:p w:rsidR="00000000" w:rsidDel="00000000" w:rsidP="00000000" w:rsidRDefault="00000000" w:rsidRPr="00000000" w14:paraId="000003BA">
      <w:pPr>
        <w:ind w:hanging="2"/>
        <w:rPr>
          <w:sz w:val="22"/>
          <w:szCs w:val="22"/>
        </w:rPr>
      </w:pPr>
      <w:r w:rsidDel="00000000" w:rsidR="00000000" w:rsidRPr="00000000">
        <w:rPr>
          <w:sz w:val="22"/>
          <w:szCs w:val="22"/>
          <w:rtl w:val="0"/>
        </w:rPr>
        <w:t xml:space="preserve">V(1.4.11.) = Valoración de la mejora </w:t>
      </w:r>
    </w:p>
    <w:p w:rsidR="00000000" w:rsidDel="00000000" w:rsidP="00000000" w:rsidRDefault="00000000" w:rsidRPr="00000000" w14:paraId="000003BB">
      <w:pPr>
        <w:ind w:hanging="2"/>
        <w:rPr>
          <w:sz w:val="22"/>
          <w:szCs w:val="22"/>
        </w:rPr>
      </w:pPr>
      <w:r w:rsidDel="00000000" w:rsidR="00000000" w:rsidRPr="00000000">
        <w:rPr>
          <w:sz w:val="22"/>
          <w:szCs w:val="22"/>
          <w:rtl w:val="0"/>
        </w:rPr>
        <w:t xml:space="preserve">T = Tiempo ofertado</w:t>
      </w:r>
    </w:p>
    <w:p w:rsidR="00000000" w:rsidDel="00000000" w:rsidP="00000000" w:rsidRDefault="00000000" w:rsidRPr="00000000" w14:paraId="000003BC">
      <w:pPr>
        <w:ind w:hanging="2"/>
        <w:rPr>
          <w:sz w:val="22"/>
          <w:szCs w:val="22"/>
        </w:rPr>
      </w:pPr>
      <w:r w:rsidDel="00000000" w:rsidR="00000000" w:rsidRPr="00000000">
        <w:rPr>
          <w:sz w:val="22"/>
          <w:szCs w:val="22"/>
          <w:rtl w:val="0"/>
        </w:rPr>
        <w:t xml:space="preserve">T</w:t>
      </w:r>
      <w:r w:rsidDel="00000000" w:rsidR="00000000" w:rsidRPr="00000000">
        <w:rPr>
          <w:sz w:val="22"/>
          <w:szCs w:val="22"/>
          <w:vertAlign w:val="subscript"/>
          <w:rtl w:val="0"/>
        </w:rPr>
        <w:t xml:space="preserve">(min)</w:t>
      </w:r>
      <w:r w:rsidDel="00000000" w:rsidR="00000000" w:rsidRPr="00000000">
        <w:rPr>
          <w:sz w:val="22"/>
          <w:szCs w:val="22"/>
          <w:rtl w:val="0"/>
        </w:rPr>
        <w:t xml:space="preserve">  = Tiempo minimo ofertado</w:t>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BE">
      <w:pPr>
        <w:ind w:hanging="2"/>
        <w:rPr>
          <w:i w:val="0"/>
        </w:rPr>
      </w:pPr>
      <w:r w:rsidDel="00000000" w:rsidR="00000000" w:rsidRPr="00000000">
        <w:rPr>
          <w:rtl w:val="0"/>
        </w:rPr>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1.4.12. Confirmación del resultado mediante temperaturas de fusión (melting) </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C2">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1.4.13. Sensibilidad media &gt;95%</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C6">
      <w:pPr>
        <w:spacing w:after="120" w:lineRule="auto"/>
        <w:ind w:hanging="2"/>
        <w:jc w:val="center"/>
        <w:rPr>
          <w:b w:val="1"/>
          <w:i w:val="0"/>
          <w:sz w:val="22"/>
          <w:szCs w:val="22"/>
        </w:rPr>
      </w:pPr>
      <w:r w:rsidDel="00000000" w:rsidR="00000000" w:rsidRPr="00000000">
        <w:rPr>
          <w:b w:val="1"/>
          <w:sz w:val="22"/>
          <w:szCs w:val="22"/>
          <w:rtl w:val="0"/>
        </w:rPr>
        <w:t xml:space="preserve">V(1.4.13.)=(S/S</w:t>
      </w:r>
      <w:r w:rsidDel="00000000" w:rsidR="00000000" w:rsidRPr="00000000">
        <w:rPr>
          <w:b w:val="1"/>
          <w:sz w:val="22"/>
          <w:szCs w:val="22"/>
          <w:vertAlign w:val="subscript"/>
          <w:rtl w:val="0"/>
        </w:rPr>
        <w:t xml:space="preserve">max</w:t>
      </w:r>
      <w:r w:rsidDel="00000000" w:rsidR="00000000" w:rsidRPr="00000000">
        <w:rPr>
          <w:b w:val="1"/>
          <w:sz w:val="22"/>
          <w:szCs w:val="22"/>
          <w:rtl w:val="0"/>
        </w:rPr>
        <w:t xml:space="preserve">)*(1,5) </w:t>
      </w:r>
      <w:r w:rsidDel="00000000" w:rsidR="00000000" w:rsidRPr="00000000">
        <w:rPr>
          <w:rtl w:val="0"/>
        </w:rPr>
      </w:r>
    </w:p>
    <w:p w:rsidR="00000000" w:rsidDel="00000000" w:rsidP="00000000" w:rsidRDefault="00000000" w:rsidRPr="00000000" w14:paraId="000003C7">
      <w:pPr>
        <w:spacing w:after="120" w:lineRule="auto"/>
        <w:ind w:hanging="2"/>
        <w:rPr>
          <w:sz w:val="22"/>
          <w:szCs w:val="22"/>
        </w:rPr>
      </w:pPr>
      <w:r w:rsidDel="00000000" w:rsidR="00000000" w:rsidRPr="00000000">
        <w:rPr>
          <w:sz w:val="22"/>
          <w:szCs w:val="22"/>
          <w:rtl w:val="0"/>
        </w:rPr>
        <w:t xml:space="preserve">Siendo: </w:t>
      </w:r>
    </w:p>
    <w:p w:rsidR="00000000" w:rsidDel="00000000" w:rsidP="00000000" w:rsidRDefault="00000000" w:rsidRPr="00000000" w14:paraId="000003C8">
      <w:pPr>
        <w:ind w:hanging="2"/>
        <w:rPr>
          <w:sz w:val="22"/>
          <w:szCs w:val="22"/>
        </w:rPr>
      </w:pPr>
      <w:r w:rsidDel="00000000" w:rsidR="00000000" w:rsidRPr="00000000">
        <w:rPr>
          <w:sz w:val="22"/>
          <w:szCs w:val="22"/>
          <w:rtl w:val="0"/>
        </w:rPr>
        <w:t xml:space="preserve">V(1.4.13.) = Valoración de la mejora </w:t>
      </w:r>
    </w:p>
    <w:p w:rsidR="00000000" w:rsidDel="00000000" w:rsidP="00000000" w:rsidRDefault="00000000" w:rsidRPr="00000000" w14:paraId="000003C9">
      <w:pPr>
        <w:ind w:hanging="2"/>
        <w:rPr>
          <w:sz w:val="22"/>
          <w:szCs w:val="22"/>
        </w:rPr>
      </w:pPr>
      <w:r w:rsidDel="00000000" w:rsidR="00000000" w:rsidRPr="00000000">
        <w:rPr>
          <w:sz w:val="22"/>
          <w:szCs w:val="22"/>
          <w:rtl w:val="0"/>
        </w:rPr>
        <w:t xml:space="preserve">S = Sensibilidad ofertado</w:t>
      </w:r>
    </w:p>
    <w:p w:rsidR="00000000" w:rsidDel="00000000" w:rsidP="00000000" w:rsidRDefault="00000000" w:rsidRPr="00000000" w14:paraId="000003CA">
      <w:pPr>
        <w:ind w:hanging="2"/>
        <w:rPr>
          <w:sz w:val="22"/>
          <w:szCs w:val="22"/>
        </w:rPr>
      </w:pPr>
      <w:r w:rsidDel="00000000" w:rsidR="00000000" w:rsidRPr="00000000">
        <w:rPr>
          <w:sz w:val="22"/>
          <w:szCs w:val="22"/>
          <w:rtl w:val="0"/>
        </w:rPr>
        <w:t xml:space="preserve">S </w:t>
      </w:r>
      <w:r w:rsidDel="00000000" w:rsidR="00000000" w:rsidRPr="00000000">
        <w:rPr>
          <w:sz w:val="22"/>
          <w:szCs w:val="22"/>
          <w:vertAlign w:val="subscript"/>
          <w:rtl w:val="0"/>
        </w:rPr>
        <w:t xml:space="preserve">(max)</w:t>
      </w:r>
      <w:r w:rsidDel="00000000" w:rsidR="00000000" w:rsidRPr="00000000">
        <w:rPr>
          <w:sz w:val="22"/>
          <w:szCs w:val="22"/>
          <w:rtl w:val="0"/>
        </w:rPr>
        <w:t xml:space="preserve"> = Sensibilidad mayor ofertado</w:t>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i w:val="0"/>
        </w:rPr>
      </w:pPr>
      <w:r w:rsidDel="00000000" w:rsidR="00000000" w:rsidRPr="00000000">
        <w:rPr>
          <w:b w:val="1"/>
          <w:i w:val="0"/>
          <w:sz w:val="22"/>
          <w:szCs w:val="22"/>
          <w:rtl w:val="0"/>
        </w:rPr>
        <w:t xml:space="preserve">1.4.14. Especificidad media &gt;99%</w:t>
      </w:r>
      <w:r w:rsidDel="00000000" w:rsidR="00000000" w:rsidRPr="00000000">
        <w:rPr>
          <w:rtl w:val="0"/>
        </w:rPr>
      </w:r>
    </w:p>
    <w:p w:rsidR="00000000" w:rsidDel="00000000" w:rsidP="00000000" w:rsidRDefault="00000000" w:rsidRPr="00000000" w14:paraId="000003CD">
      <w:pPr>
        <w:ind w:hanging="2"/>
        <w:rPr>
          <w:i w:val="0"/>
        </w:rPr>
      </w:pPr>
      <w:r w:rsidDel="00000000" w:rsidR="00000000" w:rsidRPr="00000000">
        <w:rPr>
          <w:rtl w:val="0"/>
        </w:rPr>
      </w:r>
    </w:p>
    <w:p w:rsidR="00000000" w:rsidDel="00000000" w:rsidP="00000000" w:rsidRDefault="00000000" w:rsidRPr="00000000" w14:paraId="000003CE">
      <w:pPr>
        <w:spacing w:after="120" w:lineRule="auto"/>
        <w:ind w:hanging="2"/>
        <w:jc w:val="center"/>
        <w:rPr>
          <w:b w:val="1"/>
          <w:i w:val="0"/>
          <w:sz w:val="22"/>
          <w:szCs w:val="22"/>
        </w:rPr>
      </w:pPr>
      <w:r w:rsidDel="00000000" w:rsidR="00000000" w:rsidRPr="00000000">
        <w:rPr>
          <w:b w:val="1"/>
          <w:sz w:val="22"/>
          <w:szCs w:val="22"/>
          <w:rtl w:val="0"/>
        </w:rPr>
        <w:t xml:space="preserve">V(1.4.14.)=(E/E</w:t>
      </w:r>
      <w:r w:rsidDel="00000000" w:rsidR="00000000" w:rsidRPr="00000000">
        <w:rPr>
          <w:b w:val="1"/>
          <w:sz w:val="22"/>
          <w:szCs w:val="22"/>
          <w:vertAlign w:val="subscript"/>
          <w:rtl w:val="0"/>
        </w:rPr>
        <w:t xml:space="preserve">max</w:t>
      </w:r>
      <w:r w:rsidDel="00000000" w:rsidR="00000000" w:rsidRPr="00000000">
        <w:rPr>
          <w:b w:val="1"/>
          <w:sz w:val="22"/>
          <w:szCs w:val="22"/>
          <w:rtl w:val="0"/>
        </w:rPr>
        <w:t xml:space="preserve">)*(1,5) </w:t>
      </w:r>
      <w:r w:rsidDel="00000000" w:rsidR="00000000" w:rsidRPr="00000000">
        <w:rPr>
          <w:rtl w:val="0"/>
        </w:rPr>
      </w:r>
    </w:p>
    <w:p w:rsidR="00000000" w:rsidDel="00000000" w:rsidP="00000000" w:rsidRDefault="00000000" w:rsidRPr="00000000" w14:paraId="000003CF">
      <w:pPr>
        <w:spacing w:after="120" w:lineRule="auto"/>
        <w:ind w:hanging="2"/>
        <w:rPr>
          <w:sz w:val="22"/>
          <w:szCs w:val="22"/>
        </w:rPr>
      </w:pPr>
      <w:r w:rsidDel="00000000" w:rsidR="00000000" w:rsidRPr="00000000">
        <w:rPr>
          <w:sz w:val="22"/>
          <w:szCs w:val="22"/>
          <w:rtl w:val="0"/>
        </w:rPr>
        <w:t xml:space="preserve">Siendo: </w:t>
      </w:r>
    </w:p>
    <w:p w:rsidR="00000000" w:rsidDel="00000000" w:rsidP="00000000" w:rsidRDefault="00000000" w:rsidRPr="00000000" w14:paraId="000003D0">
      <w:pPr>
        <w:ind w:hanging="2"/>
        <w:rPr>
          <w:sz w:val="22"/>
          <w:szCs w:val="22"/>
        </w:rPr>
      </w:pPr>
      <w:r w:rsidDel="00000000" w:rsidR="00000000" w:rsidRPr="00000000">
        <w:rPr>
          <w:sz w:val="22"/>
          <w:szCs w:val="22"/>
          <w:rtl w:val="0"/>
        </w:rPr>
        <w:t xml:space="preserve">V(1.4.14.) = Valoración de la mejora </w:t>
      </w:r>
    </w:p>
    <w:p w:rsidR="00000000" w:rsidDel="00000000" w:rsidP="00000000" w:rsidRDefault="00000000" w:rsidRPr="00000000" w14:paraId="000003D1">
      <w:pPr>
        <w:ind w:hanging="2"/>
        <w:rPr>
          <w:sz w:val="22"/>
          <w:szCs w:val="22"/>
        </w:rPr>
      </w:pPr>
      <w:r w:rsidDel="00000000" w:rsidR="00000000" w:rsidRPr="00000000">
        <w:rPr>
          <w:sz w:val="22"/>
          <w:szCs w:val="22"/>
          <w:rtl w:val="0"/>
        </w:rPr>
        <w:t xml:space="preserve">E = Especificidadofertado</w:t>
      </w:r>
    </w:p>
    <w:p w:rsidR="00000000" w:rsidDel="00000000" w:rsidP="00000000" w:rsidRDefault="00000000" w:rsidRPr="00000000" w14:paraId="000003D2">
      <w:pPr>
        <w:ind w:hanging="2"/>
        <w:rPr>
          <w:sz w:val="22"/>
          <w:szCs w:val="22"/>
        </w:rPr>
      </w:pPr>
      <w:r w:rsidDel="00000000" w:rsidR="00000000" w:rsidRPr="00000000">
        <w:rPr>
          <w:sz w:val="22"/>
          <w:szCs w:val="22"/>
          <w:rtl w:val="0"/>
        </w:rPr>
        <w:t xml:space="preserve">E </w:t>
      </w:r>
      <w:r w:rsidDel="00000000" w:rsidR="00000000" w:rsidRPr="00000000">
        <w:rPr>
          <w:sz w:val="22"/>
          <w:szCs w:val="22"/>
          <w:vertAlign w:val="subscript"/>
          <w:rtl w:val="0"/>
        </w:rPr>
        <w:t xml:space="preserve">(max)</w:t>
      </w:r>
      <w:r w:rsidDel="00000000" w:rsidR="00000000" w:rsidRPr="00000000">
        <w:rPr>
          <w:sz w:val="22"/>
          <w:szCs w:val="22"/>
          <w:rtl w:val="0"/>
        </w:rPr>
        <w:t xml:space="preserve"> = Especificidad mayor ofertado</w:t>
      </w:r>
    </w:p>
    <w:p w:rsidR="00000000" w:rsidDel="00000000" w:rsidP="00000000" w:rsidRDefault="00000000" w:rsidRPr="00000000" w14:paraId="000003D3">
      <w:pPr>
        <w:ind w:hanging="2"/>
        <w:rPr>
          <w:i w:val="0"/>
        </w:rPr>
      </w:pPr>
      <w:r w:rsidDel="00000000" w:rsidR="00000000" w:rsidRPr="00000000">
        <w:rPr>
          <w:rtl w:val="0"/>
        </w:rPr>
      </w:r>
    </w:p>
    <w:p w:rsidR="00000000" w:rsidDel="00000000" w:rsidP="00000000" w:rsidRDefault="00000000" w:rsidRPr="00000000" w14:paraId="000003D4">
      <w:pPr>
        <w:ind w:hanging="2"/>
        <w:rPr>
          <w:i w:val="0"/>
        </w:rPr>
      </w:pP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1.4.15. Sistema monotest para optimizar el control del gasto</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D9">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1.4.16. Sin necesidad de fungibles adicionales</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DD">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1.4.17. Servicio técnico en zona </w:t>
      </w:r>
    </w:p>
    <w:p w:rsidR="00000000" w:rsidDel="00000000" w:rsidP="00000000" w:rsidRDefault="00000000" w:rsidRPr="00000000" w14:paraId="000003E1">
      <w:pPr>
        <w:ind w:hanging="2"/>
        <w:rPr>
          <w:i w:val="0"/>
        </w:rPr>
      </w:pPr>
      <w:r w:rsidDel="00000000" w:rsidR="00000000" w:rsidRPr="00000000">
        <w:rPr>
          <w:rtl w:val="0"/>
        </w:rPr>
      </w:r>
    </w:p>
    <w:p w:rsidR="00000000" w:rsidDel="00000000" w:rsidP="00000000" w:rsidRDefault="00000000" w:rsidRPr="00000000" w14:paraId="000003E2">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E3">
      <w:pPr>
        <w:ind w:hanging="2"/>
        <w:rPr>
          <w:i w:val="0"/>
        </w:rPr>
      </w:pPr>
      <w:r w:rsidDel="00000000" w:rsidR="00000000" w:rsidRPr="00000000">
        <w:rPr>
          <w:rtl w:val="0"/>
        </w:rPr>
      </w:r>
    </w:p>
    <w:p w:rsidR="00000000" w:rsidDel="00000000" w:rsidP="00000000" w:rsidRDefault="00000000" w:rsidRPr="00000000" w14:paraId="000003E4">
      <w:pPr>
        <w:ind w:hanging="2"/>
        <w:rPr>
          <w:i w:val="0"/>
        </w:rPr>
      </w:pP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b w:val="1"/>
          <w:i w:val="0"/>
          <w:sz w:val="22"/>
          <w:szCs w:val="22"/>
          <w:rtl w:val="0"/>
        </w:rPr>
        <w:t xml:space="preserve">1.4.18. Detección simultánea en la misma muestra. </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b w:val="1"/>
          <w:i w:val="0"/>
          <w:sz w:val="22"/>
          <w:szCs w:val="22"/>
        </w:rPr>
      </w:pPr>
      <w:r w:rsidDel="00000000" w:rsidR="00000000" w:rsidRPr="00000000">
        <w:rPr>
          <w:rtl w:val="0"/>
        </w:rPr>
      </w:r>
    </w:p>
    <w:p w:rsidR="00000000" w:rsidDel="00000000" w:rsidP="00000000" w:rsidRDefault="00000000" w:rsidRPr="00000000" w14:paraId="000003E7">
      <w:pPr>
        <w:spacing w:after="200" w:lineRule="auto"/>
        <w:ind w:hanging="2"/>
        <w:jc w:val="both"/>
        <w:rPr>
          <w:b w:val="1"/>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p>
    <w:p w:rsidR="00000000" w:rsidDel="00000000" w:rsidP="00000000" w:rsidRDefault="00000000" w:rsidRPr="00000000" w14:paraId="000003E8">
      <w:pPr>
        <w:ind w:hanging="2"/>
        <w:rPr>
          <w:i w:val="0"/>
        </w:rPr>
      </w:pPr>
      <w:r w:rsidDel="00000000" w:rsidR="00000000" w:rsidRPr="00000000">
        <w:rPr>
          <w:rtl w:val="0"/>
        </w:rPr>
      </w:r>
    </w:p>
    <w:p w:rsidR="00000000" w:rsidDel="00000000" w:rsidP="00000000" w:rsidRDefault="00000000" w:rsidRPr="00000000" w14:paraId="000003E9">
      <w:pPr>
        <w:ind w:hanging="2"/>
        <w:rPr>
          <w:i w:val="0"/>
        </w:rPr>
      </w:pPr>
      <w:r w:rsidDel="00000000" w:rsidR="00000000" w:rsidRPr="00000000">
        <w:rPr>
          <w:rtl w:val="0"/>
        </w:rPr>
      </w:r>
    </w:p>
    <w:p w:rsidR="00000000" w:rsidDel="00000000" w:rsidP="00000000" w:rsidRDefault="00000000" w:rsidRPr="00000000" w14:paraId="000003EA">
      <w:pPr>
        <w:ind w:hanging="2"/>
        <w:rPr>
          <w:i w:val="0"/>
        </w:rPr>
      </w:pPr>
      <w:r w:rsidDel="00000000" w:rsidR="00000000" w:rsidRPr="00000000">
        <w:rPr>
          <w:rtl w:val="0"/>
        </w:rPr>
      </w:r>
    </w:p>
    <w:p w:rsidR="00000000" w:rsidDel="00000000" w:rsidP="00000000" w:rsidRDefault="00000000" w:rsidRPr="00000000" w14:paraId="000003EB">
      <w:pPr>
        <w:ind w:hanging="2"/>
        <w:rPr>
          <w:i w:val="0"/>
        </w:rPr>
      </w:pPr>
      <w:r w:rsidDel="00000000" w:rsidR="00000000" w:rsidRPr="00000000">
        <w:rPr>
          <w:rtl w:val="0"/>
        </w:rPr>
      </w:r>
    </w:p>
    <w:p w:rsidR="00000000" w:rsidDel="00000000" w:rsidP="00000000" w:rsidRDefault="00000000" w:rsidRPr="00000000" w14:paraId="000003EC">
      <w:pPr>
        <w:ind w:hanging="2"/>
        <w:rPr>
          <w:i w:val="0"/>
        </w:rPr>
      </w:pPr>
      <w:r w:rsidDel="00000000" w:rsidR="00000000" w:rsidRPr="00000000">
        <w:rPr>
          <w:rtl w:val="0"/>
        </w:rPr>
      </w:r>
    </w:p>
    <w:p w:rsidR="00000000" w:rsidDel="00000000" w:rsidP="00000000" w:rsidRDefault="00000000" w:rsidRPr="00000000" w14:paraId="000003ED">
      <w:pPr>
        <w:ind w:hanging="2"/>
        <w:rPr>
          <w:i w:val="0"/>
        </w:rPr>
      </w:pPr>
      <w:r w:rsidDel="00000000" w:rsidR="00000000" w:rsidRPr="00000000">
        <w:rPr>
          <w:rtl w:val="0"/>
        </w:rPr>
      </w:r>
    </w:p>
    <w:p w:rsidR="00000000" w:rsidDel="00000000" w:rsidP="00000000" w:rsidRDefault="00000000" w:rsidRPr="00000000" w14:paraId="000003EE">
      <w:pPr>
        <w:ind w:hanging="2"/>
        <w:rPr>
          <w:i w:val="0"/>
        </w:rPr>
      </w:pPr>
      <w:r w:rsidDel="00000000" w:rsidR="00000000" w:rsidRPr="00000000">
        <w:rPr>
          <w:rtl w:val="0"/>
        </w:rPr>
      </w:r>
    </w:p>
    <w:p w:rsidR="00000000" w:rsidDel="00000000" w:rsidP="00000000" w:rsidRDefault="00000000" w:rsidRPr="00000000" w14:paraId="000003EF">
      <w:pPr>
        <w:ind w:hanging="2"/>
        <w:rPr>
          <w:i w:val="0"/>
        </w:rPr>
      </w:pPr>
      <w:r w:rsidDel="00000000" w:rsidR="00000000" w:rsidRPr="00000000">
        <w:rPr>
          <w:b w:val="1"/>
          <w:i w:val="0"/>
          <w:sz w:val="22"/>
          <w:szCs w:val="22"/>
          <w:rtl w:val="0"/>
        </w:rPr>
        <w:t xml:space="preserve">1.4.19. Número de patógenos a detectar con los paneles ofertados.</w:t>
      </w:r>
      <w:r w:rsidDel="00000000" w:rsidR="00000000" w:rsidRPr="00000000">
        <w:rPr>
          <w:rtl w:val="0"/>
        </w:rPr>
      </w:r>
    </w:p>
    <w:p w:rsidR="00000000" w:rsidDel="00000000" w:rsidP="00000000" w:rsidRDefault="00000000" w:rsidRPr="00000000" w14:paraId="000003F0">
      <w:pPr>
        <w:ind w:hanging="2"/>
        <w:rPr>
          <w:i w:val="0"/>
        </w:rPr>
      </w:pPr>
      <w:r w:rsidDel="00000000" w:rsidR="00000000" w:rsidRPr="00000000">
        <w:rPr>
          <w:rtl w:val="0"/>
        </w:rPr>
      </w:r>
    </w:p>
    <w:p w:rsidR="00000000" w:rsidDel="00000000" w:rsidP="00000000" w:rsidRDefault="00000000" w:rsidRPr="00000000" w14:paraId="000003F1">
      <w:pPr>
        <w:spacing w:after="120" w:lineRule="auto"/>
        <w:ind w:hanging="2"/>
        <w:jc w:val="center"/>
        <w:rPr>
          <w:b w:val="1"/>
          <w:i w:val="0"/>
          <w:sz w:val="22"/>
          <w:szCs w:val="22"/>
        </w:rPr>
      </w:pPr>
      <w:r w:rsidDel="00000000" w:rsidR="00000000" w:rsidRPr="00000000">
        <w:rPr>
          <w:b w:val="1"/>
          <w:sz w:val="22"/>
          <w:szCs w:val="22"/>
          <w:rtl w:val="0"/>
        </w:rPr>
        <w:t xml:space="preserve">V(1.4.19.)=(E/E</w:t>
      </w:r>
      <w:r w:rsidDel="00000000" w:rsidR="00000000" w:rsidRPr="00000000">
        <w:rPr>
          <w:b w:val="1"/>
          <w:sz w:val="22"/>
          <w:szCs w:val="22"/>
          <w:vertAlign w:val="subscript"/>
          <w:rtl w:val="0"/>
        </w:rPr>
        <w:t xml:space="preserve">max</w:t>
      </w:r>
      <w:r w:rsidDel="00000000" w:rsidR="00000000" w:rsidRPr="00000000">
        <w:rPr>
          <w:b w:val="1"/>
          <w:sz w:val="22"/>
          <w:szCs w:val="22"/>
          <w:rtl w:val="0"/>
        </w:rPr>
        <w:t xml:space="preserve">)*(1,5) </w:t>
      </w:r>
      <w:r w:rsidDel="00000000" w:rsidR="00000000" w:rsidRPr="00000000">
        <w:rPr>
          <w:rtl w:val="0"/>
        </w:rPr>
      </w:r>
    </w:p>
    <w:p w:rsidR="00000000" w:rsidDel="00000000" w:rsidP="00000000" w:rsidRDefault="00000000" w:rsidRPr="00000000" w14:paraId="000003F2">
      <w:pPr>
        <w:spacing w:after="120" w:lineRule="auto"/>
        <w:ind w:hanging="2"/>
        <w:rPr>
          <w:sz w:val="22"/>
          <w:szCs w:val="22"/>
        </w:rPr>
      </w:pPr>
      <w:r w:rsidDel="00000000" w:rsidR="00000000" w:rsidRPr="00000000">
        <w:rPr>
          <w:sz w:val="22"/>
          <w:szCs w:val="22"/>
          <w:rtl w:val="0"/>
        </w:rPr>
        <w:t xml:space="preserve">Siendo: </w:t>
      </w:r>
    </w:p>
    <w:p w:rsidR="00000000" w:rsidDel="00000000" w:rsidP="00000000" w:rsidRDefault="00000000" w:rsidRPr="00000000" w14:paraId="000003F3">
      <w:pPr>
        <w:ind w:hanging="2"/>
        <w:rPr>
          <w:sz w:val="22"/>
          <w:szCs w:val="22"/>
        </w:rPr>
      </w:pPr>
      <w:r w:rsidDel="00000000" w:rsidR="00000000" w:rsidRPr="00000000">
        <w:rPr>
          <w:sz w:val="22"/>
          <w:szCs w:val="22"/>
          <w:rtl w:val="0"/>
        </w:rPr>
        <w:t xml:space="preserve">V(1.4.19.) = Valoración de la mejora </w:t>
      </w:r>
    </w:p>
    <w:p w:rsidR="00000000" w:rsidDel="00000000" w:rsidP="00000000" w:rsidRDefault="00000000" w:rsidRPr="00000000" w14:paraId="000003F4">
      <w:pPr>
        <w:ind w:hanging="2"/>
        <w:rPr>
          <w:sz w:val="22"/>
          <w:szCs w:val="22"/>
        </w:rPr>
      </w:pPr>
      <w:r w:rsidDel="00000000" w:rsidR="00000000" w:rsidRPr="00000000">
        <w:rPr>
          <w:sz w:val="22"/>
          <w:szCs w:val="22"/>
          <w:rtl w:val="0"/>
        </w:rPr>
        <w:t xml:space="preserve">E = Numero de patogenos a detectar ofertado</w:t>
      </w:r>
    </w:p>
    <w:p w:rsidR="00000000" w:rsidDel="00000000" w:rsidP="00000000" w:rsidRDefault="00000000" w:rsidRPr="00000000" w14:paraId="000003F5">
      <w:pPr>
        <w:ind w:hanging="2"/>
        <w:rPr>
          <w:sz w:val="22"/>
          <w:szCs w:val="22"/>
        </w:rPr>
      </w:pPr>
      <w:r w:rsidDel="00000000" w:rsidR="00000000" w:rsidRPr="00000000">
        <w:rPr>
          <w:sz w:val="22"/>
          <w:szCs w:val="22"/>
          <w:rtl w:val="0"/>
        </w:rPr>
        <w:t xml:space="preserve">E </w:t>
      </w:r>
      <w:r w:rsidDel="00000000" w:rsidR="00000000" w:rsidRPr="00000000">
        <w:rPr>
          <w:sz w:val="22"/>
          <w:szCs w:val="22"/>
          <w:vertAlign w:val="subscript"/>
          <w:rtl w:val="0"/>
        </w:rPr>
        <w:t xml:space="preserve">(max)</w:t>
      </w:r>
      <w:r w:rsidDel="00000000" w:rsidR="00000000" w:rsidRPr="00000000">
        <w:rPr>
          <w:sz w:val="22"/>
          <w:szCs w:val="22"/>
          <w:rtl w:val="0"/>
        </w:rPr>
        <w:t xml:space="preserve"> = Numero de patogenos a detectar mayor ofertado</w:t>
      </w:r>
    </w:p>
    <w:p w:rsidR="00000000" w:rsidDel="00000000" w:rsidP="00000000" w:rsidRDefault="00000000" w:rsidRPr="00000000" w14:paraId="000003F6">
      <w:pPr>
        <w:ind w:hanging="2"/>
        <w:rPr>
          <w:i w:val="0"/>
        </w:rPr>
      </w:pPr>
      <w:r w:rsidDel="00000000" w:rsidR="00000000" w:rsidRPr="00000000">
        <w:rPr>
          <w:rtl w:val="0"/>
        </w:rPr>
      </w:r>
    </w:p>
    <w:p w:rsidR="00000000" w:rsidDel="00000000" w:rsidP="00000000" w:rsidRDefault="00000000" w:rsidRPr="00000000" w14:paraId="000003F7">
      <w:pPr>
        <w:ind w:hanging="2"/>
        <w:rPr>
          <w:i w:val="0"/>
        </w:rPr>
      </w:pPr>
      <w:r w:rsidDel="00000000" w:rsidR="00000000" w:rsidRPr="00000000">
        <w:rPr>
          <w:rtl w:val="0"/>
        </w:rPr>
      </w:r>
    </w:p>
    <w:p w:rsidR="00000000" w:rsidDel="00000000" w:rsidP="00000000" w:rsidRDefault="00000000" w:rsidRPr="00000000" w14:paraId="000003F8">
      <w:pPr>
        <w:ind w:hanging="2"/>
        <w:jc w:val="both"/>
        <w:rPr>
          <w:i w:val="0"/>
        </w:rPr>
      </w:pPr>
      <w:r w:rsidDel="00000000" w:rsidR="00000000" w:rsidRPr="00000000">
        <w:rPr>
          <w:rtl w:val="0"/>
        </w:rPr>
      </w:r>
    </w:p>
    <w:p w:rsidR="00000000" w:rsidDel="00000000" w:rsidP="00000000" w:rsidRDefault="00000000" w:rsidRPr="00000000" w14:paraId="000003F9">
      <w:pPr>
        <w:spacing w:after="200" w:line="276" w:lineRule="auto"/>
        <w:ind w:left="0" w:firstLine="0"/>
        <w:jc w:val="both"/>
        <w:rPr>
          <w:i w:val="0"/>
          <w:color w:val="1f497d"/>
          <w:sz w:val="22"/>
          <w:szCs w:val="22"/>
        </w:rPr>
      </w:pPr>
      <w:r w:rsidDel="00000000" w:rsidR="00000000" w:rsidRPr="00000000">
        <w:rPr>
          <w:b w:val="1"/>
          <w:i w:val="0"/>
          <w:color w:val="0041ad"/>
          <w:sz w:val="24"/>
          <w:szCs w:val="24"/>
          <w:rtl w:val="0"/>
        </w:rPr>
        <w:t xml:space="preserve">2. Documentación técnica obligatoria (no puntuable)</w:t>
      </w:r>
      <w:r w:rsidDel="00000000" w:rsidR="00000000" w:rsidRPr="00000000">
        <w:rPr>
          <w:rtl w:val="0"/>
        </w:rPr>
      </w:r>
    </w:p>
    <w:p w:rsidR="00000000" w:rsidDel="00000000" w:rsidP="00000000" w:rsidRDefault="00000000" w:rsidRPr="00000000" w14:paraId="000003FA">
      <w:pPr>
        <w:ind w:firstLine="141.73228346456688"/>
        <w:jc w:val="both"/>
        <w:rPr>
          <w:i w:val="0"/>
        </w:rPr>
      </w:pPr>
      <w:r w:rsidDel="00000000" w:rsidR="00000000" w:rsidRPr="00000000">
        <w:rPr>
          <w:rtl w:val="0"/>
        </w:rPr>
      </w:r>
    </w:p>
    <w:p w:rsidR="00000000" w:rsidDel="00000000" w:rsidP="00000000" w:rsidRDefault="00000000" w:rsidRPr="00000000" w14:paraId="000003FB">
      <w:pPr>
        <w:numPr>
          <w:ilvl w:val="0"/>
          <w:numId w:val="15"/>
        </w:numPr>
        <w:ind w:left="141.73228346456688" w:hanging="425.1968503937007"/>
        <w:jc w:val="both"/>
        <w:rPr>
          <w:i w:val="0"/>
          <w:sz w:val="22"/>
          <w:szCs w:val="22"/>
        </w:rPr>
      </w:pPr>
      <w:r w:rsidDel="00000000" w:rsidR="00000000" w:rsidRPr="00000000">
        <w:rPr>
          <w:i w:val="0"/>
          <w:sz w:val="22"/>
          <w:szCs w:val="22"/>
          <w:rtl w:val="0"/>
        </w:rPr>
        <w:t xml:space="preserve">Se comprobará que se haya facilitado toda la documentación técnica exigida, en el apartado 4. Presentación de las ofertas del Pliego de Prescripciones Técnicas (PPT).</w:t>
      </w:r>
    </w:p>
    <w:p w:rsidR="00000000" w:rsidDel="00000000" w:rsidP="00000000" w:rsidRDefault="00000000" w:rsidRPr="00000000" w14:paraId="000003FC">
      <w:pPr>
        <w:ind w:left="141.73228346456688" w:hanging="425.1968503937007"/>
        <w:jc w:val="both"/>
        <w:rPr>
          <w:i w:val="0"/>
          <w:sz w:val="22"/>
          <w:szCs w:val="22"/>
        </w:rPr>
      </w:pPr>
      <w:r w:rsidDel="00000000" w:rsidR="00000000" w:rsidRPr="00000000">
        <w:rPr>
          <w:rtl w:val="0"/>
        </w:rPr>
      </w:r>
    </w:p>
    <w:p w:rsidR="00000000" w:rsidDel="00000000" w:rsidP="00000000" w:rsidRDefault="00000000" w:rsidRPr="00000000" w14:paraId="000003FD">
      <w:pPr>
        <w:numPr>
          <w:ilvl w:val="0"/>
          <w:numId w:val="15"/>
        </w:numPr>
        <w:ind w:left="141.73228346456688" w:hanging="425.1968503937007"/>
        <w:jc w:val="both"/>
        <w:rPr>
          <w:i w:val="0"/>
          <w:sz w:val="22"/>
          <w:szCs w:val="22"/>
        </w:rPr>
      </w:pPr>
      <w:r w:rsidDel="00000000" w:rsidR="00000000" w:rsidRPr="00000000">
        <w:rPr>
          <w:i w:val="0"/>
          <w:sz w:val="22"/>
          <w:szCs w:val="22"/>
          <w:rtl w:val="0"/>
        </w:rPr>
        <w:t xml:space="preserve">Con la documentación técnica entregada, se comprobará que los productos presentados cumplen con todas las especificaciones técnicas solicitadas. </w:t>
      </w:r>
    </w:p>
    <w:p w:rsidR="00000000" w:rsidDel="00000000" w:rsidP="00000000" w:rsidRDefault="00000000" w:rsidRPr="00000000" w14:paraId="000003FE">
      <w:pPr>
        <w:ind w:left="141.73228346456688" w:hanging="425.1968503937007"/>
        <w:jc w:val="both"/>
        <w:rPr>
          <w:i w:val="0"/>
          <w:sz w:val="22"/>
          <w:szCs w:val="22"/>
        </w:rPr>
      </w:pPr>
      <w:r w:rsidDel="00000000" w:rsidR="00000000" w:rsidRPr="00000000">
        <w:rPr>
          <w:rtl w:val="0"/>
        </w:rPr>
      </w:r>
    </w:p>
    <w:p w:rsidR="00000000" w:rsidDel="00000000" w:rsidP="00000000" w:rsidRDefault="00000000" w:rsidRPr="00000000" w14:paraId="000003FF">
      <w:pPr>
        <w:numPr>
          <w:ilvl w:val="0"/>
          <w:numId w:val="15"/>
        </w:numPr>
        <w:ind w:left="141.73228346456688" w:hanging="425.1968503937007"/>
        <w:jc w:val="both"/>
        <w:rPr>
          <w:i w:val="0"/>
          <w:sz w:val="22"/>
          <w:szCs w:val="22"/>
        </w:rPr>
      </w:pPr>
      <w:r w:rsidDel="00000000" w:rsidR="00000000" w:rsidRPr="00000000">
        <w:rPr>
          <w:i w:val="0"/>
          <w:sz w:val="22"/>
          <w:szCs w:val="22"/>
          <w:rtl w:val="0"/>
        </w:rPr>
        <w:t xml:space="preserve">La valoración de las especificaciones técnicas se realizará en base a las características de cada producto licitado.</w:t>
      </w:r>
    </w:p>
    <w:p w:rsidR="00000000" w:rsidDel="00000000" w:rsidP="00000000" w:rsidRDefault="00000000" w:rsidRPr="00000000" w14:paraId="00000400">
      <w:pPr>
        <w:ind w:left="141.73228346456688" w:hanging="425.1968503937007"/>
        <w:jc w:val="both"/>
        <w:rPr>
          <w:i w:val="0"/>
          <w:sz w:val="22"/>
          <w:szCs w:val="22"/>
        </w:rPr>
      </w:pPr>
      <w:r w:rsidDel="00000000" w:rsidR="00000000" w:rsidRPr="00000000">
        <w:rPr>
          <w:rtl w:val="0"/>
        </w:rPr>
      </w:r>
    </w:p>
    <w:p w:rsidR="00000000" w:rsidDel="00000000" w:rsidP="00000000" w:rsidRDefault="00000000" w:rsidRPr="00000000" w14:paraId="00000401">
      <w:pPr>
        <w:numPr>
          <w:ilvl w:val="0"/>
          <w:numId w:val="15"/>
        </w:numPr>
        <w:ind w:left="141.73228346456688" w:hanging="425.1968503937007"/>
        <w:jc w:val="both"/>
        <w:rPr>
          <w:i w:val="0"/>
          <w:sz w:val="22"/>
          <w:szCs w:val="22"/>
        </w:rPr>
      </w:pPr>
      <w:r w:rsidDel="00000000" w:rsidR="00000000" w:rsidRPr="00000000">
        <w:rPr>
          <w:i w:val="0"/>
          <w:sz w:val="22"/>
          <w:szCs w:val="22"/>
          <w:rtl w:val="0"/>
        </w:rPr>
        <w:t xml:space="preserve">Serán motivo de exclusión las causas descritas en el apartado 4.5 del PPT.</w:t>
      </w:r>
    </w:p>
    <w:p w:rsidR="00000000" w:rsidDel="00000000" w:rsidP="00000000" w:rsidRDefault="00000000" w:rsidRPr="00000000" w14:paraId="00000402">
      <w:pPr>
        <w:spacing w:line="276" w:lineRule="auto"/>
        <w:ind w:hanging="2"/>
        <w:jc w:val="both"/>
        <w:rPr>
          <w:b w:val="1"/>
          <w:i w:val="0"/>
          <w:color w:val="1f497d"/>
          <w:sz w:val="22"/>
          <w:szCs w:val="22"/>
        </w:rPr>
      </w:pPr>
      <w:r w:rsidDel="00000000" w:rsidR="00000000" w:rsidRPr="00000000">
        <w:rPr>
          <w:rtl w:val="0"/>
        </w:rPr>
      </w:r>
    </w:p>
    <w:p w:rsidR="00000000" w:rsidDel="00000000" w:rsidP="00000000" w:rsidRDefault="00000000" w:rsidRPr="00000000" w14:paraId="00000403">
      <w:pPr>
        <w:spacing w:line="276" w:lineRule="auto"/>
        <w:ind w:left="720" w:firstLine="720"/>
        <w:jc w:val="both"/>
        <w:rPr>
          <w:i w:val="0"/>
        </w:rPr>
      </w:pPr>
      <w:r w:rsidDel="00000000" w:rsidR="00000000" w:rsidRPr="00000000">
        <w:rPr>
          <w:rtl w:val="0"/>
        </w:rPr>
      </w:r>
    </w:p>
    <w:p w:rsidR="00000000" w:rsidDel="00000000" w:rsidP="00000000" w:rsidRDefault="00000000" w:rsidRPr="00000000" w14:paraId="00000404">
      <w:pPr>
        <w:jc w:val="both"/>
        <w:rPr>
          <w:i w:val="0"/>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spacing w:line="276" w:lineRule="auto"/>
        <w:ind w:left="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line="276" w:lineRule="auto"/>
        <w:ind w:left="108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after="200" w:line="276" w:lineRule="auto"/>
        <w:ind w:left="720" w:firstLine="0"/>
        <w:jc w:val="both"/>
        <w:rPr>
          <w:i w:val="0"/>
          <w:color w:val="ff0000"/>
          <w:sz w:val="22"/>
          <w:szCs w:val="22"/>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jc w:val="both"/>
        <w:rPr>
          <w:i w:val="0"/>
          <w:color w:val="1f497d"/>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C">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D">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1E">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tbl>
      <w:tblPr>
        <w:tblStyle w:val="Table21"/>
        <w:tblW w:w="8700.0" w:type="dxa"/>
        <w:jc w:val="left"/>
        <w:tblInd w:w="125.99999999999994" w:type="dxa"/>
        <w:tblLayout w:type="fixed"/>
        <w:tblLook w:val="0000"/>
      </w:tblPr>
      <w:tblGrid>
        <w:gridCol w:w="8700"/>
        <w:tblGridChange w:id="0">
          <w:tblGrid>
            <w:gridCol w:w="8700"/>
          </w:tblGrid>
        </w:tblGridChange>
      </w:tblGrid>
      <w:tr>
        <w:trPr>
          <w:cantSplit w:val="0"/>
          <w:trHeight w:val="709" w:hRule="atLeast"/>
          <w:tblHeader w:val="0"/>
        </w:trPr>
        <w:tc>
          <w:tcPr>
            <w:shd w:fill="00b0f0" w:val="clear"/>
          </w:tcPr>
          <w:p w:rsidR="00000000" w:rsidDel="00000000" w:rsidP="00000000" w:rsidRDefault="00000000" w:rsidRPr="00000000" w14:paraId="0000041F">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XII</w:t>
            </w:r>
          </w:p>
          <w:p w:rsidR="00000000" w:rsidDel="00000000" w:rsidP="00000000" w:rsidRDefault="00000000" w:rsidRPr="00000000" w14:paraId="00000420">
            <w:pPr>
              <w:pBdr>
                <w:top w:space="0" w:sz="0" w:val="nil"/>
                <w:left w:space="0" w:sz="0" w:val="nil"/>
                <w:bottom w:space="0" w:sz="0" w:val="nil"/>
                <w:right w:space="0" w:sz="0" w:val="nil"/>
                <w:between w:space="0" w:sz="0" w:val="nil"/>
              </w:pBdr>
              <w:jc w:val="center"/>
              <w:rPr>
                <w:b w:val="1"/>
                <w:i w:val="0"/>
                <w:color w:val="ffffff"/>
                <w:sz w:val="24"/>
                <w:szCs w:val="24"/>
                <w:u w:val="single"/>
              </w:rPr>
            </w:pPr>
            <w:r w:rsidDel="00000000" w:rsidR="00000000" w:rsidRPr="00000000">
              <w:rPr>
                <w:b w:val="1"/>
                <w:i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42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22">
      <w:pPr>
        <w:spacing w:after="200" w:line="276" w:lineRule="auto"/>
        <w:jc w:val="both"/>
        <w:rPr>
          <w:i w:val="0"/>
          <w:sz w:val="22"/>
          <w:szCs w:val="22"/>
        </w:rPr>
      </w:pPr>
      <w:r w:rsidDel="00000000" w:rsidR="00000000" w:rsidRPr="00000000">
        <w:rPr>
          <w:i w:val="0"/>
          <w:sz w:val="22"/>
          <w:szCs w:val="22"/>
          <w:rtl w:val="0"/>
        </w:rPr>
        <w:t xml:space="preserve">El presupuesto Base de Licitación se determina por precio unitario y se establece en función del número de paneles para diagnostico molecular aproximados a suministrar:</w:t>
      </w:r>
    </w:p>
    <w:p w:rsidR="00000000" w:rsidDel="00000000" w:rsidP="00000000" w:rsidRDefault="00000000" w:rsidRPr="00000000" w14:paraId="00000423">
      <w:pPr>
        <w:spacing w:after="200" w:line="276" w:lineRule="auto"/>
        <w:jc w:val="both"/>
        <w:rPr>
          <w:i w:val="0"/>
          <w:sz w:val="22"/>
          <w:szCs w:val="22"/>
        </w:rPr>
      </w:pPr>
      <w:r w:rsidDel="00000000" w:rsidR="00000000" w:rsidRPr="00000000">
        <w:rPr>
          <w:i w:val="0"/>
          <w:sz w:val="22"/>
          <w:szCs w:val="22"/>
        </w:rPr>
        <w:drawing>
          <wp:inline distB="114300" distT="114300" distL="114300" distR="114300">
            <wp:extent cx="5669605" cy="2768600"/>
            <wp:effectExtent b="0" l="0" r="0" t="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669605" cy="2768600"/>
                    </a:xfrm>
                    <a:prstGeom prst="rect"/>
                    <a:ln/>
                  </pic:spPr>
                </pic:pic>
              </a:graphicData>
            </a:graphic>
          </wp:inline>
        </w:drawing>
      </w:r>
      <w:r w:rsidDel="00000000" w:rsidR="00000000" w:rsidRPr="00000000">
        <w:rPr>
          <w:rtl w:val="0"/>
        </w:rPr>
      </w:r>
    </w:p>
    <w:p w:rsidR="00000000" w:rsidDel="00000000" w:rsidP="00000000" w:rsidRDefault="00000000" w:rsidRPr="00000000" w14:paraId="00000424">
      <w:pPr>
        <w:spacing w:line="276" w:lineRule="auto"/>
        <w:ind w:hanging="2"/>
        <w:jc w:val="both"/>
        <w:rPr>
          <w:i w:val="0"/>
          <w:sz w:val="22"/>
          <w:szCs w:val="22"/>
        </w:rPr>
      </w:pPr>
      <w:r w:rsidDel="00000000" w:rsidR="00000000" w:rsidRPr="00000000">
        <w:rPr>
          <w:i w:val="0"/>
          <w:sz w:val="22"/>
          <w:szCs w:val="22"/>
          <w:rtl w:val="0"/>
        </w:rPr>
        <w:t xml:space="preserve">Los precios máximos de licitación se han determinado a partir del histórico de facturación así como los precios de mercado de referencia para los suministros a contratar.</w:t>
      </w:r>
    </w:p>
    <w:p w:rsidR="00000000" w:rsidDel="00000000" w:rsidP="00000000" w:rsidRDefault="00000000" w:rsidRPr="00000000" w14:paraId="00000425">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26">
      <w:pPr>
        <w:spacing w:after="200" w:lineRule="auto"/>
        <w:jc w:val="both"/>
        <w:rPr>
          <w:b w:val="1"/>
          <w:i w:val="0"/>
          <w:sz w:val="22"/>
          <w:szCs w:val="22"/>
        </w:rPr>
      </w:pPr>
      <w:r w:rsidDel="00000000" w:rsidR="00000000" w:rsidRPr="00000000">
        <w:rPr>
          <w:i w:val="0"/>
          <w:sz w:val="22"/>
          <w:szCs w:val="22"/>
          <w:rtl w:val="0"/>
        </w:rPr>
        <w:t xml:space="preserve">Por lo que, se establece el importe total del </w:t>
      </w:r>
      <w:r w:rsidDel="00000000" w:rsidR="00000000" w:rsidRPr="00000000">
        <w:rPr>
          <w:b w:val="1"/>
          <w:i w:val="0"/>
          <w:sz w:val="22"/>
          <w:szCs w:val="22"/>
          <w:rtl w:val="0"/>
        </w:rPr>
        <w:t xml:space="preserve">Presupuesto Base de Licitación</w:t>
      </w:r>
      <w:r w:rsidDel="00000000" w:rsidR="00000000" w:rsidRPr="00000000">
        <w:rPr>
          <w:i w:val="0"/>
          <w:sz w:val="22"/>
          <w:szCs w:val="22"/>
          <w:rtl w:val="0"/>
        </w:rPr>
        <w:t xml:space="preserve"> en </w:t>
      </w:r>
      <w:r w:rsidDel="00000000" w:rsidR="00000000" w:rsidRPr="00000000">
        <w:rPr>
          <w:b w:val="1"/>
          <w:i w:val="0"/>
          <w:sz w:val="22"/>
          <w:szCs w:val="22"/>
          <w:rtl w:val="0"/>
        </w:rPr>
        <w:t xml:space="preserve">5.660,00 euros, impuestos excluidos </w:t>
      </w:r>
      <w:r w:rsidDel="00000000" w:rsidR="00000000" w:rsidRPr="00000000">
        <w:rPr>
          <w:i w:val="0"/>
          <w:sz w:val="22"/>
          <w:szCs w:val="22"/>
          <w:rtl w:val="0"/>
        </w:rPr>
        <w:t xml:space="preserve"> (6.848,60 euros, impuestos incluidos).</w:t>
      </w:r>
      <w:r w:rsidDel="00000000" w:rsidR="00000000" w:rsidRPr="00000000">
        <w:rPr>
          <w:rtl w:val="0"/>
        </w:rPr>
      </w:r>
    </w:p>
    <w:p w:rsidR="00000000" w:rsidDel="00000000" w:rsidP="00000000" w:rsidRDefault="00000000" w:rsidRPr="00000000" w14:paraId="00000427">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28">
      <w:pPr>
        <w:spacing w:line="276" w:lineRule="auto"/>
        <w:ind w:left="0" w:firstLine="0"/>
        <w:jc w:val="both"/>
        <w:rPr>
          <w:b w:val="1"/>
          <w:i w:val="0"/>
          <w:sz w:val="22"/>
          <w:szCs w:val="22"/>
        </w:rPr>
      </w:pPr>
      <w:r w:rsidDel="00000000" w:rsidR="00000000" w:rsidRPr="00000000">
        <w:rPr>
          <w:b w:val="1"/>
          <w:i w:val="0"/>
          <w:sz w:val="22"/>
          <w:szCs w:val="22"/>
          <w:rtl w:val="0"/>
        </w:rPr>
        <w:t xml:space="preserve">DETERMINACIÓN DEL PRESUPUESTO BASE DE LICITACIÓN</w:t>
      </w:r>
    </w:p>
    <w:p w:rsidR="00000000" w:rsidDel="00000000" w:rsidP="00000000" w:rsidRDefault="00000000" w:rsidRPr="00000000" w14:paraId="00000429">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2A">
      <w:pPr>
        <w:spacing w:line="276" w:lineRule="auto"/>
        <w:ind w:hanging="2"/>
        <w:jc w:val="both"/>
        <w:rPr>
          <w:i w:val="0"/>
          <w:sz w:val="22"/>
          <w:szCs w:val="22"/>
        </w:rPr>
      </w:pPr>
      <w:r w:rsidDel="00000000" w:rsidR="00000000" w:rsidRPr="00000000">
        <w:rPr>
          <w:i w:val="0"/>
          <w:sz w:val="22"/>
          <w:szCs w:val="22"/>
          <w:rtl w:val="0"/>
        </w:rPr>
        <w:t xml:space="preserve">Para la determinación del Presupuesto Base de Licitación antes indicado se han tenido en cuenta los siguientes conceptos:</w:t>
      </w:r>
    </w:p>
    <w:p w:rsidR="00000000" w:rsidDel="00000000" w:rsidP="00000000" w:rsidRDefault="00000000" w:rsidRPr="00000000" w14:paraId="0000042B">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2C">
      <w:pPr>
        <w:spacing w:line="276" w:lineRule="auto"/>
        <w:ind w:hanging="2"/>
        <w:jc w:val="both"/>
        <w:rPr>
          <w:b w:val="1"/>
          <w:i w:val="0"/>
          <w:sz w:val="22"/>
          <w:szCs w:val="22"/>
        </w:rPr>
      </w:pPr>
      <w:r w:rsidDel="00000000" w:rsidR="00000000" w:rsidRPr="00000000">
        <w:rPr>
          <w:b w:val="1"/>
          <w:i w:val="0"/>
          <w:sz w:val="22"/>
          <w:szCs w:val="22"/>
          <w:rtl w:val="0"/>
        </w:rPr>
        <w:t xml:space="preserve">Costes Directos</w:t>
      </w:r>
      <w:r w:rsidDel="00000000" w:rsidR="00000000" w:rsidRPr="00000000">
        <w:rPr>
          <w:i w:val="0"/>
          <w:sz w:val="22"/>
          <w:szCs w:val="22"/>
          <w:rtl w:val="0"/>
        </w:rPr>
        <w:t xml:space="preserve">: Se consideran Costes Directos y su desglose en las diferentes partidas de coste económico, que suponen un</w:t>
      </w:r>
      <w:r w:rsidDel="00000000" w:rsidR="00000000" w:rsidRPr="00000000">
        <w:rPr>
          <w:b w:val="1"/>
          <w:i w:val="0"/>
          <w:sz w:val="22"/>
          <w:szCs w:val="22"/>
          <w:rtl w:val="0"/>
        </w:rPr>
        <w:t xml:space="preserve"> 81%:</w:t>
      </w:r>
    </w:p>
    <w:p w:rsidR="00000000" w:rsidDel="00000000" w:rsidP="00000000" w:rsidRDefault="00000000" w:rsidRPr="00000000" w14:paraId="0000042D">
      <w:pPr>
        <w:spacing w:line="276" w:lineRule="auto"/>
        <w:ind w:hanging="2"/>
        <w:jc w:val="both"/>
        <w:rPr>
          <w:i w:val="0"/>
          <w:sz w:val="22"/>
          <w:szCs w:val="22"/>
        </w:rPr>
      </w:pPr>
      <w:r w:rsidDel="00000000" w:rsidR="00000000" w:rsidRPr="00000000">
        <w:rPr>
          <w:i w:val="0"/>
          <w:sz w:val="22"/>
          <w:szCs w:val="22"/>
          <w:rtl w:val="0"/>
        </w:rPr>
        <w:t xml:space="preserve">Precio del producto (reactivos, calibradores, controles y materiales fungibles)</w:t>
      </w:r>
    </w:p>
    <w:p w:rsidR="00000000" w:rsidDel="00000000" w:rsidP="00000000" w:rsidRDefault="00000000" w:rsidRPr="00000000" w14:paraId="0000042E">
      <w:pPr>
        <w:spacing w:line="276" w:lineRule="auto"/>
        <w:ind w:hanging="2"/>
        <w:jc w:val="both"/>
        <w:rPr>
          <w:i w:val="0"/>
          <w:sz w:val="22"/>
          <w:szCs w:val="22"/>
        </w:rPr>
      </w:pPr>
      <w:r w:rsidDel="00000000" w:rsidR="00000000" w:rsidRPr="00000000">
        <w:rPr>
          <w:i w:val="0"/>
          <w:sz w:val="22"/>
          <w:szCs w:val="22"/>
          <w:rtl w:val="0"/>
        </w:rPr>
        <w:t xml:space="preserve">Coste de transporte</w:t>
      </w:r>
    </w:p>
    <w:p w:rsidR="00000000" w:rsidDel="00000000" w:rsidP="00000000" w:rsidRDefault="00000000" w:rsidRPr="00000000" w14:paraId="0000042F">
      <w:pPr>
        <w:spacing w:line="276" w:lineRule="auto"/>
        <w:ind w:hanging="2"/>
        <w:jc w:val="both"/>
        <w:rPr>
          <w:i w:val="0"/>
          <w:sz w:val="22"/>
          <w:szCs w:val="22"/>
        </w:rPr>
      </w:pPr>
      <w:r w:rsidDel="00000000" w:rsidR="00000000" w:rsidRPr="00000000">
        <w:rPr>
          <w:i w:val="0"/>
          <w:sz w:val="22"/>
          <w:szCs w:val="22"/>
          <w:rtl w:val="0"/>
        </w:rPr>
        <w:t xml:space="preserve">Costes de los equipos</w:t>
      </w:r>
    </w:p>
    <w:p w:rsidR="00000000" w:rsidDel="00000000" w:rsidP="00000000" w:rsidRDefault="00000000" w:rsidRPr="00000000" w14:paraId="00000430">
      <w:pPr>
        <w:spacing w:line="276" w:lineRule="auto"/>
        <w:ind w:hanging="2"/>
        <w:jc w:val="both"/>
        <w:rPr>
          <w:i w:val="0"/>
          <w:sz w:val="22"/>
          <w:szCs w:val="22"/>
        </w:rPr>
      </w:pPr>
      <w:r w:rsidDel="00000000" w:rsidR="00000000" w:rsidRPr="00000000">
        <w:rPr>
          <w:i w:val="0"/>
          <w:sz w:val="22"/>
          <w:szCs w:val="22"/>
          <w:rtl w:val="0"/>
        </w:rPr>
        <w:t xml:space="preserve">Coste del mantenimiento</w:t>
      </w:r>
    </w:p>
    <w:p w:rsidR="00000000" w:rsidDel="00000000" w:rsidP="00000000" w:rsidRDefault="00000000" w:rsidRPr="00000000" w14:paraId="00000431">
      <w:pPr>
        <w:spacing w:line="276" w:lineRule="auto"/>
        <w:ind w:hanging="2"/>
        <w:jc w:val="both"/>
        <w:rPr>
          <w:i w:val="0"/>
          <w:color w:val="ff0000"/>
          <w:sz w:val="22"/>
          <w:szCs w:val="22"/>
        </w:rPr>
      </w:pPr>
      <w:r w:rsidDel="00000000" w:rsidR="00000000" w:rsidRPr="00000000">
        <w:rPr>
          <w:rtl w:val="0"/>
        </w:rPr>
      </w:r>
    </w:p>
    <w:p w:rsidR="00000000" w:rsidDel="00000000" w:rsidP="00000000" w:rsidRDefault="00000000" w:rsidRPr="00000000" w14:paraId="00000432">
      <w:pPr>
        <w:spacing w:line="276" w:lineRule="auto"/>
        <w:ind w:hanging="2"/>
        <w:jc w:val="both"/>
        <w:rPr>
          <w:b w:val="1"/>
          <w:i w:val="0"/>
          <w:sz w:val="22"/>
          <w:szCs w:val="22"/>
        </w:rPr>
      </w:pPr>
      <w:r w:rsidDel="00000000" w:rsidR="00000000" w:rsidRPr="00000000">
        <w:rPr>
          <w:b w:val="1"/>
          <w:i w:val="0"/>
          <w:sz w:val="22"/>
          <w:szCs w:val="22"/>
          <w:rtl w:val="0"/>
        </w:rPr>
        <w:t xml:space="preserve">Costes Indirectos</w:t>
      </w:r>
      <w:r w:rsidDel="00000000" w:rsidR="00000000" w:rsidRPr="00000000">
        <w:rPr>
          <w:i w:val="0"/>
          <w:sz w:val="22"/>
          <w:szCs w:val="22"/>
          <w:rtl w:val="0"/>
        </w:rPr>
        <w:t xml:space="preserve">: Se entenderán como tales, en este caso, los costes de gestión y estructura que se estiman en un </w:t>
      </w:r>
      <w:r w:rsidDel="00000000" w:rsidR="00000000" w:rsidRPr="00000000">
        <w:rPr>
          <w:b w:val="1"/>
          <w:i w:val="0"/>
          <w:sz w:val="22"/>
          <w:szCs w:val="22"/>
          <w:rtl w:val="0"/>
        </w:rPr>
        <w:t xml:space="preserve">13%.</w:t>
      </w:r>
    </w:p>
    <w:p w:rsidR="00000000" w:rsidDel="00000000" w:rsidP="00000000" w:rsidRDefault="00000000" w:rsidRPr="00000000" w14:paraId="00000433">
      <w:pPr>
        <w:spacing w:after="200" w:line="276" w:lineRule="auto"/>
        <w:ind w:hanging="2"/>
        <w:jc w:val="both"/>
        <w:rPr>
          <w:i w:val="0"/>
          <w:color w:val="000000"/>
        </w:rPr>
      </w:pPr>
      <w:r w:rsidDel="00000000" w:rsidR="00000000" w:rsidRPr="00000000">
        <w:rPr>
          <w:b w:val="1"/>
          <w:i w:val="0"/>
          <w:sz w:val="22"/>
          <w:szCs w:val="22"/>
          <w:rtl w:val="0"/>
        </w:rPr>
        <w:t xml:space="preserve">Beneficio Comercial</w:t>
      </w:r>
      <w:r w:rsidDel="00000000" w:rsidR="00000000" w:rsidRPr="00000000">
        <w:rPr>
          <w:i w:val="0"/>
          <w:sz w:val="22"/>
          <w:szCs w:val="22"/>
          <w:rtl w:val="0"/>
        </w:rPr>
        <w:t xml:space="preserve">: Se considerará un beneficio comercial del </w:t>
      </w:r>
      <w:r w:rsidDel="00000000" w:rsidR="00000000" w:rsidRPr="00000000">
        <w:rPr>
          <w:b w:val="1"/>
          <w:i w:val="0"/>
          <w:sz w:val="22"/>
          <w:szCs w:val="22"/>
          <w:rtl w:val="0"/>
        </w:rPr>
        <w:t xml:space="preserve">6%.</w:t>
      </w:r>
      <w:r w:rsidDel="00000000" w:rsidR="00000000" w:rsidRPr="00000000">
        <w:rPr>
          <w:rtl w:val="0"/>
        </w:rPr>
      </w:r>
    </w:p>
    <w:sectPr>
      <w:headerReference r:id="rId11"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Calibri"/>
  <w:font w:name="Times New Roman"/>
  <w:font w:name="Courier New"/>
  <w:font w:name="Noto Sans Symbols">
    <w:embedRegular w:fontKey="{00000000-0000-0000-0000-000000000000}" r:id="rId1" w:subsetted="0"/>
    <w:embedBold w:fontKey="{00000000-0000-0000-0000-000000000000}" r:id="rId2" w:subsetted="0"/>
  </w:font>
  <w:font w:name="Liberation Serif"/>
  <w:font w:name="Cambria Math">
    <w:embedRegular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4">
    <w:pPr>
      <w:tabs>
        <w:tab w:val="center" w:leader="none" w:pos="4524"/>
        <w:tab w:val="right" w:leader="none" w:pos="8504"/>
      </w:tabs>
      <w:ind w:left="3118.1102362204724" w:firstLine="2125.984251968503"/>
      <w:jc w:val="both"/>
      <w:rPr>
        <w:i w:val="0"/>
      </w:rPr>
    </w:pPr>
    <w:r w:rsidDel="00000000" w:rsidR="00000000" w:rsidRPr="00000000">
      <w:rPr>
        <w:i w:val="0"/>
        <w:sz w:val="18"/>
        <w:szCs w:val="18"/>
        <w:rtl w:val="0"/>
      </w:rPr>
      <w:tab/>
      <w:t xml:space="preserve">CP00240</w:t>
    </w:r>
    <w:r w:rsidDel="00000000" w:rsidR="00000000" w:rsidRPr="00000000">
      <w:rPr>
        <w:i w:val="0"/>
        <w:sz w:val="18"/>
        <w:szCs w:val="18"/>
        <w:rtl w:val="0"/>
      </w:rPr>
      <w:t xml:space="preserve">/2024 </w:t>
    </w:r>
    <w:r w:rsidDel="00000000" w:rsidR="00000000" w:rsidRPr="00000000">
      <w:rPr>
        <w:i w:val="0"/>
        <w:sz w:val="18"/>
        <w:szCs w:val="18"/>
        <w:rtl w:val="0"/>
      </w:rPr>
      <w:t xml:space="preserve"> Contratación mixta del suministro de Paneles para diagnostico molecular de infecciones con cesión y mantenimiento del equipamiento, para el Hospital de ASEPEYO de Coslada, Mutua Colaboradora con la Seguridad Social nº 151.  </w:t>
      <w:tab/>
    </w:r>
    <w:r w:rsidDel="00000000" w:rsidR="00000000" w:rsidRPr="00000000">
      <w:rPr>
        <w:i w:val="0"/>
        <w:rtl w:val="0"/>
      </w:rPr>
      <w:tab/>
    </w:r>
    <w:r w:rsidDel="00000000" w:rsidR="00000000" w:rsidRPr="00000000">
      <w:drawing>
        <wp:anchor allowOverlap="1" behindDoc="0" distB="0" distT="0" distL="114300" distR="114300" hidden="0" layoutInCell="1" locked="0" relativeHeight="0" simplePos="0">
          <wp:simplePos x="0" y="0"/>
          <wp:positionH relativeFrom="column">
            <wp:posOffset>-1129662</wp:posOffset>
          </wp:positionH>
          <wp:positionV relativeFrom="paragraph">
            <wp:posOffset>-269872</wp:posOffset>
          </wp:positionV>
          <wp:extent cx="2260600" cy="847090"/>
          <wp:effectExtent b="0" l="0" r="0" t="0"/>
          <wp:wrapSquare wrapText="bothSides" distB="0" distT="0" distL="114300" distR="114300"/>
          <wp:docPr descr="U:\Documents\Sil\Junta General\np\107.b.png" id="3"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435">
    <w:pPr>
      <w:jc w:val="right"/>
      <w:rPr>
        <w:b w:val="1"/>
        <w:i w:val="0"/>
      </w:rPr>
    </w:pPr>
    <w:r w:rsidDel="00000000" w:rsidR="00000000" w:rsidRPr="00000000">
      <w:rPr>
        <w:b w:val="1"/>
        <w:i w:val="0"/>
        <w:rtl w:val="0"/>
      </w:rPr>
      <w:tab/>
      <w:tab/>
      <w:tab/>
      <w:tab/>
      <w:tab/>
      <w:tab/>
      <w:tab/>
      <w:tab/>
    </w:r>
  </w:p>
  <w:p w:rsidR="00000000" w:rsidDel="00000000" w:rsidP="00000000" w:rsidRDefault="00000000" w:rsidRPr="00000000" w14:paraId="00000436">
    <w:pPr>
      <w:jc w:val="right"/>
      <w:rPr>
        <w:b w:val="1"/>
        <w:i w:val="0"/>
        <w:color w:val="0070c0"/>
        <w:sz w:val="24"/>
        <w:szCs w:val="24"/>
      </w:rPr>
    </w:pPr>
    <w:r w:rsidDel="00000000" w:rsidR="00000000" w:rsidRPr="00000000">
      <w:rPr>
        <w:b w:val="1"/>
        <w:i w:val="0"/>
        <w:color w:val="0070c0"/>
        <w:sz w:val="24"/>
        <w:szCs w:val="24"/>
        <w:rtl w:val="0"/>
      </w:rPr>
      <w:t xml:space="preserve">Pliego de Cláusulas administrativas particulares: Anexos</w:t>
    </w:r>
  </w:p>
  <w:p w:rsidR="00000000" w:rsidDel="00000000" w:rsidP="00000000" w:rsidRDefault="00000000" w:rsidRPr="00000000" w14:paraId="00000437">
    <w:pPr>
      <w:jc w:val="center"/>
      <w:rPr>
        <w:b w:val="1"/>
        <w:i w:val="0"/>
        <w:color w:val="0070c0"/>
        <w:sz w:val="24"/>
        <w:szCs w:val="24"/>
      </w:rPr>
    </w:pPr>
    <w:r w:rsidDel="00000000" w:rsidR="00000000" w:rsidRPr="00000000">
      <w:rPr>
        <w:b w:val="1"/>
        <w:i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upperRoman"/>
      <w:lvlText w:val="%1."/>
      <w:lvlJc w:val="left"/>
      <w:pPr>
        <w:ind w:left="720" w:hanging="72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4">
    <w:lvl w:ilvl="0">
      <w:start w:val="1"/>
      <w:numFmt w:val="decimal"/>
      <w:lvlText w:val="%1."/>
      <w:lvlJc w:val="left"/>
      <w:pPr>
        <w:ind w:left="928"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b w:val="1"/>
        <w:i w:val="0"/>
        <w:sz w:val="14"/>
        <w:szCs w:val="14"/>
        <w:vertAlign w:val="superscript"/>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0"/>
      <w:numFmt w:val="bullet"/>
      <w:lvlText w:val="-"/>
      <w:lvlJc w:val="left"/>
      <w:pPr>
        <w:ind w:left="1065" w:hanging="705"/>
      </w:pPr>
      <w:rPr>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Arial" w:cs="Arial" w:eastAsia="Arial" w:hAnsi="Arial"/>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rFonts w:eastAsia="Times New Roman"/>
      <w:lang w:eastAsia="zh-CN"/>
    </w:rPr>
  </w:style>
  <w:style w:type="paragraph" w:styleId="Ttulo1">
    <w:name w:val="heading 1"/>
    <w:basedOn w:val="Normal"/>
    <w:next w:val="Normal"/>
    <w:qFormat w:val="1"/>
    <w:pPr>
      <w:keepNext w:val="1"/>
      <w:spacing w:before="240"/>
      <w:outlineLvl w:val="0"/>
    </w:pPr>
    <w:rPr>
      <w:b w:val="1"/>
      <w:caps w:val="1"/>
      <w:shadow w:val="1"/>
      <w:kern w:val="2"/>
      <w:sz w:val="28"/>
    </w:rPr>
  </w:style>
  <w:style w:type="paragraph" w:styleId="Ttulo2">
    <w:name w:val="heading 2"/>
    <w:basedOn w:val="Normal"/>
    <w:next w:val="Normal"/>
    <w:qFormat w:val="1"/>
    <w:pPr>
      <w:keepNext w:val="1"/>
      <w:outlineLvl w:val="1"/>
    </w:pPr>
    <w:rPr>
      <w:b w:val="1"/>
      <w:i w:val="0"/>
      <w:color w:val="000080"/>
    </w:rPr>
  </w:style>
  <w:style w:type="paragraph" w:styleId="Ttulo3">
    <w:name w:val="heading 3"/>
    <w:basedOn w:val="Normal"/>
    <w:next w:val="Normal"/>
    <w:qFormat w:val="1"/>
    <w:pPr>
      <w:keepNext w:val="1"/>
      <w:outlineLvl w:val="2"/>
    </w:pPr>
    <w:rPr>
      <w:smallCaps w:val="1"/>
      <w:sz w:val="24"/>
    </w:rPr>
  </w:style>
  <w:style w:type="paragraph" w:styleId="Ttulo4">
    <w:name w:val="heading 4"/>
    <w:basedOn w:val="Normal"/>
    <w:next w:val="Normal"/>
    <w:qFormat w:val="1"/>
    <w:pPr>
      <w:keepNext w:val="1"/>
      <w:jc w:val="center"/>
      <w:outlineLvl w:val="3"/>
    </w:pPr>
    <w:rPr>
      <w:i w:val="0"/>
      <w:u w:val="single"/>
    </w:rPr>
  </w:style>
  <w:style w:type="paragraph" w:styleId="Ttulo5">
    <w:name w:val="heading 5"/>
    <w:basedOn w:val="Normal"/>
    <w:next w:val="Normal"/>
    <w:qFormat w:val="1"/>
    <w:pPr>
      <w:keepNext w:val="1"/>
      <w:outlineLvl w:val="4"/>
    </w:pPr>
    <w:rPr>
      <w:i w:val="0"/>
      <w:u w:val="single"/>
    </w:rPr>
  </w:style>
  <w:style w:type="paragraph" w:styleId="Ttulo6">
    <w:name w:val="heading 6"/>
    <w:basedOn w:val="Normal"/>
    <w:next w:val="Normal"/>
    <w:qFormat w:val="1"/>
    <w:pPr>
      <w:keepNext w:val="1"/>
      <w:jc w:val="center"/>
      <w:outlineLvl w:val="5"/>
    </w:pPr>
    <w:rPr>
      <w:b w:val="1"/>
      <w:i w:val="0"/>
      <w:u w:val="single"/>
    </w:rPr>
  </w:style>
  <w:style w:type="paragraph" w:styleId="Ttulo7">
    <w:name w:val="heading 7"/>
    <w:basedOn w:val="Normal"/>
    <w:next w:val="Normal"/>
    <w:qFormat w:val="1"/>
    <w:pPr>
      <w:keepNext w:val="1"/>
      <w:jc w:val="center"/>
      <w:outlineLvl w:val="6"/>
    </w:pPr>
    <w:rPr>
      <w:i w:val="0"/>
      <w:sz w:val="22"/>
      <w:u w:val="single"/>
    </w:rPr>
  </w:style>
  <w:style w:type="paragraph" w:styleId="Ttulo8">
    <w:name w:val="heading 8"/>
    <w:basedOn w:val="Normal"/>
    <w:next w:val="Normal"/>
    <w:qFormat w:val="1"/>
    <w:pPr>
      <w:keepNext w:val="1"/>
      <w:numPr>
        <w:numId w:val="9"/>
      </w:numPr>
      <w:outlineLvl w:val="7"/>
    </w:pPr>
    <w:rPr>
      <w:b w:val="1"/>
      <w:i w:val="0"/>
      <w:sz w:val="22"/>
    </w:rPr>
  </w:style>
  <w:style w:type="paragraph" w:styleId="Ttulo9">
    <w:name w:val="heading 9"/>
    <w:basedOn w:val="Normal"/>
    <w:next w:val="Normal"/>
    <w:qFormat w:val="1"/>
    <w:pPr>
      <w:keepNext w:val="1"/>
      <w:ind w:left="720" w:hanging="360"/>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character" w:styleId="WW8Num1z0" w:customStyle="1">
    <w:name w:val="WW8Num1z0"/>
    <w:qFormat w:val="1"/>
  </w:style>
  <w:style w:type="character" w:styleId="WW8Num2z0" w:customStyle="1">
    <w:name w:val="WW8Num2z0"/>
    <w:qFormat w:val="1"/>
    <w:rPr>
      <w:rFonts w:cs="Times New Roman"/>
      <w:i w:val="1"/>
      <w:sz w:val="16"/>
    </w:rPr>
  </w:style>
  <w:style w:type="character" w:styleId="WW8Num2z1" w:customStyle="1">
    <w:name w:val="WW8Num2z1"/>
    <w:qFormat w:val="1"/>
  </w:style>
  <w:style w:type="character" w:styleId="WW8Num2z2" w:customStyle="1">
    <w:name w:val="WW8Num2z2"/>
    <w:qFormat w:val="1"/>
  </w:style>
  <w:style w:type="character" w:styleId="WW8Num2z3" w:customStyle="1">
    <w:name w:val="WW8Num2z3"/>
    <w:qFormat w:val="1"/>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rPr>
      <w:rFonts w:ascii="Symbol" w:cs="Symbol" w:hAnsi="Symbol"/>
    </w:rPr>
  </w:style>
  <w:style w:type="character" w:styleId="WW8Num4z0" w:customStyle="1">
    <w:name w:val="WW8Num4z0"/>
    <w:qFormat w:val="1"/>
  </w:style>
  <w:style w:type="character" w:styleId="WW8Num4z1" w:customStyle="1">
    <w:name w:val="WW8Num4z1"/>
    <w:qFormat w:val="1"/>
  </w:style>
  <w:style w:type="character" w:styleId="WW8Num4z2" w:customStyle="1">
    <w:name w:val="WW8Num4z2"/>
    <w:qFormat w:val="1"/>
  </w:style>
  <w:style w:type="character" w:styleId="WW8Num4z3" w:customStyle="1">
    <w:name w:val="WW8Num4z3"/>
    <w:qFormat w:val="1"/>
  </w:style>
  <w:style w:type="character" w:styleId="WW8Num4z4" w:customStyle="1">
    <w:name w:val="WW8Num4z4"/>
    <w:qFormat w:val="1"/>
  </w:style>
  <w:style w:type="character" w:styleId="WW8Num4z5" w:customStyle="1">
    <w:name w:val="WW8Num4z5"/>
    <w:qFormat w:val="1"/>
  </w:style>
  <w:style w:type="character" w:styleId="WW8Num4z6" w:customStyle="1">
    <w:name w:val="WW8Num4z6"/>
    <w:qFormat w:val="1"/>
  </w:style>
  <w:style w:type="character" w:styleId="WW8Num4z7" w:customStyle="1">
    <w:name w:val="WW8Num4z7"/>
    <w:qFormat w:val="1"/>
  </w:style>
  <w:style w:type="character" w:styleId="WW8Num4z8" w:customStyle="1">
    <w:name w:val="WW8Num4z8"/>
    <w:qFormat w:val="1"/>
  </w:style>
  <w:style w:type="character" w:styleId="WW8Num5z0" w:customStyle="1">
    <w:name w:val="WW8Num5z0"/>
    <w:qFormat w:val="1"/>
  </w:style>
  <w:style w:type="character" w:styleId="WW8Num5z1" w:customStyle="1">
    <w:name w:val="WW8Num5z1"/>
    <w:qFormat w:val="1"/>
  </w:style>
  <w:style w:type="character" w:styleId="WW8Num5z2" w:customStyle="1">
    <w:name w:val="WW8Num5z2"/>
    <w:qFormat w:val="1"/>
  </w:style>
  <w:style w:type="character" w:styleId="WW8Num5z3" w:customStyle="1">
    <w:name w:val="WW8Num5z3"/>
    <w:qFormat w:val="1"/>
  </w:style>
  <w:style w:type="character" w:styleId="WW8Num5z4" w:customStyle="1">
    <w:name w:val="WW8Num5z4"/>
    <w:qFormat w:val="1"/>
  </w:style>
  <w:style w:type="character" w:styleId="WW8Num5z5" w:customStyle="1">
    <w:name w:val="WW8Num5z5"/>
    <w:qFormat w:val="1"/>
  </w:style>
  <w:style w:type="character" w:styleId="WW8Num5z6" w:customStyle="1">
    <w:name w:val="WW8Num5z6"/>
    <w:qFormat w:val="1"/>
  </w:style>
  <w:style w:type="character" w:styleId="WW8Num5z7" w:customStyle="1">
    <w:name w:val="WW8Num5z7"/>
    <w:qFormat w:val="1"/>
  </w:style>
  <w:style w:type="character" w:styleId="WW8Num5z8" w:customStyle="1">
    <w:name w:val="WW8Num5z8"/>
    <w:qFormat w:val="1"/>
  </w:style>
  <w:style w:type="character" w:styleId="WW8Num6z0" w:customStyle="1">
    <w:name w:val="WW8Num6z0"/>
    <w:qFormat w:val="1"/>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rPr>
      <w:rFonts w:ascii="Arial" w:cs="Times New Roman" w:eastAsia="Times New Roman" w:hAnsi="Arial"/>
    </w:rPr>
  </w:style>
  <w:style w:type="character" w:styleId="WW8Num7z1" w:customStyle="1">
    <w:name w:val="WW8Num7z1"/>
    <w:qFormat w:val="1"/>
    <w:rPr>
      <w:rFonts w:ascii="Courier New" w:cs="Courier New" w:hAnsi="Courier New"/>
    </w:rPr>
  </w:style>
  <w:style w:type="character" w:styleId="WW8Num7z2" w:customStyle="1">
    <w:name w:val="WW8Num7z2"/>
    <w:qFormat w:val="1"/>
    <w:rPr>
      <w:rFonts w:ascii="Wingdings" w:cs="Wingdings" w:hAnsi="Wingdings"/>
    </w:rPr>
  </w:style>
  <w:style w:type="character" w:styleId="WW8Num7z3" w:customStyle="1">
    <w:name w:val="WW8Num7z3"/>
    <w:qFormat w:val="1"/>
    <w:rPr>
      <w:rFonts w:ascii="Symbol" w:cs="Symbol" w:hAnsi="Symbol"/>
    </w:rPr>
  </w:style>
  <w:style w:type="character" w:styleId="WW8Num8z0" w:customStyle="1">
    <w:name w:val="WW8Num8z0"/>
    <w:qFormat w:val="1"/>
  </w:style>
  <w:style w:type="character" w:styleId="WW8Num8z1" w:customStyle="1">
    <w:name w:val="WW8Num8z1"/>
    <w:qFormat w:val="1"/>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WW8Num9z0" w:customStyle="1">
    <w:name w:val="WW8Num9z0"/>
    <w:qFormat w:val="1"/>
    <w:rPr>
      <w:b w:val="1"/>
      <w:color w:val="1f497d"/>
    </w:rPr>
  </w:style>
  <w:style w:type="character" w:styleId="WW8Num9z1" w:customStyle="1">
    <w:name w:val="WW8Num9z1"/>
    <w:qFormat w:val="1"/>
  </w:style>
  <w:style w:type="character" w:styleId="WW8Num9z2" w:customStyle="1">
    <w:name w:val="WW8Num9z2"/>
    <w:qFormat w:val="1"/>
  </w:style>
  <w:style w:type="character" w:styleId="WW8Num9z3" w:customStyle="1">
    <w:name w:val="WW8Num9z3"/>
    <w:qFormat w:val="1"/>
  </w:style>
  <w:style w:type="character" w:styleId="WW8Num9z4" w:customStyle="1">
    <w:name w:val="WW8Num9z4"/>
    <w:qFormat w:val="1"/>
  </w:style>
  <w:style w:type="character" w:styleId="WW8Num9z5" w:customStyle="1">
    <w:name w:val="WW8Num9z5"/>
    <w:qFormat w:val="1"/>
  </w:style>
  <w:style w:type="character" w:styleId="WW8Num9z6" w:customStyle="1">
    <w:name w:val="WW8Num9z6"/>
    <w:qFormat w:val="1"/>
  </w:style>
  <w:style w:type="character" w:styleId="WW8Num9z7" w:customStyle="1">
    <w:name w:val="WW8Num9z7"/>
    <w:qFormat w:val="1"/>
  </w:style>
  <w:style w:type="character" w:styleId="WW8Num9z8" w:customStyle="1">
    <w:name w:val="WW8Num9z8"/>
    <w:qFormat w:val="1"/>
  </w:style>
  <w:style w:type="character" w:styleId="WW8Num10z0" w:customStyle="1">
    <w:name w:val="WW8Num10z0"/>
    <w:qFormat w:val="1"/>
    <w:rPr>
      <w:rFonts w:ascii="Arial" w:cs="Arial" w:eastAsia="Times New Roman" w:hAnsi="Arial"/>
      <w:sz w:val="22"/>
      <w:szCs w:val="22"/>
    </w:rPr>
  </w:style>
  <w:style w:type="character" w:styleId="WW8Num10z1" w:customStyle="1">
    <w:name w:val="WW8Num10z1"/>
    <w:qFormat w:val="1"/>
    <w:rPr>
      <w:rFonts w:ascii="Courier New" w:cs="Courier New" w:hAnsi="Courier New"/>
    </w:rPr>
  </w:style>
  <w:style w:type="character" w:styleId="WW8Num10z2" w:customStyle="1">
    <w:name w:val="WW8Num10z2"/>
    <w:qFormat w:val="1"/>
    <w:rPr>
      <w:rFonts w:ascii="Wingdings" w:cs="Wingdings" w:hAnsi="Wingdings"/>
    </w:rPr>
  </w:style>
  <w:style w:type="character" w:styleId="WW8Num10z3" w:customStyle="1">
    <w:name w:val="WW8Num10z3"/>
    <w:qFormat w:val="1"/>
    <w:rPr>
      <w:rFonts w:ascii="Symbol" w:cs="Symbol" w:hAnsi="Symbol"/>
    </w:rPr>
  </w:style>
  <w:style w:type="character" w:styleId="WW8Num11z0" w:customStyle="1">
    <w:name w:val="WW8Num11z0"/>
    <w:qFormat w:val="1"/>
    <w:rPr>
      <w:rFonts w:ascii="Arial" w:cs="Arial" w:eastAsia="Calibri" w:hAnsi="Arial"/>
      <w:b w:val="1"/>
      <w:lang w:val="es-ES_tradnl"/>
    </w:rPr>
  </w:style>
  <w:style w:type="character" w:styleId="WW8Num11z1" w:customStyle="1">
    <w:name w:val="WW8Num11z1"/>
    <w:qFormat w:val="1"/>
  </w:style>
  <w:style w:type="character" w:styleId="WW8Num12z0" w:customStyle="1">
    <w:name w:val="WW8Num12z0"/>
    <w:qFormat w:val="1"/>
  </w:style>
  <w:style w:type="character" w:styleId="WW8Num12z1" w:customStyle="1">
    <w:name w:val="WW8Num12z1"/>
    <w:qFormat w:val="1"/>
  </w:style>
  <w:style w:type="character" w:styleId="WW8Num12z2" w:customStyle="1">
    <w:name w:val="WW8Num12z2"/>
    <w:qFormat w:val="1"/>
  </w:style>
  <w:style w:type="character" w:styleId="WW8Num12z3" w:customStyle="1">
    <w:name w:val="WW8Num12z3"/>
    <w:qFormat w:val="1"/>
  </w:style>
  <w:style w:type="character" w:styleId="WW8Num12z4" w:customStyle="1">
    <w:name w:val="WW8Num12z4"/>
    <w:qFormat w:val="1"/>
  </w:style>
  <w:style w:type="character" w:styleId="WW8Num12z5" w:customStyle="1">
    <w:name w:val="WW8Num12z5"/>
    <w:qFormat w:val="1"/>
  </w:style>
  <w:style w:type="character" w:styleId="WW8Num12z6" w:customStyle="1">
    <w:name w:val="WW8Num12z6"/>
    <w:qFormat w:val="1"/>
  </w:style>
  <w:style w:type="character" w:styleId="WW8Num12z7" w:customStyle="1">
    <w:name w:val="WW8Num12z7"/>
    <w:qFormat w:val="1"/>
  </w:style>
  <w:style w:type="character" w:styleId="WW8Num12z8" w:customStyle="1">
    <w:name w:val="WW8Num12z8"/>
    <w:qFormat w:val="1"/>
  </w:style>
  <w:style w:type="character" w:styleId="WW8Num13z0" w:customStyle="1">
    <w:name w:val="WW8Num13z0"/>
    <w:qFormat w:val="1"/>
  </w:style>
  <w:style w:type="character" w:styleId="WW8Num13z1" w:customStyle="1">
    <w:name w:val="WW8Num13z1"/>
    <w:qFormat w:val="1"/>
  </w:style>
  <w:style w:type="character" w:styleId="WW8Num13z2" w:customStyle="1">
    <w:name w:val="WW8Num13z2"/>
    <w:qFormat w:val="1"/>
  </w:style>
  <w:style w:type="character" w:styleId="WW8Num13z3" w:customStyle="1">
    <w:name w:val="WW8Num13z3"/>
    <w:qFormat w:val="1"/>
  </w:style>
  <w:style w:type="character" w:styleId="WW8Num13z4" w:customStyle="1">
    <w:name w:val="WW8Num13z4"/>
    <w:qFormat w:val="1"/>
  </w:style>
  <w:style w:type="character" w:styleId="WW8Num13z5" w:customStyle="1">
    <w:name w:val="WW8Num13z5"/>
    <w:qFormat w:val="1"/>
  </w:style>
  <w:style w:type="character" w:styleId="WW8Num13z6" w:customStyle="1">
    <w:name w:val="WW8Num13z6"/>
    <w:qFormat w:val="1"/>
  </w:style>
  <w:style w:type="character" w:styleId="WW8Num13z7" w:customStyle="1">
    <w:name w:val="WW8Num13z7"/>
    <w:qFormat w:val="1"/>
  </w:style>
  <w:style w:type="character" w:styleId="WW8Num13z8" w:customStyle="1">
    <w:name w:val="WW8Num13z8"/>
    <w:qFormat w:val="1"/>
  </w:style>
  <w:style w:type="character" w:styleId="WW8Num14z0" w:customStyle="1">
    <w:name w:val="WW8Num14z0"/>
    <w:qFormat w:val="1"/>
    <w:rPr>
      <w:b w:val="0"/>
      <w:i w:val="0"/>
      <w:sz w:val="22"/>
    </w:rPr>
  </w:style>
  <w:style w:type="character" w:styleId="WW8Num15z0" w:customStyle="1">
    <w:name w:val="WW8Num15z0"/>
    <w:qFormat w:val="1"/>
    <w:rPr>
      <w:rFonts w:eastAsia="Arial"/>
      <w:b w:val="1"/>
      <w:bCs w:val="1"/>
      <w:i w:val="0"/>
      <w:sz w:val="14"/>
      <w:szCs w:val="14"/>
      <w:vertAlign w:val="superscript"/>
    </w:rPr>
  </w:style>
  <w:style w:type="character" w:styleId="WW8Num15z1" w:customStyle="1">
    <w:name w:val="WW8Num15z1"/>
    <w:qFormat w:val="1"/>
  </w:style>
  <w:style w:type="character" w:styleId="WW8Num15z2" w:customStyle="1">
    <w:name w:val="WW8Num15z2"/>
    <w:qFormat w:val="1"/>
  </w:style>
  <w:style w:type="character" w:styleId="WW8Num15z3" w:customStyle="1">
    <w:name w:val="WW8Num15z3"/>
    <w:qFormat w:val="1"/>
  </w:style>
  <w:style w:type="character" w:styleId="WW8Num15z4" w:customStyle="1">
    <w:name w:val="WW8Num15z4"/>
    <w:qFormat w:val="1"/>
  </w:style>
  <w:style w:type="character" w:styleId="WW8Num15z5" w:customStyle="1">
    <w:name w:val="WW8Num15z5"/>
    <w:qFormat w:val="1"/>
  </w:style>
  <w:style w:type="character" w:styleId="WW8Num15z6" w:customStyle="1">
    <w:name w:val="WW8Num15z6"/>
    <w:qFormat w:val="1"/>
  </w:style>
  <w:style w:type="character" w:styleId="WW8Num15z7" w:customStyle="1">
    <w:name w:val="WW8Num15z7"/>
    <w:qFormat w:val="1"/>
  </w:style>
  <w:style w:type="character" w:styleId="WW8Num15z8" w:customStyle="1">
    <w:name w:val="WW8Num15z8"/>
    <w:qFormat w:val="1"/>
  </w:style>
  <w:style w:type="character" w:styleId="WW8Num16z0" w:customStyle="1">
    <w:name w:val="WW8Num16z0"/>
    <w:qFormat w:val="1"/>
    <w:rPr>
      <w:i w:val="1"/>
      <w:position w:val="0"/>
      <w:sz w:val="16"/>
      <w:szCs w:val="16"/>
      <w:vertAlign w:val="baseline"/>
    </w:rPr>
  </w:style>
  <w:style w:type="character" w:styleId="WW8Num16z1" w:customStyle="1">
    <w:name w:val="WW8Num16z1"/>
    <w:qFormat w:val="1"/>
    <w:rPr>
      <w:position w:val="0"/>
      <w:sz w:val="24"/>
      <w:vertAlign w:val="baseline"/>
    </w:rPr>
  </w:style>
  <w:style w:type="character" w:styleId="WW8Num17z0" w:customStyle="1">
    <w:name w:val="WW8Num17z0"/>
    <w:qFormat w:val="1"/>
    <w:rPr>
      <w:b w:val="1"/>
      <w:color w:val="0070c0"/>
      <w:sz w:val="22"/>
    </w:rPr>
  </w:style>
  <w:style w:type="character" w:styleId="WW8Num17z2" w:customStyle="1">
    <w:name w:val="WW8Num17z2"/>
    <w:qFormat w:val="1"/>
  </w:style>
  <w:style w:type="character" w:styleId="WW8Num18z0" w:customStyle="1">
    <w:name w:val="WW8Num18z0"/>
    <w:qFormat w:val="1"/>
  </w:style>
  <w:style w:type="character" w:styleId="WW8Num18z1" w:customStyle="1">
    <w:name w:val="WW8Num18z1"/>
    <w:qFormat w:val="1"/>
  </w:style>
  <w:style w:type="character" w:styleId="WW8Num18z2" w:customStyle="1">
    <w:name w:val="WW8Num18z2"/>
    <w:qFormat w:val="1"/>
  </w:style>
  <w:style w:type="character" w:styleId="WW8Num18z3" w:customStyle="1">
    <w:name w:val="WW8Num18z3"/>
    <w:qFormat w:val="1"/>
  </w:style>
  <w:style w:type="character" w:styleId="WW8Num18z4" w:customStyle="1">
    <w:name w:val="WW8Num18z4"/>
    <w:qFormat w:val="1"/>
  </w:style>
  <w:style w:type="character" w:styleId="WW8Num18z5" w:customStyle="1">
    <w:name w:val="WW8Num18z5"/>
    <w:qFormat w:val="1"/>
  </w:style>
  <w:style w:type="character" w:styleId="WW8Num18z6" w:customStyle="1">
    <w:name w:val="WW8Num18z6"/>
    <w:qFormat w:val="1"/>
  </w:style>
  <w:style w:type="character" w:styleId="WW8Num18z7" w:customStyle="1">
    <w:name w:val="WW8Num18z7"/>
    <w:qFormat w:val="1"/>
  </w:style>
  <w:style w:type="character" w:styleId="WW8Num18z8" w:customStyle="1">
    <w:name w:val="WW8Num18z8"/>
    <w:qFormat w:val="1"/>
  </w:style>
  <w:style w:type="character" w:styleId="WW8Num19z0" w:customStyle="1">
    <w:name w:val="WW8Num19z0"/>
    <w:qFormat w:val="1"/>
  </w:style>
  <w:style w:type="character" w:styleId="WW8Num19z1" w:customStyle="1">
    <w:name w:val="WW8Num19z1"/>
    <w:qFormat w:val="1"/>
  </w:style>
  <w:style w:type="character" w:styleId="WW8Num19z2" w:customStyle="1">
    <w:name w:val="WW8Num19z2"/>
    <w:qFormat w:val="1"/>
  </w:style>
  <w:style w:type="character" w:styleId="WW8Num19z3" w:customStyle="1">
    <w:name w:val="WW8Num19z3"/>
    <w:qFormat w:val="1"/>
  </w:style>
  <w:style w:type="character" w:styleId="WW8Num19z4" w:customStyle="1">
    <w:name w:val="WW8Num19z4"/>
    <w:qFormat w:val="1"/>
  </w:style>
  <w:style w:type="character" w:styleId="WW8Num19z5" w:customStyle="1">
    <w:name w:val="WW8Num19z5"/>
    <w:qFormat w:val="1"/>
  </w:style>
  <w:style w:type="character" w:styleId="WW8Num19z6" w:customStyle="1">
    <w:name w:val="WW8Num19z6"/>
    <w:qFormat w:val="1"/>
  </w:style>
  <w:style w:type="character" w:styleId="WW8Num19z7" w:customStyle="1">
    <w:name w:val="WW8Num19z7"/>
    <w:qFormat w:val="1"/>
  </w:style>
  <w:style w:type="character" w:styleId="WW8Num19z8" w:customStyle="1">
    <w:name w:val="WW8Num19z8"/>
    <w:qFormat w:val="1"/>
  </w:style>
  <w:style w:type="character" w:styleId="WW8Num20z0" w:customStyle="1">
    <w:name w:val="WW8Num20z0"/>
    <w:qFormat w:val="1"/>
    <w:rPr>
      <w:rFonts w:ascii="Symbol" w:cs="Arial" w:eastAsia="Calibri" w:hAnsi="Symbol"/>
    </w:rPr>
  </w:style>
  <w:style w:type="character" w:styleId="WW8Num20z1" w:customStyle="1">
    <w:name w:val="WW8Num20z1"/>
    <w:qFormat w:val="1"/>
    <w:rPr>
      <w:rFonts w:ascii="Courier New" w:cs="Courier New" w:hAnsi="Courier New"/>
    </w:rPr>
  </w:style>
  <w:style w:type="character" w:styleId="WW8Num20z2" w:customStyle="1">
    <w:name w:val="WW8Num20z2"/>
    <w:qFormat w:val="1"/>
    <w:rPr>
      <w:rFonts w:ascii="Wingdings" w:cs="Wingdings" w:hAnsi="Wingdings"/>
    </w:rPr>
  </w:style>
  <w:style w:type="character" w:styleId="WW8Num20z3" w:customStyle="1">
    <w:name w:val="WW8Num20z3"/>
    <w:qFormat w:val="1"/>
    <w:rPr>
      <w:rFonts w:ascii="Symbol" w:cs="Symbol" w:hAnsi="Symbol"/>
    </w:rPr>
  </w:style>
  <w:style w:type="character" w:styleId="WW8Num21z0" w:customStyle="1">
    <w:name w:val="WW8Num21z0"/>
    <w:qFormat w:val="1"/>
  </w:style>
  <w:style w:type="character" w:styleId="WW8Num22z0" w:customStyle="1">
    <w:name w:val="WW8Num22z0"/>
    <w:qFormat w:val="1"/>
  </w:style>
  <w:style w:type="character" w:styleId="WW8Num22z1" w:customStyle="1">
    <w:name w:val="WW8Num22z1"/>
    <w:qFormat w:val="1"/>
  </w:style>
  <w:style w:type="character" w:styleId="WW8Num22z2" w:customStyle="1">
    <w:name w:val="WW8Num22z2"/>
    <w:qFormat w:val="1"/>
  </w:style>
  <w:style w:type="character" w:styleId="WW8Num22z3" w:customStyle="1">
    <w:name w:val="WW8Num22z3"/>
    <w:qFormat w:val="1"/>
  </w:style>
  <w:style w:type="character" w:styleId="WW8Num22z4" w:customStyle="1">
    <w:name w:val="WW8Num22z4"/>
    <w:qFormat w:val="1"/>
  </w:style>
  <w:style w:type="character" w:styleId="WW8Num22z5" w:customStyle="1">
    <w:name w:val="WW8Num22z5"/>
    <w:qFormat w:val="1"/>
  </w:style>
  <w:style w:type="character" w:styleId="WW8Num22z6" w:customStyle="1">
    <w:name w:val="WW8Num22z6"/>
    <w:qFormat w:val="1"/>
  </w:style>
  <w:style w:type="character" w:styleId="WW8Num22z7" w:customStyle="1">
    <w:name w:val="WW8Num22z7"/>
    <w:qFormat w:val="1"/>
  </w:style>
  <w:style w:type="character" w:styleId="WW8Num22z8" w:customStyle="1">
    <w:name w:val="WW8Num22z8"/>
    <w:qFormat w:val="1"/>
  </w:style>
  <w:style w:type="character" w:styleId="WW8Num23z0" w:customStyle="1">
    <w:name w:val="WW8Num23z0"/>
    <w:qFormat w:val="1"/>
  </w:style>
  <w:style w:type="character" w:styleId="WW8Num23z1" w:customStyle="1">
    <w:name w:val="WW8Num23z1"/>
    <w:qFormat w:val="1"/>
  </w:style>
  <w:style w:type="character" w:styleId="WW8Num23z2" w:customStyle="1">
    <w:name w:val="WW8Num23z2"/>
    <w:qFormat w:val="1"/>
  </w:style>
  <w:style w:type="character" w:styleId="WW8Num23z3" w:customStyle="1">
    <w:name w:val="WW8Num23z3"/>
    <w:qFormat w:val="1"/>
  </w:style>
  <w:style w:type="character" w:styleId="WW8Num23z4" w:customStyle="1">
    <w:name w:val="WW8Num23z4"/>
    <w:qFormat w:val="1"/>
  </w:style>
  <w:style w:type="character" w:styleId="WW8Num23z5" w:customStyle="1">
    <w:name w:val="WW8Num23z5"/>
    <w:qFormat w:val="1"/>
  </w:style>
  <w:style w:type="character" w:styleId="WW8Num23z6" w:customStyle="1">
    <w:name w:val="WW8Num23z6"/>
    <w:qFormat w:val="1"/>
  </w:style>
  <w:style w:type="character" w:styleId="WW8Num23z7" w:customStyle="1">
    <w:name w:val="WW8Num23z7"/>
    <w:qFormat w:val="1"/>
  </w:style>
  <w:style w:type="character" w:styleId="WW8Num23z8" w:customStyle="1">
    <w:name w:val="WW8Num23z8"/>
    <w:qFormat w:val="1"/>
  </w:style>
  <w:style w:type="character" w:styleId="WW8Num24z0" w:customStyle="1">
    <w:name w:val="WW8Num24z0"/>
    <w:qFormat w:val="1"/>
  </w:style>
  <w:style w:type="character" w:styleId="WW8Num24z1" w:customStyle="1">
    <w:name w:val="WW8Num24z1"/>
    <w:qFormat w:val="1"/>
    <w:rPr>
      <w:color w:val="1f497d"/>
    </w:rPr>
  </w:style>
  <w:style w:type="character" w:styleId="WW8Num25z0" w:customStyle="1">
    <w:name w:val="WW8Num25z0"/>
    <w:qFormat w:val="1"/>
    <w:rPr>
      <w:b w:val="1"/>
    </w:rPr>
  </w:style>
  <w:style w:type="character" w:styleId="WW8Num25z1" w:customStyle="1">
    <w:name w:val="WW8Num25z1"/>
    <w:qFormat w:val="1"/>
    <w:rPr>
      <w:color w:val="0070c0"/>
    </w:rPr>
  </w:style>
  <w:style w:type="character" w:styleId="WW8Num25z2" w:customStyle="1">
    <w:name w:val="WW8Num25z2"/>
    <w:qFormat w:val="1"/>
  </w:style>
  <w:style w:type="character" w:styleId="Nmerodepgina">
    <w:name w:val="page number"/>
    <w:basedOn w:val="Fuentedeprrafopredeter"/>
  </w:style>
  <w:style w:type="character" w:styleId="EstndarCar" w:customStyle="1">
    <w:name w:val="Estándar Car"/>
    <w:qFormat w:val="1"/>
    <w:rPr>
      <w:rFonts w:ascii="Arial" w:cs="Arial" w:hAnsi="Arial"/>
      <w:color w:val="000000"/>
      <w:sz w:val="24"/>
      <w:lang w:bidi="ar-SA" w:val="es-ES"/>
    </w:rPr>
  </w:style>
  <w:style w:type="character" w:styleId="FootnoteCharacters" w:customStyle="1">
    <w:name w:val="Footnote Characters"/>
    <w:qFormat w:val="1"/>
    <w:rPr>
      <w:vertAlign w:val="superscript"/>
    </w:rPr>
  </w:style>
  <w:style w:type="character" w:styleId="Textoindependiente2Car" w:customStyle="1">
    <w:name w:val="Texto independiente 2 Car"/>
    <w:qFormat w:val="1"/>
    <w:rPr>
      <w:rFonts w:ascii="Arial" w:cs="Arial" w:hAnsi="Arial"/>
      <w:sz w:val="22"/>
      <w:u w:val="single"/>
    </w:rPr>
  </w:style>
  <w:style w:type="character" w:styleId="TextodegloboCar" w:customStyle="1">
    <w:name w:val="Texto de globo Car"/>
    <w:qFormat w:val="1"/>
    <w:rPr>
      <w:rFonts w:ascii="Tahoma" w:cs="Tahoma" w:hAnsi="Tahoma"/>
      <w:i w:val="1"/>
      <w:sz w:val="16"/>
      <w:szCs w:val="16"/>
    </w:rPr>
  </w:style>
  <w:style w:type="character" w:styleId="InternetLink" w:customStyle="1">
    <w:name w:val="Internet Link"/>
    <w:rPr>
      <w:color w:val="0000ff"/>
      <w:u w:val="single"/>
    </w:rPr>
  </w:style>
  <w:style w:type="character" w:styleId="VisitedInternetLink" w:customStyle="1">
    <w:name w:val="Visited Internet Link"/>
    <w:rPr>
      <w:color w:val="800080"/>
      <w:u w:val="single"/>
    </w:rPr>
  </w:style>
  <w:style w:type="character" w:styleId="TtuloCar" w:customStyle="1">
    <w:name w:val="Título Car"/>
    <w:qFormat w:val="1"/>
    <w:rPr>
      <w:rFonts w:ascii="Cambria" w:cs="Times New Roman" w:eastAsia="Times New Roman" w:hAnsi="Cambria"/>
      <w:b w:val="1"/>
      <w:bCs w:val="1"/>
      <w:i w:val="1"/>
      <w:kern w:val="2"/>
      <w:sz w:val="32"/>
      <w:szCs w:val="32"/>
    </w:rPr>
  </w:style>
  <w:style w:type="character" w:styleId="Refdecomentario">
    <w:name w:val="annotation reference"/>
    <w:qFormat w:val="1"/>
    <w:rPr>
      <w:sz w:val="16"/>
      <w:szCs w:val="16"/>
    </w:rPr>
  </w:style>
  <w:style w:type="character" w:styleId="TextocomentarioCar" w:customStyle="1">
    <w:name w:val="Texto comentario Car"/>
    <w:qFormat w:val="1"/>
    <w:rPr>
      <w:rFonts w:ascii="Arial" w:cs="Arial" w:hAnsi="Arial"/>
      <w:i w:val="1"/>
    </w:rPr>
  </w:style>
  <w:style w:type="character" w:styleId="AsuntodelcomentarioCar" w:customStyle="1">
    <w:name w:val="Asunto del comentario Car"/>
    <w:qFormat w:val="1"/>
    <w:rPr>
      <w:rFonts w:ascii="Arial" w:cs="Arial" w:hAnsi="Arial"/>
      <w:b w:val="1"/>
      <w:bCs w:val="1"/>
      <w:i w:val="1"/>
    </w:rPr>
  </w:style>
  <w:style w:type="character" w:styleId="Ttulo9Car" w:customStyle="1">
    <w:name w:val="Título 9 Car"/>
    <w:qFormat w:val="1"/>
    <w:rPr>
      <w:rFonts w:ascii="Arial" w:cs="Arial" w:hAnsi="Arial"/>
      <w:b w:val="1"/>
      <w:i w:val="1"/>
      <w:lang w:val="es-ES"/>
    </w:rPr>
  </w:style>
  <w:style w:type="character" w:styleId="PiedepginaCar" w:customStyle="1">
    <w:name w:val="Pie de página Car"/>
    <w:qFormat w:val="1"/>
    <w:rPr>
      <w:rFonts w:ascii="Arial" w:cs="Arial" w:hAnsi="Arial"/>
      <w:i w:val="1"/>
      <w:lang w:val="es-ES"/>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val="1"/>
  </w:style>
  <w:style w:type="paragraph" w:styleId="Heading" w:customStyle="1">
    <w:name w:val="Heading"/>
    <w:basedOn w:val="Normal"/>
    <w:next w:val="Normal"/>
    <w:qFormat w:val="1"/>
    <w:pPr>
      <w:spacing w:after="60" w:before="240"/>
      <w:jc w:val="center"/>
      <w:outlineLvl w:val="0"/>
    </w:pPr>
    <w:rPr>
      <w:rFonts w:ascii="Cambria" w:cs="Times New Roman" w:hAnsi="Cambria"/>
      <w:b w:val="1"/>
      <w:bCs w:val="1"/>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val="1"/>
    <w:pPr>
      <w:suppressLineNumbers w:val="1"/>
      <w:spacing w:after="120" w:before="120"/>
    </w:pPr>
    <w:rPr>
      <w:iCs w:val="1"/>
      <w:sz w:val="24"/>
      <w:szCs w:val="24"/>
    </w:rPr>
  </w:style>
  <w:style w:type="paragraph" w:styleId="Index" w:customStyle="1">
    <w:name w:val="Index"/>
    <w:basedOn w:val="Normal"/>
    <w:qFormat w:val="1"/>
    <w:pPr>
      <w:suppressLineNumbers w:val="1"/>
    </w:pPr>
  </w:style>
  <w:style w:type="paragraph" w:styleId="Encabezado">
    <w:name w:val="header"/>
    <w:basedOn w:val="Normal"/>
    <w:pPr>
      <w:tabs>
        <w:tab w:val="center" w:pos="4252"/>
        <w:tab w:val="right" w:pos="8504"/>
      </w:tabs>
    </w:pPr>
    <w:rPr>
      <w:lang w:val="es-ES_tradnl"/>
    </w:rPr>
  </w:style>
  <w:style w:type="paragraph" w:styleId="Esper" w:customStyle="1">
    <w:name w:val="Esper"/>
    <w:basedOn w:val="Normal"/>
    <w:qFormat w:val="1"/>
    <w:rPr>
      <w:sz w:val="18"/>
      <w:lang w:val="en-US"/>
    </w:rPr>
  </w:style>
  <w:style w:type="paragraph" w:styleId="Est1" w:customStyle="1">
    <w:name w:val="Est1"/>
    <w:basedOn w:val="Normal"/>
    <w:qFormat w:val="1"/>
    <w:pPr>
      <w:widowControl w:val="0"/>
      <w:tabs>
        <w:tab w:val="left" w:pos="90"/>
      </w:tabs>
      <w:spacing w:before="120"/>
    </w:pPr>
    <w:rPr>
      <w:b w:val="1"/>
      <w:color w:val="000000"/>
      <w:sz w:val="16"/>
      <w:u w:val="single"/>
      <w:lang w:val="es-ES_tradnl"/>
    </w:rPr>
  </w:style>
  <w:style w:type="paragraph" w:styleId="Estilo1" w:customStyle="1">
    <w:name w:val="Estilo1"/>
    <w:basedOn w:val="Normal"/>
    <w:qFormat w:val="1"/>
    <w:pPr>
      <w:tabs>
        <w:tab w:val="left" w:pos="844"/>
      </w:tabs>
      <w:ind w:left="851" w:right="652"/>
    </w:pPr>
    <w:rPr>
      <w:sz w:val="18"/>
      <w:lang w:val="en-US"/>
    </w:rPr>
  </w:style>
  <w:style w:type="paragraph" w:styleId="Estilo2" w:customStyle="1">
    <w:name w:val="Estilo2"/>
    <w:basedOn w:val="Normal"/>
    <w:qFormat w:val="1"/>
    <w:pPr>
      <w:tabs>
        <w:tab w:val="left" w:pos="1477"/>
        <w:tab w:val="left" w:pos="4431"/>
        <w:tab w:val="left" w:pos="7385"/>
      </w:tabs>
    </w:pPr>
    <w:rPr>
      <w:sz w:val="18"/>
      <w:lang w:val="en-US"/>
    </w:rPr>
  </w:style>
  <w:style w:type="paragraph" w:styleId="EstiloCentros" w:customStyle="1">
    <w:name w:val="EstiloCentros"/>
    <w:basedOn w:val="Normal"/>
    <w:qFormat w:val="1"/>
    <w:pPr>
      <w:tabs>
        <w:tab w:val="center" w:pos="1843"/>
        <w:tab w:val="center" w:pos="5103"/>
        <w:tab w:val="center" w:pos="7655"/>
      </w:tabs>
    </w:pPr>
    <w:rPr>
      <w:sz w:val="18"/>
      <w:lang w:val="es-ES_tradnl"/>
    </w:rPr>
  </w:style>
  <w:style w:type="paragraph" w:styleId="Estilofecha" w:customStyle="1">
    <w:name w:val="Estilofecha"/>
    <w:basedOn w:val="Normal"/>
    <w:next w:val="Normal"/>
    <w:qFormat w:val="1"/>
    <w:pPr>
      <w:spacing w:before="120"/>
      <w:jc w:val="right"/>
    </w:pPr>
    <w:rPr>
      <w:sz w:val="18"/>
      <w:lang w:val="es-ES_tradnl"/>
    </w:rPr>
  </w:style>
  <w:style w:type="paragraph" w:styleId="EstiloFirma" w:customStyle="1">
    <w:name w:val="EstiloFirma"/>
    <w:basedOn w:val="Normal"/>
    <w:qFormat w:val="1"/>
    <w:pPr>
      <w:tabs>
        <w:tab w:val="center" w:pos="1985"/>
        <w:tab w:val="left" w:pos="5670"/>
      </w:tabs>
    </w:pPr>
    <w:rPr>
      <w:sz w:val="18"/>
      <w:lang w:val="es-ES_tradnl"/>
    </w:rPr>
  </w:style>
  <w:style w:type="paragraph" w:styleId="EstiloParrafo" w:customStyle="1">
    <w:name w:val="EstiloParrafo"/>
    <w:basedOn w:val="Normal"/>
    <w:qFormat w:val="1"/>
    <w:pPr>
      <w:tabs>
        <w:tab w:val="left" w:pos="6"/>
      </w:tabs>
    </w:pPr>
    <w:rPr>
      <w:lang w:val="es-ES_tradnl"/>
    </w:rPr>
  </w:style>
  <w:style w:type="paragraph" w:styleId="EstiloParrafoNeg" w:customStyle="1">
    <w:name w:val="EstiloParrafoNeg"/>
    <w:basedOn w:val="EstiloParrafo"/>
    <w:qFormat w:val="1"/>
    <w:rPr>
      <w:b w:val="1"/>
    </w:rPr>
  </w:style>
  <w:style w:type="paragraph" w:styleId="EstiloTitulo" w:customStyle="1">
    <w:name w:val="EstiloTitulo"/>
    <w:basedOn w:val="Normal"/>
    <w:next w:val="Estilofecha"/>
    <w:qFormat w:val="1"/>
    <w:pPr>
      <w:jc w:val="center"/>
    </w:pPr>
    <w:rPr>
      <w:b w:val="1"/>
      <w:sz w:val="24"/>
      <w:lang w:val="es-ES_tradnl"/>
    </w:rPr>
  </w:style>
  <w:style w:type="paragraph" w:styleId="EstiloTitulo2" w:customStyle="1">
    <w:name w:val="EstiloTitulo2"/>
    <w:basedOn w:val="Normal"/>
    <w:qFormat w:val="1"/>
    <w:pPr>
      <w:spacing w:before="120"/>
      <w:jc w:val="center"/>
    </w:pPr>
    <w:rPr>
      <w:lang w:val="es-ES_tradnl"/>
    </w:rPr>
  </w:style>
  <w:style w:type="paragraph" w:styleId="EstiloTitulo3" w:customStyle="1">
    <w:name w:val="EstiloTitulo3"/>
    <w:basedOn w:val="EstiloTitulo2"/>
    <w:qFormat w:val="1"/>
    <w:rPr>
      <w:u w:val="single"/>
    </w:rPr>
  </w:style>
  <w:style w:type="paragraph" w:styleId="EstiloTitulo4" w:customStyle="1">
    <w:name w:val="EstiloTitulo4"/>
    <w:basedOn w:val="Normal"/>
    <w:qFormat w:val="1"/>
    <w:rPr>
      <w:b w:val="1"/>
      <w:lang w:val="es-ES_tradnl"/>
    </w:rPr>
  </w:style>
  <w:style w:type="paragraph" w:styleId="EstiloTotales" w:customStyle="1">
    <w:name w:val="EstiloTotales"/>
    <w:basedOn w:val="EstiloParrafo"/>
    <w:qFormat w:val="1"/>
    <w:pPr>
      <w:tabs>
        <w:tab w:val="left" w:pos="1701"/>
        <w:tab w:val="right" w:pos="7088"/>
        <w:tab w:val="right" w:pos="9639"/>
      </w:tabs>
    </w:pPr>
  </w:style>
  <w:style w:type="paragraph" w:styleId="Estilovi" w:customStyle="1">
    <w:name w:val="Estiloviñ"/>
    <w:basedOn w:val="Normal"/>
    <w:qFormat w:val="1"/>
    <w:pPr>
      <w:tabs>
        <w:tab w:val="right" w:pos="2977"/>
        <w:tab w:val="center" w:pos="4820"/>
        <w:tab w:val="right" w:pos="8080"/>
      </w:tabs>
    </w:pPr>
    <w:rPr>
      <w:sz w:val="18"/>
      <w:lang w:val="es-ES_tradnl"/>
    </w:rPr>
  </w:style>
  <w:style w:type="paragraph" w:styleId="EstiloVieta" w:customStyle="1">
    <w:name w:val="EstiloViñeta"/>
    <w:basedOn w:val="Normal"/>
    <w:qFormat w:val="1"/>
    <w:pPr>
      <w:tabs>
        <w:tab w:val="left" w:pos="567"/>
      </w:tabs>
      <w:ind w:left="681" w:hanging="284"/>
    </w:pPr>
    <w:rPr>
      <w:sz w:val="18"/>
      <w:lang w:val="es-ES_tradnl"/>
    </w:rPr>
  </w:style>
  <w:style w:type="paragraph" w:styleId="Firmas" w:customStyle="1">
    <w:name w:val="Firmas"/>
    <w:basedOn w:val="EstiloParrafo"/>
    <w:qFormat w:val="1"/>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val="1"/>
  </w:style>
  <w:style w:type="paragraph" w:styleId="Titulo" w:customStyle="1">
    <w:name w:val="Titulo"/>
    <w:basedOn w:val="Normal"/>
    <w:qFormat w:val="1"/>
    <w:pPr>
      <w:spacing w:after="120" w:before="120"/>
      <w:jc w:val="center"/>
    </w:pPr>
    <w:rPr>
      <w:sz w:val="18"/>
      <w:lang w:val="en-US"/>
    </w:rPr>
  </w:style>
  <w:style w:type="paragraph" w:styleId="Estndar" w:customStyle="1">
    <w:name w:val="Estándar"/>
    <w:qFormat w:val="1"/>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val="1"/>
      <w:i w:val="0"/>
      <w:sz w:val="22"/>
    </w:rPr>
  </w:style>
  <w:style w:type="paragraph" w:styleId="Textoindependiente2">
    <w:name w:val="Body Text 2"/>
    <w:basedOn w:val="Normal"/>
    <w:qFormat w:val="1"/>
    <w:pPr>
      <w:jc w:val="both"/>
    </w:pPr>
    <w:rPr>
      <w:i w:val="0"/>
      <w:sz w:val="22"/>
      <w:u w:val="single"/>
    </w:rPr>
  </w:style>
  <w:style w:type="paragraph" w:styleId="Textoindependiente3">
    <w:name w:val="Body Text 3"/>
    <w:basedOn w:val="Normal"/>
    <w:qFormat w:val="1"/>
    <w:pPr>
      <w:jc w:val="both"/>
    </w:pPr>
    <w:rPr>
      <w:i w:val="0"/>
      <w:sz w:val="22"/>
    </w:rPr>
  </w:style>
  <w:style w:type="paragraph" w:styleId="Sangra2detindependiente">
    <w:name w:val="Body Text Indent 2"/>
    <w:basedOn w:val="Normal"/>
    <w:qFormat w:val="1"/>
    <w:pPr>
      <w:ind w:left="2124" w:hanging="1416"/>
      <w:jc w:val="both"/>
    </w:pPr>
    <w:rPr>
      <w:i w:val="0"/>
      <w:sz w:val="22"/>
    </w:rPr>
  </w:style>
  <w:style w:type="paragraph" w:styleId="Textodeglobo">
    <w:name w:val="Balloon Text"/>
    <w:basedOn w:val="Normal"/>
    <w:qFormat w:val="1"/>
    <w:rPr>
      <w:rFonts w:ascii="Tahoma" w:cs="Tahoma" w:hAnsi="Tahoma"/>
      <w:sz w:val="16"/>
      <w:szCs w:val="16"/>
    </w:rPr>
  </w:style>
  <w:style w:type="paragraph" w:styleId="Prrafodelista">
    <w:name w:val="List Paragraph"/>
    <w:basedOn w:val="Normal"/>
    <w:qFormat w:val="1"/>
    <w:pPr>
      <w:spacing w:after="200" w:line="276" w:lineRule="auto"/>
      <w:ind w:left="720"/>
      <w:contextualSpacing w:val="1"/>
    </w:pPr>
    <w:rPr>
      <w:rFonts w:ascii="Calibri" w:cs="Times New Roman" w:eastAsia="Calibri" w:hAnsi="Calibri"/>
      <w:i w:val="0"/>
      <w:sz w:val="22"/>
      <w:szCs w:val="22"/>
    </w:rPr>
  </w:style>
  <w:style w:type="paragraph" w:styleId="Textocomentario">
    <w:name w:val="annotation text"/>
    <w:basedOn w:val="Normal"/>
    <w:qFormat w:val="1"/>
  </w:style>
  <w:style w:type="paragraph" w:styleId="Asuntodelcomentario">
    <w:name w:val="annotation subject"/>
    <w:basedOn w:val="Textocomentario"/>
    <w:next w:val="Textocomentario"/>
    <w:qFormat w:val="1"/>
    <w:rPr>
      <w:b w:val="1"/>
      <w:bCs w:val="1"/>
    </w:rPr>
  </w:style>
  <w:style w:type="paragraph" w:styleId="NormalWeb">
    <w:name w:val="Normal (Web)"/>
    <w:basedOn w:val="Normal"/>
    <w:qFormat w:val="1"/>
    <w:pPr>
      <w:spacing w:after="100" w:before="100"/>
    </w:pPr>
    <w:rPr>
      <w:rFonts w:ascii="Times New Roman" w:cs="Times New Roman" w:hAnsi="Times New Roman"/>
      <w:i w:val="0"/>
      <w:sz w:val="24"/>
      <w:szCs w:val="24"/>
    </w:rPr>
  </w:style>
  <w:style w:type="paragraph" w:styleId="TableContents" w:customStyle="1">
    <w:name w:val="Table Contents"/>
    <w:basedOn w:val="Normal"/>
    <w:qFormat w:val="1"/>
    <w:pPr>
      <w:suppressLineNumbers w:val="1"/>
    </w:pPr>
  </w:style>
  <w:style w:type="paragraph" w:styleId="TableHeading" w:customStyle="1">
    <w:name w:val="Table Heading"/>
    <w:basedOn w:val="TableContents"/>
    <w:qFormat w:val="1"/>
    <w:pPr>
      <w:jc w:val="center"/>
    </w:pPr>
    <w:rPr>
      <w:b w:val="1"/>
      <w:bCs w:val="1"/>
    </w:rPr>
  </w:style>
  <w:style w:type="paragraph" w:styleId="Textonotapie">
    <w:name w:val="footnote text"/>
    <w:basedOn w:val="Normal"/>
    <w:pPr>
      <w:suppressLineNumbers w:val="1"/>
      <w:ind w:left="339" w:hanging="339"/>
    </w:pPr>
  </w:style>
  <w:style w:type="numbering" w:styleId="WW8Num1" w:customStyle="1">
    <w:name w:val="WW8Num1"/>
    <w:qFormat w:val="1"/>
  </w:style>
  <w:style w:type="numbering" w:styleId="WW8Num2" w:customStyle="1">
    <w:name w:val="WW8Num2"/>
    <w:qFormat w:val="1"/>
  </w:style>
  <w:style w:type="numbering" w:styleId="WW8Num3" w:customStyle="1">
    <w:name w:val="WW8Num3"/>
    <w:qFormat w:val="1"/>
  </w:style>
  <w:style w:type="numbering" w:styleId="WW8Num4" w:customStyle="1">
    <w:name w:val="WW8Num4"/>
    <w:qFormat w:val="1"/>
  </w:style>
  <w:style w:type="numbering" w:styleId="WW8Num5" w:customStyle="1">
    <w:name w:val="WW8Num5"/>
    <w:qFormat w:val="1"/>
  </w:style>
  <w:style w:type="numbering" w:styleId="WW8Num6" w:customStyle="1">
    <w:name w:val="WW8Num6"/>
    <w:qFormat w:val="1"/>
  </w:style>
  <w:style w:type="numbering" w:styleId="WW8Num7" w:customStyle="1">
    <w:name w:val="WW8Num7"/>
    <w:qFormat w:val="1"/>
  </w:style>
  <w:style w:type="numbering" w:styleId="WW8Num8" w:customStyle="1">
    <w:name w:val="WW8Num8"/>
    <w:qFormat w:val="1"/>
  </w:style>
  <w:style w:type="numbering" w:styleId="WW8Num9" w:customStyle="1">
    <w:name w:val="WW8Num9"/>
    <w:qFormat w:val="1"/>
  </w:style>
  <w:style w:type="numbering" w:styleId="WW8Num10" w:customStyle="1">
    <w:name w:val="WW8Num10"/>
    <w:qFormat w:val="1"/>
  </w:style>
  <w:style w:type="numbering" w:styleId="WW8Num11" w:customStyle="1">
    <w:name w:val="WW8Num11"/>
    <w:qFormat w:val="1"/>
  </w:style>
  <w:style w:type="numbering" w:styleId="WW8Num12" w:customStyle="1">
    <w:name w:val="WW8Num12"/>
    <w:qFormat w:val="1"/>
  </w:style>
  <w:style w:type="numbering" w:styleId="WW8Num13" w:customStyle="1">
    <w:name w:val="WW8Num13"/>
    <w:qFormat w:val="1"/>
  </w:style>
  <w:style w:type="numbering" w:styleId="WW8Num14" w:customStyle="1">
    <w:name w:val="WW8Num14"/>
    <w:qFormat w:val="1"/>
  </w:style>
  <w:style w:type="numbering" w:styleId="WW8Num15" w:customStyle="1">
    <w:name w:val="WW8Num15"/>
    <w:qFormat w:val="1"/>
  </w:style>
  <w:style w:type="numbering" w:styleId="WW8Num16" w:customStyle="1">
    <w:name w:val="WW8Num16"/>
    <w:qFormat w:val="1"/>
  </w:style>
  <w:style w:type="numbering" w:styleId="WW8Num17" w:customStyle="1">
    <w:name w:val="WW8Num17"/>
    <w:qFormat w:val="1"/>
  </w:style>
  <w:style w:type="numbering" w:styleId="WW8Num18" w:customStyle="1">
    <w:name w:val="WW8Num18"/>
    <w:qFormat w:val="1"/>
  </w:style>
  <w:style w:type="numbering" w:styleId="WW8Num19" w:customStyle="1">
    <w:name w:val="WW8Num19"/>
    <w:qFormat w:val="1"/>
  </w:style>
  <w:style w:type="numbering" w:styleId="WW8Num20" w:customStyle="1">
    <w:name w:val="WW8Num20"/>
    <w:qFormat w:val="1"/>
  </w:style>
  <w:style w:type="numbering" w:styleId="WW8Num21" w:customStyle="1">
    <w:name w:val="WW8Num21"/>
    <w:qFormat w:val="1"/>
  </w:style>
  <w:style w:type="numbering" w:styleId="WW8Num22" w:customStyle="1">
    <w:name w:val="WW8Num22"/>
    <w:qFormat w:val="1"/>
  </w:style>
  <w:style w:type="numbering" w:styleId="WW8Num23" w:customStyle="1">
    <w:name w:val="WW8Num23"/>
    <w:qFormat w:val="1"/>
  </w:style>
  <w:style w:type="numbering" w:styleId="WW8Num24" w:customStyle="1">
    <w:name w:val="WW8Num24"/>
    <w:qFormat w:val="1"/>
  </w:style>
  <w:style w:type="numbering" w:styleId="WW8Num25" w:customStyle="1">
    <w:name w:val="WW8Num25"/>
    <w:qFormat w:val="1"/>
  </w:style>
  <w:style w:type="paragraph" w:styleId="Subttulo">
    <w:name w:val="Subtitle"/>
    <w:basedOn w:val="Normal"/>
    <w:next w:val="Normal"/>
    <w:pPr>
      <w:keepNext w:val="1"/>
      <w:keepLines w:val="1"/>
      <w:spacing w:after="80" w:before="360"/>
    </w:pPr>
    <w:rPr>
      <w:rFonts w:ascii="Georgia" w:cs="Georgia" w:eastAsia="Georgia" w:hAnsi="Georgia"/>
      <w:color w:val="666666"/>
      <w:sz w:val="48"/>
      <w:szCs w:val="48"/>
    </w:rPr>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table" w:styleId="a1" w:customStyle="1">
    <w:basedOn w:val="TableNormal"/>
    <w:tblPr>
      <w:tblStyleRowBandSize w:val="1"/>
      <w:tblStyleColBandSize w:val="1"/>
      <w:tblCellMar>
        <w:left w:w="85.0" w:type="dxa"/>
        <w:right w:w="108.0" w:type="dxa"/>
      </w:tblCellMar>
    </w:tblPr>
  </w:style>
  <w:style w:type="table" w:styleId="a2" w:customStyle="1">
    <w:basedOn w:val="TableNormal"/>
    <w:tblPr>
      <w:tblStyleRowBandSize w:val="1"/>
      <w:tblStyleColBandSize w:val="1"/>
      <w:tblCellMar>
        <w:left w:w="108.0" w:type="dxa"/>
        <w:right w:w="108.0" w:type="dxa"/>
      </w:tblCellMar>
    </w:tblPr>
  </w:style>
  <w:style w:type="table" w:styleId="a3" w:customStyle="1">
    <w:basedOn w:val="TableNormal"/>
    <w:tblPr>
      <w:tblStyleRowBandSize w:val="1"/>
      <w:tblStyleColBandSize w:val="1"/>
      <w:tblCellMar>
        <w:left w:w="108.0" w:type="dxa"/>
        <w:right w:w="108.0" w:type="dxa"/>
      </w:tblCellMar>
    </w:tblPr>
  </w:style>
  <w:style w:type="table" w:styleId="a4" w:customStyle="1">
    <w:basedOn w:val="TableNormal"/>
    <w:tblPr>
      <w:tblStyleRowBandSize w:val="1"/>
      <w:tblStyleColBandSize w:val="1"/>
      <w:tblCellMar>
        <w:left w:w="108.0" w:type="dxa"/>
        <w:right w:w="108.0" w:type="dxa"/>
      </w:tblCellMar>
    </w:tblPr>
  </w:style>
  <w:style w:type="table" w:styleId="a5" w:customStyle="1">
    <w:basedOn w:val="TableNormal"/>
    <w:tblPr>
      <w:tblStyleRowBandSize w:val="1"/>
      <w:tblStyleColBandSize w:val="1"/>
      <w:tblCellMar>
        <w:left w:w="108.0" w:type="dxa"/>
        <w:right w:w="108.0" w:type="dxa"/>
      </w:tblCellMar>
    </w:tblPr>
  </w:style>
  <w:style w:type="table" w:styleId="a6" w:customStyle="1">
    <w:basedOn w:val="TableNormal"/>
    <w:tblPr>
      <w:tblStyleRowBandSize w:val="1"/>
      <w:tblStyleColBandSize w:val="1"/>
      <w:tblCellMar>
        <w:left w:w="108.0" w:type="dxa"/>
        <w:right w:w="10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left w:w="108.0" w:type="dxa"/>
        <w:right w:w="108.0" w:type="dxa"/>
      </w:tblCellMar>
    </w:tblPr>
  </w:style>
  <w:style w:type="table" w:styleId="a9" w:customStyle="1">
    <w:basedOn w:val="TableNormal"/>
    <w:tblPr>
      <w:tblStyleRowBandSize w:val="1"/>
      <w:tblStyleColBandSize w:val="1"/>
      <w:tblCellMar>
        <w:left w:w="103.0" w:type="dxa"/>
        <w:right w:w="108.0" w:type="dxa"/>
      </w:tblCellMar>
    </w:tblPr>
  </w:style>
  <w:style w:type="table" w:styleId="aa" w:customStyle="1">
    <w:basedOn w:val="TableNormal"/>
    <w:tblPr>
      <w:tblStyleRowBandSize w:val="1"/>
      <w:tblStyleColBandSize w:val="1"/>
      <w:tblCellMar>
        <w:left w:w="103.0" w:type="dxa"/>
        <w:right w:w="108.0" w:type="dxa"/>
      </w:tblCellMar>
    </w:tblPr>
  </w:style>
  <w:style w:type="table" w:styleId="ab" w:customStyle="1">
    <w:basedOn w:val="TableNormal"/>
    <w:tblPr>
      <w:tblStyleRowBandSize w:val="1"/>
      <w:tblStyleColBandSize w:val="1"/>
      <w:tblCellMar>
        <w:left w:w="108.0" w:type="dxa"/>
        <w:right w:w="108.0" w:type="dxa"/>
      </w:tblCellMar>
    </w:tblPr>
  </w:style>
  <w:style w:type="table" w:styleId="ac" w:customStyle="1">
    <w:basedOn w:val="TableNormal"/>
    <w:tblPr>
      <w:tblStyleRowBandSize w:val="1"/>
      <w:tblStyleColBandSize w:val="1"/>
      <w:tblCellMar>
        <w:left w:w="108.0" w:type="dxa"/>
        <w:right w:w="108.0" w:type="dxa"/>
      </w:tblCellMar>
    </w:tblPr>
  </w:style>
  <w:style w:type="table" w:styleId="ad" w:customStyle="1">
    <w:basedOn w:val="TableNormal"/>
    <w:tblPr>
      <w:tblStyleRowBandSize w:val="1"/>
      <w:tblStyleColBandSize w:val="1"/>
      <w:tblCellMar>
        <w:left w:w="108.0" w:type="dxa"/>
        <w:right w:w="108.0" w:type="dxa"/>
      </w:tblCellMar>
    </w:tblPr>
  </w:style>
  <w:style w:type="table" w:styleId="ae" w:customStyle="1">
    <w:basedOn w:val="TableNormal"/>
    <w:tblPr>
      <w:tblStyleRowBandSize w:val="1"/>
      <w:tblStyleColBandSize w:val="1"/>
      <w:tblCellMar>
        <w:left w:w="108.0" w:type="dxa"/>
        <w:right w:w="108.0" w:type="dxa"/>
      </w:tblCellMar>
    </w:tblPr>
  </w:style>
  <w:style w:type="table" w:styleId="af" w:customStyle="1">
    <w:basedOn w:val="TableNormal"/>
    <w:tblPr>
      <w:tblStyleRowBandSize w:val="1"/>
      <w:tblStyleColBandSize w:val="1"/>
      <w:tblCellMar>
        <w:left w:w="108.0" w:type="dxa"/>
        <w:right w:w="108.0" w:type="dxa"/>
      </w:tblCellMar>
    </w:tblPr>
  </w:style>
  <w:style w:type="table" w:styleId="af0" w:customStyle="1">
    <w:basedOn w:val="TableNormal"/>
    <w:tblPr>
      <w:tblStyleRowBandSize w:val="1"/>
      <w:tblStyleColBandSize w:val="1"/>
      <w:tblCellMar>
        <w:left w:w="108.0" w:type="dxa"/>
        <w:right w:w="108.0" w:type="dxa"/>
      </w:tblCellMar>
    </w:tblPr>
  </w:style>
  <w:style w:type="table" w:styleId="af1" w:customStyle="1">
    <w:basedOn w:val="TableNormal"/>
    <w:tblPr>
      <w:tblStyleRowBandSize w:val="1"/>
      <w:tblStyleColBandSize w:val="1"/>
      <w:tblCellMar>
        <w:left w:w="108.0" w:type="dxa"/>
        <w:right w:w="108.0" w:type="dxa"/>
      </w:tblCellMar>
    </w:tblPr>
  </w:style>
  <w:style w:type="table" w:styleId="af2" w:customStyle="1">
    <w:basedOn w:val="TableNormal"/>
    <w:tblPr>
      <w:tblStyleRowBandSize w:val="1"/>
      <w:tblStyleColBandSize w:val="1"/>
      <w:tblCellMar>
        <w:left w:w="108.0" w:type="dxa"/>
        <w:right w:w="108.0" w:type="dxa"/>
      </w:tblCellMar>
    </w:tblPr>
  </w:style>
  <w:style w:type="table" w:styleId="af3" w:customStyle="1">
    <w:basedOn w:val="TableNormal"/>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2.png"/><Relationship Id="rId9" Type="http://schemas.openxmlformats.org/officeDocument/2006/relationships/hyperlink" Target="mailto:asepeyo@asepeyo.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document/d/1Wg_t0su5s2_BYOefudsd8FgXtopuBwPU/edit#bookmark=id.3rdcrjn" TargetMode="External"/><Relationship Id="rId8" Type="http://schemas.openxmlformats.org/officeDocument/2006/relationships/hyperlink" Target="https://docs.google.com/document/d/1Wg_t0su5s2_BYOefudsd8FgXtopuBwPU/edit#bookmark=id.3rdcrj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rA38/sAi/K5TQftjf/6ejqANrw==">CgMxLjAaHwoBMBIaChgICVIUChJ0YWJsZS40ZTB2NW9tZHNtMDgaHwoBMRIaChgICVIUChJ0YWJsZS45dHFuOGxveHcwNzUaHgoBMhIZChcICVITChF0YWJsZS5pam9ydmZ6YTB0MjIQa2l4LmR6YTkybHl5ZGUwYjIPa2l4LmdpNGFwZWRrMDhsMhBraXguNWtjazlkdDhrM3NuMg9raXguejl5eG5kbGF6eWEyCWguMXQzaDVzZjIJaWQuZ2pkZ3hzMghoLmdqZGd4czIKaWQuNGs2NjhuMzIKaWQuMWZvYjl0ZTIKaWQuM3pueXNoNzIKaWQuMmV0OTJwMDIKaWQuM3JkY3JqbjIKaWQuMjZpbjFyZzIJaWQubG54Yno5OAByITFKU0wyQWlYVW80SmVVMjBNTi1KM18yVTE4cFhhVk5R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2018-03-16T01:04:00Z</dcterms:created>
  <dc:creator>14637</dc:creator>
</cp:coreProperties>
</file>