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4D3" w:rsidRDefault="003D54D3">
      <w:pPr>
        <w:widowControl w:val="0"/>
        <w:pBdr>
          <w:top w:val="nil"/>
          <w:left w:val="nil"/>
          <w:bottom w:val="nil"/>
          <w:right w:val="nil"/>
          <w:between w:val="nil"/>
        </w:pBdr>
        <w:spacing w:line="276" w:lineRule="auto"/>
        <w:ind w:firstLine="0"/>
        <w:rPr>
          <w:color w:val="000000"/>
          <w:sz w:val="22"/>
          <w:szCs w:val="22"/>
        </w:rPr>
      </w:pPr>
    </w:p>
    <w:tbl>
      <w:tblPr>
        <w:tblStyle w:val="affffffffffffffff8"/>
        <w:tblW w:w="8975" w:type="dxa"/>
        <w:tblInd w:w="-415" w:type="dxa"/>
        <w:tblLayout w:type="fixed"/>
        <w:tblLook w:val="0000" w:firstRow="0" w:lastRow="0" w:firstColumn="0" w:lastColumn="0" w:noHBand="0" w:noVBand="0"/>
      </w:tblPr>
      <w:tblGrid>
        <w:gridCol w:w="8975"/>
      </w:tblGrid>
      <w:tr w:rsidR="003D54D3">
        <w:trPr>
          <w:trHeight w:val="765"/>
        </w:trPr>
        <w:tc>
          <w:tcPr>
            <w:tcW w:w="8975" w:type="dxa"/>
            <w:shd w:val="clear" w:color="auto" w:fill="00B0F0"/>
          </w:tcPr>
          <w:p w:rsidR="003D54D3" w:rsidRDefault="00031724">
            <w:pPr>
              <w:pBdr>
                <w:top w:val="nil"/>
                <w:left w:val="nil"/>
                <w:bottom w:val="nil"/>
                <w:right w:val="nil"/>
                <w:between w:val="nil"/>
              </w:pBdr>
              <w:ind w:left="1" w:hanging="3"/>
              <w:jc w:val="both"/>
              <w:rPr>
                <w:rFonts w:ascii="Calibri" w:eastAsia="Calibri" w:hAnsi="Calibri" w:cs="Calibri"/>
                <w:color w:val="FFFFFF"/>
                <w:sz w:val="28"/>
                <w:szCs w:val="28"/>
              </w:rPr>
            </w:pPr>
            <w:r>
              <w:rPr>
                <w:rFonts w:ascii="Calibri" w:eastAsia="Calibri" w:hAnsi="Calibri" w:cs="Calibri"/>
                <w:b/>
                <w:color w:val="FFFFFF"/>
                <w:sz w:val="28"/>
                <w:szCs w:val="28"/>
              </w:rPr>
              <w:t>Pliego de Cláusulas administrativas particulares</w:t>
            </w:r>
          </w:p>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Anexos</w:t>
            </w:r>
          </w:p>
        </w:tc>
      </w:tr>
    </w:tbl>
    <w:p w:rsidR="003D54D3" w:rsidRDefault="003D54D3">
      <w:pPr>
        <w:pBdr>
          <w:top w:val="nil"/>
          <w:left w:val="nil"/>
          <w:bottom w:val="nil"/>
          <w:right w:val="nil"/>
          <w:between w:val="nil"/>
        </w:pBdr>
        <w:ind w:hanging="2"/>
        <w:jc w:val="both"/>
        <w:rPr>
          <w:rFonts w:ascii="Calibri" w:eastAsia="Calibri" w:hAnsi="Calibri" w:cs="Calibri"/>
          <w:color w:val="1F497D"/>
          <w:sz w:val="24"/>
          <w:szCs w:val="24"/>
        </w:rPr>
      </w:pP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gjdgxs">
        <w:r w:rsidR="00031724">
          <w:rPr>
            <w:rFonts w:ascii="Calibri" w:eastAsia="Calibri" w:hAnsi="Calibri" w:cs="Calibri"/>
            <w:color w:val="0000FF"/>
            <w:sz w:val="22"/>
            <w:szCs w:val="22"/>
            <w:u w:val="single"/>
          </w:rPr>
          <w:t>Anexo II</w:t>
        </w:r>
      </w:hyperlink>
      <w:r w:rsidR="00031724">
        <w:rPr>
          <w:rFonts w:ascii="Calibri" w:eastAsia="Calibri" w:hAnsi="Calibri" w:cs="Calibri"/>
          <w:color w:val="000000"/>
          <w:sz w:val="22"/>
          <w:szCs w:val="22"/>
        </w:rPr>
        <w:tab/>
        <w:t>Declaración responsable empresa licitadora</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3as4poj">
        <w:r w:rsidR="00031724">
          <w:rPr>
            <w:rFonts w:ascii="Calibri" w:eastAsia="Calibri" w:hAnsi="Calibri" w:cs="Calibri"/>
            <w:color w:val="0000FF"/>
            <w:sz w:val="22"/>
            <w:szCs w:val="22"/>
            <w:u w:val="single"/>
          </w:rPr>
          <w:t>Anexo III</w:t>
        </w:r>
      </w:hyperlink>
      <w:r w:rsidR="00031724">
        <w:rPr>
          <w:rFonts w:ascii="Calibri" w:eastAsia="Calibri" w:hAnsi="Calibri" w:cs="Calibri"/>
          <w:color w:val="1F497D"/>
          <w:sz w:val="22"/>
          <w:szCs w:val="22"/>
        </w:rPr>
        <w:t xml:space="preserve"> </w:t>
      </w:r>
      <w:r w:rsidR="00031724">
        <w:rPr>
          <w:rFonts w:ascii="Calibri" w:eastAsia="Calibri" w:hAnsi="Calibri" w:cs="Calibri"/>
          <w:color w:val="000080"/>
          <w:sz w:val="22"/>
          <w:szCs w:val="22"/>
        </w:rPr>
        <w:tab/>
      </w:r>
      <w:r w:rsidR="00031724">
        <w:rPr>
          <w:rFonts w:ascii="Calibri" w:eastAsia="Calibri" w:hAnsi="Calibri" w:cs="Calibri"/>
          <w:color w:val="000000"/>
          <w:sz w:val="22"/>
          <w:szCs w:val="22"/>
        </w:rPr>
        <w:t>Admisión de variantes</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pxezwc">
        <w:r w:rsidR="00031724">
          <w:rPr>
            <w:rFonts w:ascii="Calibri" w:eastAsia="Calibri" w:hAnsi="Calibri" w:cs="Calibri"/>
            <w:color w:val="0000FF"/>
            <w:sz w:val="22"/>
            <w:szCs w:val="22"/>
            <w:u w:val="single"/>
          </w:rPr>
          <w:t>Anexo IV</w:t>
        </w:r>
      </w:hyperlink>
      <w:r w:rsidR="00031724">
        <w:rPr>
          <w:rFonts w:ascii="Calibri" w:eastAsia="Calibri" w:hAnsi="Calibri" w:cs="Calibri"/>
          <w:color w:val="000000"/>
          <w:sz w:val="22"/>
          <w:szCs w:val="22"/>
        </w:rPr>
        <w:t xml:space="preserve"> </w:t>
      </w:r>
      <w:r w:rsidR="00031724">
        <w:rPr>
          <w:rFonts w:ascii="Calibri" w:eastAsia="Calibri" w:hAnsi="Calibri" w:cs="Calibri"/>
          <w:color w:val="000000"/>
          <w:sz w:val="22"/>
          <w:szCs w:val="22"/>
        </w:rPr>
        <w:tab/>
        <w:t>Documentación a presentar por las empresas adjudicatarias</w:t>
      </w:r>
    </w:p>
    <w:p w:rsidR="003D54D3" w:rsidRDefault="00F165E7">
      <w:pPr>
        <w:spacing w:line="360" w:lineRule="auto"/>
        <w:ind w:hanging="2"/>
        <w:jc w:val="both"/>
        <w:rPr>
          <w:rFonts w:ascii="Calibri" w:eastAsia="Calibri" w:hAnsi="Calibri" w:cs="Calibri"/>
          <w:color w:val="000000"/>
          <w:sz w:val="22"/>
          <w:szCs w:val="22"/>
        </w:rPr>
      </w:pPr>
      <w:hyperlink w:anchor="bookmark=id.3as4poj">
        <w:r w:rsidR="00031724">
          <w:rPr>
            <w:rFonts w:ascii="Calibri" w:eastAsia="Calibri" w:hAnsi="Calibri" w:cs="Calibri"/>
            <w:color w:val="0000FF"/>
            <w:sz w:val="22"/>
            <w:szCs w:val="22"/>
            <w:u w:val="single"/>
          </w:rPr>
          <w:t>Anexo IV</w:t>
        </w:r>
      </w:hyperlink>
      <w:r w:rsidR="00031724">
        <w:rPr>
          <w:rFonts w:ascii="Calibri" w:eastAsia="Calibri" w:hAnsi="Calibri" w:cs="Calibri"/>
          <w:color w:val="0000FF"/>
          <w:sz w:val="22"/>
          <w:szCs w:val="22"/>
          <w:u w:val="single"/>
        </w:rPr>
        <w:t>.1</w:t>
      </w:r>
      <w:r w:rsidR="00031724">
        <w:rPr>
          <w:rFonts w:ascii="Calibri" w:eastAsia="Calibri" w:hAnsi="Calibri" w:cs="Calibri"/>
          <w:color w:val="0000FF"/>
          <w:sz w:val="24"/>
          <w:szCs w:val="24"/>
        </w:rPr>
        <w:tab/>
      </w:r>
      <w:r w:rsidR="00031724">
        <w:rPr>
          <w:rFonts w:ascii="Calibri" w:eastAsia="Calibri" w:hAnsi="Calibri" w:cs="Calibri"/>
          <w:color w:val="000000"/>
          <w:sz w:val="22"/>
          <w:szCs w:val="22"/>
        </w:rPr>
        <w:t xml:space="preserve">Documentación acreditativa de capacidad, solvencia económica y financiera, técnica y profesional </w:t>
      </w:r>
    </w:p>
    <w:p w:rsidR="003D54D3" w:rsidRDefault="00031724">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IV.1bis</w:t>
      </w:r>
      <w:r>
        <w:rPr>
          <w:rFonts w:ascii="Calibri" w:eastAsia="Calibri" w:hAnsi="Calibri" w:cs="Calibri"/>
          <w:sz w:val="22"/>
          <w:szCs w:val="22"/>
        </w:rPr>
        <w:t xml:space="preserve"> </w:t>
      </w:r>
      <w:r>
        <w:rPr>
          <w:rFonts w:ascii="Calibri" w:eastAsia="Calibri" w:hAnsi="Calibri" w:cs="Calibri"/>
          <w:color w:val="FF0000"/>
          <w:sz w:val="22"/>
          <w:szCs w:val="22"/>
        </w:rPr>
        <w:t xml:space="preserve">   </w:t>
      </w:r>
      <w:r>
        <w:rPr>
          <w:rFonts w:ascii="Calibri" w:eastAsia="Calibri" w:hAnsi="Calibri" w:cs="Calibri"/>
          <w:color w:val="000000"/>
          <w:sz w:val="22"/>
          <w:szCs w:val="22"/>
        </w:rPr>
        <w:t>Declaración responsable  sobre capacidad técnica y profesional</w:t>
      </w:r>
    </w:p>
    <w:p w:rsidR="003D54D3" w:rsidRDefault="00031724">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IV.2</w:t>
      </w:r>
      <w:r>
        <w:rPr>
          <w:rFonts w:ascii="Calibri" w:eastAsia="Calibri" w:hAnsi="Calibri" w:cs="Calibri"/>
          <w:sz w:val="22"/>
          <w:szCs w:val="22"/>
        </w:rPr>
        <w:t xml:space="preserve">       </w:t>
      </w:r>
      <w:r>
        <w:rPr>
          <w:rFonts w:ascii="Calibri" w:eastAsia="Calibri" w:hAnsi="Calibri" w:cs="Calibri"/>
          <w:color w:val="000000"/>
          <w:sz w:val="22"/>
          <w:szCs w:val="22"/>
        </w:rPr>
        <w:t>Declaración responsable  general de la empresa adjudicataria</w:t>
      </w:r>
      <w:r>
        <w:rPr>
          <w:rFonts w:ascii="Calibri" w:eastAsia="Calibri" w:hAnsi="Calibri" w:cs="Calibri"/>
          <w:sz w:val="22"/>
          <w:szCs w:val="22"/>
        </w:rPr>
        <w:t xml:space="preserve"> </w:t>
      </w:r>
    </w:p>
    <w:p w:rsidR="003D54D3" w:rsidRDefault="00031724">
      <w:pPr>
        <w:spacing w:line="360" w:lineRule="auto"/>
        <w:ind w:hanging="2"/>
        <w:jc w:val="both"/>
        <w:rPr>
          <w:rFonts w:ascii="Calibri" w:eastAsia="Calibri" w:hAnsi="Calibri" w:cs="Calibri"/>
          <w:sz w:val="22"/>
          <w:szCs w:val="22"/>
        </w:rPr>
      </w:pPr>
      <w:bookmarkStart w:id="0" w:name="_heading=h.2et92p0" w:colFirst="0" w:colLast="0"/>
      <w:bookmarkEnd w:id="0"/>
      <w:r>
        <w:rPr>
          <w:rFonts w:ascii="Calibri" w:eastAsia="Calibri" w:hAnsi="Calibri" w:cs="Calibri"/>
          <w:color w:val="0000FF"/>
          <w:sz w:val="22"/>
          <w:szCs w:val="22"/>
          <w:u w:val="single"/>
        </w:rPr>
        <w:t>Anexo IV.3</w:t>
      </w:r>
      <w:r>
        <w:rPr>
          <w:rFonts w:ascii="Calibri" w:eastAsia="Calibri" w:hAnsi="Calibri" w:cs="Calibri"/>
          <w:sz w:val="22"/>
          <w:szCs w:val="22"/>
        </w:rPr>
        <w:t xml:space="preserve">      </w:t>
      </w:r>
      <w:r>
        <w:rPr>
          <w:rFonts w:ascii="Calibri" w:eastAsia="Calibri" w:hAnsi="Calibri" w:cs="Calibri"/>
          <w:color w:val="000000"/>
          <w:sz w:val="22"/>
          <w:szCs w:val="22"/>
        </w:rPr>
        <w:t>Modelo normalizado de presentación de la documentación de capacidad y solvencia  (UTE)</w:t>
      </w:r>
    </w:p>
    <w:p w:rsidR="003D54D3" w:rsidRDefault="00031724">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IV.4</w:t>
      </w:r>
      <w:r>
        <w:rPr>
          <w:rFonts w:ascii="Calibri" w:eastAsia="Calibri" w:hAnsi="Calibri" w:cs="Calibri"/>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sz w:val="22"/>
          <w:szCs w:val="22"/>
        </w:rPr>
        <w:t xml:space="preserve"> </w:t>
      </w:r>
    </w:p>
    <w:p w:rsidR="003D54D3" w:rsidRDefault="00031724">
      <w:pPr>
        <w:spacing w:line="360" w:lineRule="auto"/>
        <w:ind w:hanging="2"/>
        <w:jc w:val="both"/>
        <w:rPr>
          <w:rFonts w:ascii="Calibri" w:eastAsia="Calibri" w:hAnsi="Calibri" w:cs="Calibri"/>
          <w:color w:val="000000"/>
          <w:sz w:val="22"/>
          <w:szCs w:val="22"/>
        </w:rPr>
      </w:pPr>
      <w:r>
        <w:rPr>
          <w:rFonts w:ascii="Calibri" w:eastAsia="Calibri" w:hAnsi="Calibri" w:cs="Calibri"/>
          <w:color w:val="0000FF"/>
          <w:sz w:val="22"/>
          <w:szCs w:val="22"/>
          <w:u w:val="single"/>
        </w:rPr>
        <w:t>Anexo IV.5</w:t>
      </w:r>
      <w:r>
        <w:rPr>
          <w:rFonts w:ascii="Calibri" w:eastAsia="Calibri" w:hAnsi="Calibri" w:cs="Calibri"/>
          <w:sz w:val="22"/>
          <w:szCs w:val="22"/>
        </w:rPr>
        <w:t xml:space="preserve">   </w:t>
      </w:r>
      <w:r>
        <w:rPr>
          <w:rFonts w:ascii="Calibri" w:eastAsia="Calibri" w:hAnsi="Calibri" w:cs="Calibri"/>
          <w:color w:val="000000"/>
          <w:sz w:val="22"/>
          <w:szCs w:val="22"/>
        </w:rPr>
        <w:t>Declaración responsable relativa a la normativa en materia de protección de datos de carácter personal</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1F497D"/>
          <w:sz w:val="22"/>
          <w:szCs w:val="22"/>
        </w:rPr>
      </w:pPr>
      <w:hyperlink w:anchor="bookmark=id.3j2qqm3">
        <w:r w:rsidR="00031724">
          <w:rPr>
            <w:rFonts w:ascii="Calibri" w:eastAsia="Calibri" w:hAnsi="Calibri" w:cs="Calibri"/>
            <w:color w:val="0000FF"/>
            <w:sz w:val="22"/>
            <w:szCs w:val="22"/>
            <w:u w:val="single"/>
          </w:rPr>
          <w:t>Anexo V</w:t>
        </w:r>
      </w:hyperlink>
      <w:r w:rsidR="00031724">
        <w:rPr>
          <w:rFonts w:ascii="Calibri" w:eastAsia="Calibri" w:hAnsi="Calibri" w:cs="Calibri"/>
          <w:color w:val="1F497D"/>
          <w:sz w:val="22"/>
          <w:szCs w:val="22"/>
        </w:rPr>
        <w:tab/>
      </w:r>
      <w:r w:rsidR="00031724">
        <w:rPr>
          <w:rFonts w:ascii="Calibri" w:eastAsia="Calibri" w:hAnsi="Calibri" w:cs="Calibri"/>
          <w:color w:val="000000"/>
          <w:sz w:val="22"/>
          <w:szCs w:val="22"/>
        </w:rPr>
        <w:t>Modelo de proposición económica y demás criterios automáticos sometidos a fórmulas (SOBRE 2)</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y810tw">
        <w:r w:rsidR="00031724">
          <w:rPr>
            <w:rFonts w:ascii="Calibri" w:eastAsia="Calibri" w:hAnsi="Calibri" w:cs="Calibri"/>
            <w:color w:val="0000FF"/>
            <w:sz w:val="22"/>
            <w:szCs w:val="22"/>
            <w:u w:val="single"/>
          </w:rPr>
          <w:t>Anexo VI</w:t>
        </w:r>
      </w:hyperlink>
      <w:r w:rsidR="00031724">
        <w:rPr>
          <w:rFonts w:ascii="Calibri" w:eastAsia="Calibri" w:hAnsi="Calibri" w:cs="Calibri"/>
          <w:color w:val="000080"/>
          <w:sz w:val="22"/>
          <w:szCs w:val="22"/>
        </w:rPr>
        <w:tab/>
      </w:r>
      <w:r w:rsidR="00031724">
        <w:rPr>
          <w:rFonts w:ascii="Calibri" w:eastAsia="Calibri" w:hAnsi="Calibri" w:cs="Calibri"/>
          <w:color w:val="000000"/>
          <w:sz w:val="22"/>
          <w:szCs w:val="22"/>
        </w:rPr>
        <w:t>Condiciones especiales de ejecución</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4i7ojhp">
        <w:r w:rsidR="00031724">
          <w:rPr>
            <w:rFonts w:ascii="Calibri" w:eastAsia="Calibri" w:hAnsi="Calibri" w:cs="Calibri"/>
            <w:color w:val="0000FF"/>
            <w:sz w:val="22"/>
            <w:szCs w:val="22"/>
            <w:u w:val="single"/>
          </w:rPr>
          <w:t>Anexo VII</w:t>
        </w:r>
      </w:hyperlink>
      <w:r w:rsidR="00031724">
        <w:rPr>
          <w:rFonts w:ascii="Calibri" w:eastAsia="Calibri" w:hAnsi="Calibri" w:cs="Calibri"/>
          <w:color w:val="000000"/>
          <w:sz w:val="22"/>
          <w:szCs w:val="22"/>
        </w:rPr>
        <w:tab/>
        <w:t xml:space="preserve">Documento Europeo Único de Contratación </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xcytpi">
        <w:r w:rsidR="00031724">
          <w:rPr>
            <w:rFonts w:ascii="Calibri" w:eastAsia="Calibri" w:hAnsi="Calibri" w:cs="Calibri"/>
            <w:color w:val="0000FF"/>
            <w:sz w:val="22"/>
            <w:szCs w:val="22"/>
            <w:u w:val="single"/>
          </w:rPr>
          <w:t>Anexo VIII</w:t>
        </w:r>
      </w:hyperlink>
      <w:r w:rsidR="00031724">
        <w:rPr>
          <w:rFonts w:ascii="Calibri" w:eastAsia="Calibri" w:hAnsi="Calibri" w:cs="Calibri"/>
          <w:color w:val="000080"/>
          <w:sz w:val="22"/>
          <w:szCs w:val="22"/>
        </w:rPr>
        <w:tab/>
      </w:r>
      <w:r w:rsidR="00031724">
        <w:rPr>
          <w:rFonts w:ascii="Calibri" w:eastAsia="Calibri" w:hAnsi="Calibri" w:cs="Calibri"/>
          <w:color w:val="000000"/>
          <w:sz w:val="22"/>
          <w:szCs w:val="22"/>
        </w:rPr>
        <w:t>Penalidades</w:t>
      </w:r>
      <w:r w:rsidR="00031724">
        <w:rPr>
          <w:rFonts w:ascii="Calibri" w:eastAsia="Calibri" w:hAnsi="Calibri" w:cs="Calibri"/>
          <w:color w:val="000000"/>
          <w:sz w:val="22"/>
          <w:szCs w:val="22"/>
        </w:rPr>
        <w:tab/>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3whwml4">
        <w:r w:rsidR="00031724">
          <w:rPr>
            <w:rFonts w:ascii="Calibri" w:eastAsia="Calibri" w:hAnsi="Calibri" w:cs="Calibri"/>
            <w:color w:val="0000FF"/>
            <w:sz w:val="22"/>
            <w:szCs w:val="22"/>
            <w:u w:val="single"/>
          </w:rPr>
          <w:t>Anexo IX</w:t>
        </w:r>
      </w:hyperlink>
      <w:r w:rsidR="00031724">
        <w:rPr>
          <w:rFonts w:ascii="Calibri" w:eastAsia="Calibri" w:hAnsi="Calibri" w:cs="Calibri"/>
          <w:color w:val="000080"/>
          <w:sz w:val="22"/>
          <w:szCs w:val="22"/>
        </w:rPr>
        <w:tab/>
      </w:r>
      <w:r w:rsidR="00031724">
        <w:rPr>
          <w:rFonts w:ascii="Calibri" w:eastAsia="Calibri" w:hAnsi="Calibri" w:cs="Calibri"/>
          <w:color w:val="000000"/>
          <w:sz w:val="22"/>
          <w:szCs w:val="22"/>
        </w:rPr>
        <w:t>Modificaciones contractuales previstas</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bn6wsx">
        <w:r w:rsidR="00031724">
          <w:rPr>
            <w:rFonts w:ascii="Calibri" w:eastAsia="Calibri" w:hAnsi="Calibri" w:cs="Calibri"/>
            <w:color w:val="0000FF"/>
            <w:sz w:val="22"/>
            <w:szCs w:val="22"/>
            <w:u w:val="single"/>
          </w:rPr>
          <w:t>Anexo X</w:t>
        </w:r>
      </w:hyperlink>
      <w:r w:rsidR="00031724">
        <w:rPr>
          <w:rFonts w:ascii="Calibri" w:eastAsia="Calibri" w:hAnsi="Calibri" w:cs="Calibri"/>
          <w:color w:val="000080"/>
          <w:sz w:val="22"/>
          <w:szCs w:val="22"/>
        </w:rPr>
        <w:tab/>
      </w:r>
      <w:r w:rsidR="00031724">
        <w:rPr>
          <w:rFonts w:ascii="Calibri" w:eastAsia="Calibri" w:hAnsi="Calibri" w:cs="Calibri"/>
          <w:color w:val="000000"/>
          <w:sz w:val="22"/>
          <w:szCs w:val="22"/>
        </w:rPr>
        <w:t>Causas específicas de resolución contractual</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qsh70q">
        <w:r w:rsidR="00031724">
          <w:rPr>
            <w:rFonts w:ascii="Calibri" w:eastAsia="Calibri" w:hAnsi="Calibri" w:cs="Calibri"/>
            <w:color w:val="0000FF"/>
            <w:sz w:val="22"/>
            <w:szCs w:val="22"/>
            <w:u w:val="single"/>
          </w:rPr>
          <w:t>Anexo XI</w:t>
        </w:r>
      </w:hyperlink>
      <w:r w:rsidR="00031724">
        <w:rPr>
          <w:rFonts w:ascii="Calibri" w:eastAsia="Calibri" w:hAnsi="Calibri" w:cs="Calibri"/>
          <w:color w:val="000080"/>
          <w:sz w:val="22"/>
          <w:szCs w:val="22"/>
        </w:rPr>
        <w:tab/>
      </w:r>
      <w:r w:rsidR="00031724">
        <w:rPr>
          <w:rFonts w:ascii="Calibri" w:eastAsia="Calibri" w:hAnsi="Calibri" w:cs="Calibri"/>
          <w:color w:val="000000"/>
          <w:sz w:val="22"/>
          <w:szCs w:val="22"/>
        </w:rPr>
        <w:t>Criterios de adjudicación</w:t>
      </w:r>
      <w:r w:rsidR="00031724">
        <w:rPr>
          <w:rFonts w:ascii="Calibri" w:eastAsia="Calibri" w:hAnsi="Calibri" w:cs="Calibri"/>
          <w:color w:val="000080"/>
          <w:sz w:val="22"/>
          <w:szCs w:val="22"/>
        </w:rPr>
        <w:t xml:space="preserve"> </w:t>
      </w:r>
    </w:p>
    <w:p w:rsidR="003D54D3" w:rsidRDefault="00F165E7">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z337ya">
        <w:r w:rsidR="00031724">
          <w:rPr>
            <w:rFonts w:ascii="Calibri" w:eastAsia="Calibri" w:hAnsi="Calibri" w:cs="Calibri"/>
            <w:color w:val="0000FF"/>
            <w:sz w:val="22"/>
            <w:szCs w:val="22"/>
            <w:u w:val="single"/>
          </w:rPr>
          <w:t>Anexo XI</w:t>
        </w:r>
      </w:hyperlink>
      <w:r w:rsidR="00031724">
        <w:rPr>
          <w:rFonts w:ascii="Calibri" w:eastAsia="Calibri" w:hAnsi="Calibri" w:cs="Calibri"/>
          <w:color w:val="0000FF"/>
          <w:sz w:val="22"/>
          <w:szCs w:val="22"/>
          <w:u w:val="single"/>
        </w:rPr>
        <w:t>I</w:t>
      </w:r>
      <w:r w:rsidR="00031724">
        <w:rPr>
          <w:rFonts w:ascii="Calibri" w:eastAsia="Calibri" w:hAnsi="Calibri" w:cs="Calibri"/>
          <w:color w:val="0000FF"/>
          <w:sz w:val="22"/>
          <w:szCs w:val="22"/>
        </w:rPr>
        <w:tab/>
      </w:r>
      <w:r w:rsidR="00031724">
        <w:rPr>
          <w:rFonts w:ascii="Calibri" w:eastAsia="Calibri" w:hAnsi="Calibri" w:cs="Calibri"/>
          <w:color w:val="000000"/>
          <w:sz w:val="22"/>
          <w:szCs w:val="22"/>
        </w:rPr>
        <w:t xml:space="preserve">Desglose costes </w:t>
      </w:r>
    </w:p>
    <w:p w:rsidR="003D54D3" w:rsidRDefault="00031724">
      <w:pPr>
        <w:pBdr>
          <w:top w:val="nil"/>
          <w:left w:val="nil"/>
          <w:bottom w:val="nil"/>
          <w:right w:val="nil"/>
          <w:between w:val="nil"/>
        </w:pBdr>
        <w:spacing w:line="360" w:lineRule="auto"/>
        <w:ind w:hanging="2"/>
        <w:jc w:val="both"/>
        <w:rPr>
          <w:rFonts w:ascii="Calibri" w:eastAsia="Calibri" w:hAnsi="Calibri" w:cs="Calibri"/>
          <w:color w:val="0000FF"/>
          <w:sz w:val="22"/>
          <w:szCs w:val="22"/>
          <w:u w:val="single"/>
        </w:rPr>
      </w:pPr>
      <w:r>
        <w:br w:type="page"/>
      </w:r>
      <w:bookmarkStart w:id="1" w:name="bookmark=id.gjdgxs" w:colFirst="0" w:colLast="0"/>
      <w:bookmarkEnd w:id="1"/>
    </w:p>
    <w:tbl>
      <w:tblPr>
        <w:tblStyle w:val="affffffffffffffff9"/>
        <w:tblW w:w="8975" w:type="dxa"/>
        <w:jc w:val="center"/>
        <w:tblInd w:w="0" w:type="dxa"/>
        <w:tblLayout w:type="fixed"/>
        <w:tblLook w:val="0000" w:firstRow="0" w:lastRow="0" w:firstColumn="0" w:lastColumn="0" w:noHBand="0" w:noVBand="0"/>
      </w:tblPr>
      <w:tblGrid>
        <w:gridCol w:w="8975"/>
      </w:tblGrid>
      <w:tr w:rsidR="003D54D3">
        <w:trPr>
          <w:trHeight w:val="765"/>
          <w:jc w:val="center"/>
        </w:trPr>
        <w:tc>
          <w:tcPr>
            <w:tcW w:w="8975"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lastRenderedPageBreak/>
              <w:t>Anexo II. Declaración responsable empresa licitadora</w:t>
            </w:r>
          </w:p>
          <w:p w:rsidR="003D54D3" w:rsidRDefault="003D54D3">
            <w:pPr>
              <w:pBdr>
                <w:top w:val="nil"/>
                <w:left w:val="nil"/>
                <w:bottom w:val="nil"/>
                <w:right w:val="nil"/>
                <w:between w:val="nil"/>
              </w:pBdr>
              <w:ind w:hanging="2"/>
              <w:jc w:val="both"/>
              <w:rPr>
                <w:rFonts w:ascii="Calibri" w:eastAsia="Calibri" w:hAnsi="Calibri" w:cs="Calibri"/>
                <w:color w:val="FFFFFF"/>
                <w:sz w:val="22"/>
                <w:szCs w:val="22"/>
              </w:rPr>
            </w:pPr>
          </w:p>
        </w:tc>
      </w:tr>
    </w:tbl>
    <w:p w:rsidR="003D54D3" w:rsidRDefault="003D54D3">
      <w:pPr>
        <w:ind w:hanging="2"/>
        <w:jc w:val="both"/>
        <w:rPr>
          <w:rFonts w:ascii="Calibri" w:eastAsia="Calibri" w:hAnsi="Calibri" w:cs="Calibri"/>
          <w:sz w:val="16"/>
          <w:szCs w:val="16"/>
        </w:rPr>
      </w:pPr>
    </w:p>
    <w:p w:rsidR="003D54D3" w:rsidRDefault="00031724">
      <w:pPr>
        <w:ind w:hanging="2"/>
        <w:jc w:val="both"/>
        <w:rPr>
          <w:sz w:val="16"/>
          <w:szCs w:val="16"/>
        </w:rPr>
      </w:pPr>
      <w:r>
        <w:rPr>
          <w:sz w:val="16"/>
          <w:szCs w:val="16"/>
        </w:rPr>
        <w:t>(Es obligatorio consignar todos los datos relativos al apoderamiento del representante de la empresa)</w:t>
      </w:r>
    </w:p>
    <w:p w:rsidR="003D54D3" w:rsidRDefault="00031724">
      <w:pPr>
        <w:ind w:hanging="2"/>
        <w:jc w:val="both"/>
        <w:rPr>
          <w:sz w:val="16"/>
          <w:szCs w:val="16"/>
        </w:rPr>
      </w:pPr>
      <w:r>
        <w:rPr>
          <w:sz w:val="16"/>
          <w:szCs w:val="16"/>
        </w:rPr>
        <w:t xml:space="preserve">DON/DOÑA……………….. con D.N.I. número……………………………, domiciliado/a en………….. calle ………………, en representación de la empresa …………………………….,domiciliada en……..………,calle……………. con N.I.F. ……………. ,en su condición de …………., en virtud escritura otorgada ante el notario de ..…..…..Don/ña………….., en fecha …… de…….. de ……….., </w:t>
      </w:r>
      <w:proofErr w:type="spellStart"/>
      <w:r>
        <w:rPr>
          <w:sz w:val="16"/>
          <w:szCs w:val="16"/>
        </w:rPr>
        <w:t>núm</w:t>
      </w:r>
      <w:proofErr w:type="spellEnd"/>
      <w:r>
        <w:rPr>
          <w:sz w:val="16"/>
          <w:szCs w:val="16"/>
        </w:rPr>
        <w:t xml:space="preserve"> de protocolo</w:t>
      </w:r>
    </w:p>
    <w:p w:rsidR="003D54D3" w:rsidRDefault="00031724">
      <w:pPr>
        <w:ind w:hanging="2"/>
        <w:jc w:val="both"/>
        <w:rPr>
          <w:sz w:val="16"/>
          <w:szCs w:val="16"/>
        </w:rPr>
      </w:pPr>
      <w:r>
        <w:rPr>
          <w:sz w:val="16"/>
          <w:szCs w:val="16"/>
        </w:rPr>
        <w:t>…………….</w:t>
      </w:r>
    </w:p>
    <w:p w:rsidR="003D54D3" w:rsidRDefault="003D54D3">
      <w:pPr>
        <w:ind w:hanging="2"/>
        <w:jc w:val="both"/>
        <w:rPr>
          <w:sz w:val="16"/>
          <w:szCs w:val="16"/>
        </w:rPr>
      </w:pPr>
    </w:p>
    <w:p w:rsidR="003D54D3" w:rsidRDefault="00031724">
      <w:pPr>
        <w:ind w:hanging="2"/>
        <w:jc w:val="both"/>
        <w:rPr>
          <w:sz w:val="16"/>
          <w:szCs w:val="16"/>
        </w:rPr>
      </w:pPr>
      <w:r>
        <w:rPr>
          <w:sz w:val="16"/>
          <w:szCs w:val="16"/>
        </w:rPr>
        <w:t>DECLARA, bajo su responsabilidad, como licitador ( en caso de presentarse en UTE, realice una declaración por cada uno de los miembros de la UTE y presente el Anexo IV.3 ) :</w:t>
      </w:r>
    </w:p>
    <w:p w:rsidR="003D54D3" w:rsidRDefault="003D54D3">
      <w:pPr>
        <w:ind w:hanging="2"/>
        <w:jc w:val="both"/>
        <w:rPr>
          <w:sz w:val="16"/>
          <w:szCs w:val="16"/>
        </w:rPr>
      </w:pPr>
    </w:p>
    <w:p w:rsidR="003D54D3" w:rsidRDefault="00031724">
      <w:pPr>
        <w:ind w:hanging="2"/>
        <w:jc w:val="both"/>
        <w:rPr>
          <w:sz w:val="16"/>
          <w:szCs w:val="16"/>
        </w:rPr>
      </w:pPr>
      <w:r>
        <w:rPr>
          <w:sz w:val="16"/>
          <w:szCs w:val="16"/>
        </w:rPr>
        <w:t>-Que conforme al objeto social de la empresa, puede presentarse a la licitación, ostentando el firmante de esta declaración la debida representación de la empresa así como la facultad para presentar la oferta.</w:t>
      </w:r>
    </w:p>
    <w:p w:rsidR="003D54D3" w:rsidRDefault="003D54D3">
      <w:pPr>
        <w:ind w:hanging="2"/>
        <w:jc w:val="both"/>
        <w:rPr>
          <w:sz w:val="16"/>
          <w:szCs w:val="16"/>
        </w:rPr>
      </w:pPr>
    </w:p>
    <w:p w:rsidR="003D54D3" w:rsidRDefault="00031724">
      <w:pPr>
        <w:ind w:hanging="2"/>
        <w:jc w:val="both"/>
        <w:rPr>
          <w:sz w:val="16"/>
          <w:szCs w:val="16"/>
        </w:rPr>
      </w:pPr>
      <w:r>
        <w:rPr>
          <w:sz w:val="16"/>
          <w:szCs w:val="16"/>
        </w:rPr>
        <w:t>-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D54D3" w:rsidRDefault="003D54D3">
      <w:pPr>
        <w:ind w:hanging="2"/>
        <w:jc w:val="both"/>
        <w:rPr>
          <w:sz w:val="16"/>
          <w:szCs w:val="16"/>
        </w:rPr>
      </w:pPr>
    </w:p>
    <w:p w:rsidR="003D54D3" w:rsidRDefault="00031724">
      <w:pPr>
        <w:ind w:hanging="2"/>
        <w:jc w:val="both"/>
        <w:rPr>
          <w:sz w:val="16"/>
          <w:szCs w:val="16"/>
        </w:rPr>
      </w:pPr>
      <w:r>
        <w:rPr>
          <w:sz w:val="16"/>
          <w:szCs w:val="16"/>
        </w:rPr>
        <w:t>Marque con una x en caso afirmativo:</w:t>
      </w:r>
    </w:p>
    <w:p w:rsidR="003D54D3" w:rsidRDefault="00031724">
      <w:pPr>
        <w:ind w:hanging="2"/>
        <w:jc w:val="both"/>
        <w:rPr>
          <w:sz w:val="16"/>
          <w:szCs w:val="16"/>
        </w:rPr>
      </w:pPr>
      <w:r>
        <w:rPr>
          <w:rFonts w:ascii="MS Gothic" w:eastAsia="MS Gothic" w:hAnsi="MS Gothic" w:cs="MS Gothic"/>
          <w:sz w:val="16"/>
          <w:szCs w:val="16"/>
        </w:rPr>
        <w:t>☐</w:t>
      </w:r>
      <w:r>
        <w:rPr>
          <w:sz w:val="16"/>
          <w:szCs w:val="16"/>
        </w:rPr>
        <w:t xml:space="preserve"> Que siendo una empresa extranjera se someterá a los juzgados y tribunales españoles de cualquier orden para todas las incidencias que puedan surgir del contrato, con renuncia expresa al fuero propio.</w:t>
      </w:r>
    </w:p>
    <w:p w:rsidR="003D54D3" w:rsidRDefault="003D54D3">
      <w:pPr>
        <w:ind w:hanging="2"/>
        <w:jc w:val="both"/>
        <w:rPr>
          <w:sz w:val="16"/>
          <w:szCs w:val="16"/>
        </w:rPr>
      </w:pPr>
    </w:p>
    <w:p w:rsidR="003D54D3" w:rsidRDefault="00031724">
      <w:pPr>
        <w:ind w:hanging="2"/>
        <w:jc w:val="both"/>
        <w:rPr>
          <w:sz w:val="16"/>
          <w:szCs w:val="16"/>
        </w:rPr>
      </w:pPr>
      <w:r>
        <w:rPr>
          <w:rFonts w:ascii="MS Gothic" w:eastAsia="MS Gothic" w:hAnsi="MS Gothic" w:cs="MS Gothic"/>
          <w:sz w:val="16"/>
          <w:szCs w:val="16"/>
        </w:rPr>
        <w:t>☐</w:t>
      </w:r>
      <w:r>
        <w:rPr>
          <w:sz w:val="16"/>
          <w:szCs w:val="16"/>
        </w:rPr>
        <w:t xml:space="preserve"> Que la empresa es una microempresa, una pequeña o mediana empresa</w:t>
      </w:r>
    </w:p>
    <w:p w:rsidR="003D54D3" w:rsidRDefault="003D54D3">
      <w:pPr>
        <w:ind w:hanging="2"/>
        <w:jc w:val="both"/>
        <w:rPr>
          <w:sz w:val="16"/>
          <w:szCs w:val="16"/>
        </w:rPr>
      </w:pPr>
    </w:p>
    <w:p w:rsidR="003D54D3" w:rsidRDefault="00031724">
      <w:pPr>
        <w:ind w:hanging="2"/>
        <w:jc w:val="both"/>
        <w:rPr>
          <w:sz w:val="16"/>
          <w:szCs w:val="16"/>
        </w:rPr>
      </w:pPr>
      <w:r>
        <w:rPr>
          <w:sz w:val="16"/>
          <w:szCs w:val="16"/>
        </w:rPr>
        <w:t>Microempresa: empresa que cuenta con menos de 10 empleados y cuyo volumen de negocios anual o balance total anual no excede de 2 millones EUR.</w:t>
      </w:r>
    </w:p>
    <w:p w:rsidR="003D54D3" w:rsidRDefault="003D54D3">
      <w:pPr>
        <w:ind w:hanging="2"/>
        <w:jc w:val="both"/>
        <w:rPr>
          <w:sz w:val="16"/>
          <w:szCs w:val="16"/>
        </w:rPr>
      </w:pPr>
    </w:p>
    <w:p w:rsidR="003D54D3" w:rsidRDefault="00031724">
      <w:pPr>
        <w:ind w:hanging="2"/>
        <w:jc w:val="both"/>
        <w:rPr>
          <w:sz w:val="16"/>
          <w:szCs w:val="16"/>
        </w:rPr>
      </w:pPr>
      <w:r>
        <w:rPr>
          <w:sz w:val="16"/>
          <w:szCs w:val="16"/>
        </w:rPr>
        <w:t>Pequeña empresa: empresa que cuenta con menos de 50 empleados y cuyo volumen de negocios anual o balance total anual no excede de 10 millones EUR</w:t>
      </w:r>
    </w:p>
    <w:p w:rsidR="003D54D3" w:rsidRDefault="003D54D3">
      <w:pPr>
        <w:ind w:hanging="2"/>
        <w:jc w:val="both"/>
        <w:rPr>
          <w:sz w:val="16"/>
          <w:szCs w:val="16"/>
        </w:rPr>
      </w:pPr>
    </w:p>
    <w:p w:rsidR="003D54D3" w:rsidRDefault="00031724">
      <w:pPr>
        <w:ind w:hanging="2"/>
        <w:jc w:val="both"/>
        <w:rPr>
          <w:sz w:val="16"/>
          <w:szCs w:val="16"/>
        </w:rPr>
      </w:pPr>
      <w:r>
        <w:rPr>
          <w:sz w:val="16"/>
          <w:szCs w:val="16"/>
        </w:rPr>
        <w:t>Mediana empresa: empresa que no es ni una microempresa ni una pequeña empresa, que cuenta con menos de 250 empleados y cuyo volumen de negocios anual no excede de 50 millones EUR o cuyo balance total anual no excede de 43 millones EUR.</w:t>
      </w:r>
    </w:p>
    <w:p w:rsidR="003D54D3" w:rsidRDefault="003D54D3">
      <w:pPr>
        <w:ind w:hanging="2"/>
        <w:jc w:val="both"/>
        <w:rPr>
          <w:sz w:val="16"/>
          <w:szCs w:val="16"/>
        </w:rPr>
      </w:pPr>
    </w:p>
    <w:p w:rsidR="003D54D3" w:rsidRDefault="00031724">
      <w:pPr>
        <w:ind w:hanging="2"/>
        <w:jc w:val="both"/>
        <w:rPr>
          <w:sz w:val="16"/>
          <w:szCs w:val="16"/>
        </w:rPr>
      </w:pPr>
      <w:r>
        <w:rPr>
          <w:rFonts w:ascii="MS Gothic" w:eastAsia="MS Gothic" w:hAnsi="MS Gothic" w:cs="MS Gothic"/>
          <w:sz w:val="16"/>
          <w:szCs w:val="16"/>
        </w:rPr>
        <w:t>☐</w:t>
      </w:r>
      <w:r>
        <w:rPr>
          <w:sz w:val="16"/>
          <w:szCs w:val="16"/>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3D54D3" w:rsidRDefault="003D54D3">
      <w:pPr>
        <w:ind w:hanging="2"/>
        <w:jc w:val="both"/>
        <w:rPr>
          <w:sz w:val="16"/>
          <w:szCs w:val="16"/>
        </w:rPr>
      </w:pPr>
    </w:p>
    <w:p w:rsidR="003D54D3" w:rsidRDefault="00031724">
      <w:pPr>
        <w:ind w:hanging="2"/>
        <w:jc w:val="both"/>
        <w:rPr>
          <w:sz w:val="16"/>
          <w:szCs w:val="16"/>
        </w:rPr>
      </w:pPr>
      <w:r>
        <w:rPr>
          <w:rFonts w:ascii="MS Gothic" w:eastAsia="MS Gothic" w:hAnsi="MS Gothic" w:cs="MS Gothic"/>
          <w:sz w:val="16"/>
          <w:szCs w:val="16"/>
        </w:rPr>
        <w:t>☐</w:t>
      </w:r>
      <w:r>
        <w:rPr>
          <w:sz w:val="16"/>
          <w:szCs w:val="16"/>
        </w:rPr>
        <w:t xml:space="preserve"> Que por ser una empresa de 50 o más trabajadores, dispone del correspondiente plan para la igualdad entre hombres y mujeres y que dicho plan se encuentra inscrito en el registro laboral correspondiente.</w:t>
      </w:r>
    </w:p>
    <w:p w:rsidR="003D54D3" w:rsidRDefault="003D54D3">
      <w:pPr>
        <w:ind w:hanging="2"/>
        <w:jc w:val="both"/>
        <w:rPr>
          <w:sz w:val="16"/>
          <w:szCs w:val="16"/>
        </w:rPr>
      </w:pPr>
    </w:p>
    <w:p w:rsidR="003D54D3" w:rsidRDefault="00031724">
      <w:pPr>
        <w:ind w:hanging="2"/>
        <w:jc w:val="both"/>
        <w:rPr>
          <w:sz w:val="16"/>
          <w:szCs w:val="16"/>
        </w:rPr>
      </w:pPr>
      <w:r>
        <w:rPr>
          <w:sz w:val="16"/>
          <w:szCs w:val="16"/>
        </w:rPr>
        <w:t>Complemente los campos a rellenar:</w:t>
      </w:r>
    </w:p>
    <w:p w:rsidR="003D54D3" w:rsidRDefault="00031724">
      <w:pPr>
        <w:ind w:hanging="2"/>
        <w:jc w:val="both"/>
        <w:rPr>
          <w:sz w:val="16"/>
          <w:szCs w:val="16"/>
        </w:rPr>
      </w:pPr>
      <w:r>
        <w:rPr>
          <w:sz w:val="16"/>
          <w:szCs w:val="16"/>
        </w:rPr>
        <w:t>Que designa al señor/señora…………………………, con DNI nº……………… y dirección de correo electrónico………… para poder consultar las comunicaciones y notificaciones electrónicas.</w:t>
      </w:r>
    </w:p>
    <w:p w:rsidR="003D54D3" w:rsidRDefault="003D54D3">
      <w:pPr>
        <w:ind w:hanging="2"/>
        <w:jc w:val="both"/>
        <w:rPr>
          <w:sz w:val="16"/>
          <w:szCs w:val="16"/>
        </w:rPr>
      </w:pPr>
    </w:p>
    <w:p w:rsidR="003D54D3" w:rsidRDefault="00031724">
      <w:pPr>
        <w:ind w:hanging="2"/>
        <w:jc w:val="both"/>
        <w:rPr>
          <w:sz w:val="16"/>
          <w:szCs w:val="16"/>
        </w:rPr>
      </w:pPr>
      <w:r>
        <w:rPr>
          <w:sz w:val="16"/>
          <w:szCs w:val="16"/>
        </w:rPr>
        <w:t>Y para que conste, firmo la presente declaración, manifestando formalmente que la información que contiene es exacta y veraz y que se podrá aportar la documentación que lo acredite cuando así le sea solicitado.</w:t>
      </w:r>
    </w:p>
    <w:p w:rsidR="003D54D3" w:rsidRDefault="003D54D3">
      <w:pPr>
        <w:ind w:hanging="2"/>
        <w:jc w:val="both"/>
        <w:rPr>
          <w:sz w:val="16"/>
          <w:szCs w:val="16"/>
        </w:rPr>
      </w:pPr>
    </w:p>
    <w:p w:rsidR="003D54D3" w:rsidRDefault="00031724">
      <w:pPr>
        <w:ind w:hanging="2"/>
        <w:jc w:val="both"/>
        <w:rPr>
          <w:sz w:val="16"/>
          <w:szCs w:val="16"/>
        </w:rPr>
      </w:pPr>
      <w:r>
        <w:rPr>
          <w:sz w:val="16"/>
          <w:szCs w:val="16"/>
        </w:rPr>
        <w:t>En ………. a ….de ……… de 20…….</w:t>
      </w:r>
    </w:p>
    <w:p w:rsidR="003D54D3" w:rsidRDefault="003D54D3">
      <w:pPr>
        <w:ind w:hanging="2"/>
        <w:jc w:val="both"/>
        <w:rPr>
          <w:sz w:val="16"/>
          <w:szCs w:val="16"/>
        </w:rPr>
      </w:pPr>
    </w:p>
    <w:p w:rsidR="003D54D3" w:rsidRDefault="00031724">
      <w:pPr>
        <w:ind w:hanging="2"/>
        <w:jc w:val="both"/>
        <w:rPr>
          <w:sz w:val="16"/>
          <w:szCs w:val="16"/>
        </w:rPr>
      </w:pPr>
      <w:r>
        <w:rPr>
          <w:sz w:val="16"/>
          <w:szCs w:val="16"/>
        </w:rPr>
        <w:t>Fdo. legal representante</w:t>
      </w:r>
    </w:p>
    <w:p w:rsidR="003D54D3" w:rsidRDefault="00031724">
      <w:pPr>
        <w:ind w:hanging="2"/>
        <w:jc w:val="both"/>
        <w:rPr>
          <w:sz w:val="22"/>
          <w:szCs w:val="22"/>
        </w:rPr>
      </w:pPr>
      <w:r>
        <w:rPr>
          <w:sz w:val="22"/>
          <w:szCs w:val="22"/>
        </w:rPr>
        <w:br/>
      </w:r>
    </w:p>
    <w:p w:rsidR="003D54D3" w:rsidRDefault="003D54D3">
      <w:pPr>
        <w:ind w:hanging="2"/>
        <w:jc w:val="both"/>
        <w:rPr>
          <w:color w:val="00B050"/>
          <w:sz w:val="22"/>
          <w:szCs w:val="22"/>
        </w:rPr>
      </w:pPr>
    </w:p>
    <w:p w:rsidR="003D54D3" w:rsidRDefault="003D54D3">
      <w:pPr>
        <w:ind w:hanging="2"/>
        <w:jc w:val="both"/>
      </w:pPr>
    </w:p>
    <w:p w:rsidR="003D54D3" w:rsidRDefault="003D54D3">
      <w:pPr>
        <w:ind w:hanging="2"/>
        <w:jc w:val="both"/>
      </w:pPr>
    </w:p>
    <w:p w:rsidR="003D54D3" w:rsidRDefault="003D54D3">
      <w:pPr>
        <w:ind w:hanging="2"/>
        <w:jc w:val="both"/>
      </w:pPr>
    </w:p>
    <w:p w:rsidR="003D54D3" w:rsidRDefault="00031724">
      <w:pPr>
        <w:ind w:hanging="2"/>
        <w:jc w:val="both"/>
      </w:pPr>
      <w:r>
        <w:t>PRESIDENCIA DE LA MESA DE CONTRATACIÓN</w:t>
      </w:r>
    </w:p>
    <w:p w:rsidR="003D54D3" w:rsidRDefault="00031724">
      <w:pPr>
        <w:ind w:hanging="2"/>
        <w:jc w:val="both"/>
      </w:pPr>
      <w:r>
        <w:t>ASEPEYO</w:t>
      </w:r>
    </w:p>
    <w:p w:rsidR="003D54D3" w:rsidRDefault="003D54D3">
      <w:pPr>
        <w:ind w:hanging="2"/>
        <w:jc w:val="both"/>
      </w:pPr>
    </w:p>
    <w:p w:rsidR="003D54D3" w:rsidRDefault="003D54D3">
      <w:pPr>
        <w:ind w:hanging="2"/>
        <w:jc w:val="both"/>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2046A8" w:rsidRDefault="002046A8">
      <w:pPr>
        <w:rPr>
          <w:rFonts w:ascii="Calibri" w:eastAsia="Calibri" w:hAnsi="Calibri" w:cs="Calibri"/>
        </w:rPr>
      </w:pPr>
      <w:r>
        <w:rPr>
          <w:rFonts w:ascii="Calibri" w:eastAsia="Calibri" w:hAnsi="Calibri" w:cs="Calibri"/>
        </w:rPr>
        <w:br w:type="page"/>
      </w:r>
    </w:p>
    <w:p w:rsidR="003D54D3" w:rsidRDefault="003D54D3">
      <w:pPr>
        <w:ind w:hanging="2"/>
        <w:jc w:val="both"/>
        <w:rPr>
          <w:rFonts w:ascii="Calibri" w:eastAsia="Calibri" w:hAnsi="Calibri" w:cs="Calibri"/>
        </w:rPr>
      </w:pPr>
    </w:p>
    <w:tbl>
      <w:tblPr>
        <w:tblStyle w:val="affffffffffffffffa"/>
        <w:tblW w:w="8720" w:type="dxa"/>
        <w:jc w:val="center"/>
        <w:tblInd w:w="0" w:type="dxa"/>
        <w:tblLayout w:type="fixed"/>
        <w:tblLook w:val="0000" w:firstRow="0" w:lastRow="0" w:firstColumn="0" w:lastColumn="0" w:noHBand="0" w:noVBand="0"/>
      </w:tblPr>
      <w:tblGrid>
        <w:gridCol w:w="8720"/>
      </w:tblGrid>
      <w:tr w:rsidR="003D54D3">
        <w:trPr>
          <w:trHeight w:val="348"/>
          <w:jc w:val="center"/>
        </w:trPr>
        <w:tc>
          <w:tcPr>
            <w:tcW w:w="8720"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III.- Admisión de variantes.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aceptan variantes. </w:t>
      </w: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3D54D3" w:rsidRDefault="003D54D3">
      <w:pPr>
        <w:pBdr>
          <w:top w:val="nil"/>
          <w:left w:val="nil"/>
          <w:bottom w:val="nil"/>
          <w:right w:val="nil"/>
          <w:between w:val="nil"/>
        </w:pBdr>
        <w:tabs>
          <w:tab w:val="center" w:pos="4252"/>
          <w:tab w:val="right" w:pos="8504"/>
        </w:tabs>
        <w:ind w:hanging="2"/>
        <w:rPr>
          <w:rFonts w:ascii="Calibri" w:eastAsia="Calibri" w:hAnsi="Calibri" w:cs="Calibri"/>
          <w:color w:val="000000"/>
        </w:rPr>
      </w:pPr>
    </w:p>
    <w:tbl>
      <w:tblPr>
        <w:tblStyle w:val="affffffffffffffffc"/>
        <w:tblW w:w="9816" w:type="dxa"/>
        <w:jc w:val="center"/>
        <w:tblInd w:w="0" w:type="dxa"/>
        <w:tblLayout w:type="fixed"/>
        <w:tblLook w:val="0000" w:firstRow="0" w:lastRow="0" w:firstColumn="0" w:lastColumn="0" w:noHBand="0" w:noVBand="0"/>
      </w:tblPr>
      <w:tblGrid>
        <w:gridCol w:w="9816"/>
      </w:tblGrid>
      <w:tr w:rsidR="003D54D3">
        <w:trPr>
          <w:trHeight w:val="765"/>
          <w:jc w:val="center"/>
        </w:trPr>
        <w:tc>
          <w:tcPr>
            <w:tcW w:w="9816"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lastRenderedPageBreak/>
              <w:t>Anexo IV.</w:t>
            </w:r>
          </w:p>
          <w:p w:rsidR="003D54D3" w:rsidRDefault="0003172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Documentación a presentar por las empresas adjudicatarias</w:t>
            </w:r>
          </w:p>
          <w:p w:rsidR="003D54D3" w:rsidRDefault="003D54D3">
            <w:pPr>
              <w:pBdr>
                <w:top w:val="nil"/>
                <w:left w:val="nil"/>
                <w:bottom w:val="nil"/>
                <w:right w:val="nil"/>
                <w:between w:val="nil"/>
              </w:pBdr>
              <w:ind w:hanging="2"/>
              <w:jc w:val="both"/>
              <w:rPr>
                <w:rFonts w:ascii="Calibri" w:eastAsia="Calibri" w:hAnsi="Calibri" w:cs="Calibri"/>
                <w:color w:val="FFFFFF"/>
                <w:sz w:val="22"/>
                <w:szCs w:val="22"/>
              </w:rPr>
            </w:pPr>
          </w:p>
        </w:tc>
      </w:tr>
    </w:tbl>
    <w:p w:rsidR="003D54D3" w:rsidRDefault="003D54D3">
      <w:pPr>
        <w:pBdr>
          <w:top w:val="nil"/>
          <w:left w:val="nil"/>
          <w:bottom w:val="nil"/>
          <w:right w:val="nil"/>
          <w:between w:val="nil"/>
        </w:pBdr>
        <w:ind w:hanging="2"/>
        <w:jc w:val="center"/>
        <w:rPr>
          <w:rFonts w:ascii="Calibri" w:eastAsia="Calibri" w:hAnsi="Calibri" w:cs="Calibri"/>
          <w:color w:val="000080"/>
          <w:sz w:val="22"/>
          <w:szCs w:val="22"/>
        </w:rPr>
      </w:pPr>
    </w:p>
    <w:p w:rsidR="003D54D3" w:rsidRDefault="00031724">
      <w:pPr>
        <w:ind w:firstLine="0"/>
        <w:rPr>
          <w:rFonts w:ascii="Calibri" w:eastAsia="Calibri" w:hAnsi="Calibri" w:cs="Calibri"/>
          <w:color w:val="000080"/>
          <w:sz w:val="22"/>
          <w:szCs w:val="22"/>
        </w:rPr>
      </w:pPr>
      <w:r>
        <w:br w:type="page"/>
      </w:r>
    </w:p>
    <w:p w:rsidR="003D54D3" w:rsidRDefault="003D54D3">
      <w:pPr>
        <w:pBdr>
          <w:top w:val="nil"/>
          <w:left w:val="nil"/>
          <w:bottom w:val="nil"/>
          <w:right w:val="nil"/>
          <w:between w:val="nil"/>
        </w:pBdr>
        <w:ind w:hanging="2"/>
        <w:jc w:val="center"/>
        <w:rPr>
          <w:rFonts w:ascii="Calibri" w:eastAsia="Calibri" w:hAnsi="Calibri" w:cs="Calibri"/>
          <w:color w:val="000080"/>
          <w:sz w:val="22"/>
          <w:szCs w:val="22"/>
        </w:rPr>
      </w:pPr>
    </w:p>
    <w:tbl>
      <w:tblPr>
        <w:tblStyle w:val="affffffffffffffffe"/>
        <w:tblW w:w="9992" w:type="dxa"/>
        <w:jc w:val="center"/>
        <w:tblInd w:w="0" w:type="dxa"/>
        <w:tblLayout w:type="fixed"/>
        <w:tblLook w:val="0000" w:firstRow="0" w:lastRow="0" w:firstColumn="0" w:lastColumn="0" w:noHBand="0" w:noVBand="0"/>
      </w:tblPr>
      <w:tblGrid>
        <w:gridCol w:w="9992"/>
      </w:tblGrid>
      <w:tr w:rsidR="003D54D3">
        <w:trPr>
          <w:trHeight w:val="765"/>
          <w:jc w:val="center"/>
        </w:trPr>
        <w:tc>
          <w:tcPr>
            <w:tcW w:w="9992"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2"/>
                <w:szCs w:val="22"/>
              </w:rPr>
            </w:pPr>
            <w:bookmarkStart w:id="2" w:name="bookmark=id.tyjcwt" w:colFirst="0" w:colLast="0"/>
            <w:bookmarkEnd w:id="2"/>
            <w:r>
              <w:rPr>
                <w:rFonts w:ascii="Calibri" w:eastAsia="Calibri" w:hAnsi="Calibri" w:cs="Calibri"/>
                <w:b/>
                <w:color w:val="FFFFFF"/>
                <w:sz w:val="22"/>
                <w:szCs w:val="22"/>
              </w:rPr>
              <w:t>Anexo IV.1.</w:t>
            </w:r>
          </w:p>
          <w:p w:rsidR="003D54D3" w:rsidRDefault="0003172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 xml:space="preserve">Documentación acreditativa de capacidad, solvencia económica y financiera, técnica y profesional </w:t>
            </w:r>
          </w:p>
        </w:tc>
      </w:tr>
    </w:tbl>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8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Solamente las empresas en las que recaiga la propuesta de adjudicación</w:t>
      </w:r>
      <w:r>
        <w:rPr>
          <w:rFonts w:ascii="Calibri" w:eastAsia="Calibri" w:hAnsi="Calibri" w:cs="Calibr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3D54D3" w:rsidRDefault="00031724">
      <w:pPr>
        <w:numPr>
          <w:ilvl w:val="0"/>
          <w:numId w:val="2"/>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color w:val="0070C0"/>
          <w:sz w:val="22"/>
          <w:szCs w:val="22"/>
        </w:rPr>
        <w:t>Documentación acreditativa de la personalidad y capacidad jurídica</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Personas físicas o jurídicas de Estados no pertenecientes a la Unión Europea:</w:t>
      </w:r>
      <w:r>
        <w:rPr>
          <w:rFonts w:ascii="Calibri" w:eastAsia="Calibri" w:hAnsi="Calibri" w:cs="Calibr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 firmante de la proposición actúa en nombre y representación del licitador</w:t>
      </w:r>
      <w:r>
        <w:rPr>
          <w:rFonts w:ascii="Calibri" w:eastAsia="Calibri" w:hAnsi="Calibri" w:cs="Calibr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Cuando se trate de uniones de empresarios que se constituyan temporalmente al efecto</w:t>
      </w:r>
      <w:r>
        <w:rPr>
          <w:rFonts w:ascii="Calibri" w:eastAsia="Calibri" w:hAnsi="Calibri" w:cs="Calibr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w:t>
      </w:r>
      <w:r>
        <w:rPr>
          <w:rFonts w:ascii="Calibri" w:eastAsia="Calibri" w:hAnsi="Calibri" w:cs="Calibri"/>
          <w:color w:val="000000"/>
          <w:sz w:val="22"/>
          <w:szCs w:val="22"/>
        </w:rPr>
        <w:lastRenderedPageBreak/>
        <w:t>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3D54D3" w:rsidRDefault="003D54D3">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color w:val="0070C0"/>
          <w:sz w:val="22"/>
          <w:szCs w:val="22"/>
        </w:rPr>
        <w:t>2. Capacidad general y de cumplimiento especifico de los requisitos para la concertación sanitaria de la empresa adjudicataria</w:t>
      </w:r>
    </w:p>
    <w:p w:rsidR="003D54D3" w:rsidRDefault="003D54D3">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i/>
          <w:sz w:val="22"/>
          <w:szCs w:val="22"/>
        </w:rPr>
        <w:t>☒</w:t>
      </w:r>
      <w:r>
        <w:rPr>
          <w:rFonts w:ascii="Calibri" w:eastAsia="Calibri" w:hAnsi="Calibri" w:cs="Calibri"/>
          <w:sz w:val="22"/>
          <w:szCs w:val="22"/>
        </w:rPr>
        <w:t xml:space="preserve"> </w:t>
      </w:r>
      <w:r>
        <w:rPr>
          <w:rFonts w:ascii="Calibri" w:eastAsia="Calibri" w:hAnsi="Calibri" w:cs="Calibri"/>
          <w:color w:val="000000"/>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3D54D3" w:rsidRDefault="003D54D3">
      <w:pPr>
        <w:tabs>
          <w:tab w:val="left" w:pos="284"/>
        </w:tabs>
        <w:ind w:hanging="2"/>
        <w:jc w:val="both"/>
        <w:rPr>
          <w:rFonts w:ascii="Calibri" w:eastAsia="Calibri" w:hAnsi="Calibri" w:cs="Calibri"/>
          <w:sz w:val="22"/>
          <w:szCs w:val="22"/>
        </w:rPr>
      </w:pPr>
    </w:p>
    <w:p w:rsidR="003D54D3" w:rsidRDefault="00031724">
      <w:pPr>
        <w:tabs>
          <w:tab w:val="left" w:pos="284"/>
        </w:tabs>
        <w:ind w:hanging="2"/>
        <w:jc w:val="both"/>
        <w:rPr>
          <w:rFonts w:ascii="Calibri" w:eastAsia="Calibri" w:hAnsi="Calibri" w:cs="Calibri"/>
          <w:color w:val="000000"/>
          <w:sz w:val="22"/>
          <w:szCs w:val="22"/>
        </w:rPr>
      </w:pPr>
      <w:r>
        <w:rPr>
          <w:rFonts w:ascii="Calibri" w:eastAsia="Calibri" w:hAnsi="Calibri" w:cs="Calibri"/>
          <w:color w:val="000000"/>
          <w:sz w:val="22"/>
          <w:szCs w:val="22"/>
        </w:rPr>
        <w:t>Modo de acreditación: Declaración responsable</w:t>
      </w:r>
      <w:r>
        <w:rPr>
          <w:rFonts w:ascii="Calibri" w:eastAsia="Calibri" w:hAnsi="Calibri" w:cs="Calibri"/>
          <w:sz w:val="22"/>
          <w:szCs w:val="22"/>
        </w:rPr>
        <w:t xml:space="preserve"> (</w:t>
      </w:r>
      <w:r>
        <w:rPr>
          <w:rFonts w:ascii="Calibri" w:eastAsia="Calibri" w:hAnsi="Calibri" w:cs="Calibri"/>
          <w:b/>
          <w:color w:val="0070C0"/>
          <w:sz w:val="22"/>
          <w:szCs w:val="22"/>
        </w:rPr>
        <w:t>Anexo IV.2)</w:t>
      </w:r>
      <w:r>
        <w:rPr>
          <w:rFonts w:ascii="Calibri" w:eastAsia="Calibri" w:hAnsi="Calibri" w:cs="Calibri"/>
          <w:sz w:val="22"/>
          <w:szCs w:val="22"/>
        </w:rPr>
        <w:t xml:space="preserve"> </w:t>
      </w:r>
      <w:r>
        <w:rPr>
          <w:rFonts w:ascii="Calibri" w:eastAsia="Calibri" w:hAnsi="Calibri" w:cs="Calibri"/>
          <w:color w:val="000000"/>
          <w:sz w:val="22"/>
          <w:szCs w:val="22"/>
        </w:rPr>
        <w:t>firmada</w:t>
      </w:r>
    </w:p>
    <w:p w:rsidR="003D54D3" w:rsidRDefault="003D54D3">
      <w:pPr>
        <w:tabs>
          <w:tab w:val="left" w:pos="567"/>
        </w:tabs>
        <w:ind w:right="-569" w:hanging="2"/>
        <w:jc w:val="both"/>
        <w:rPr>
          <w:rFonts w:ascii="Calibri" w:eastAsia="Calibri" w:hAnsi="Calibri" w:cs="Calibri"/>
          <w:sz w:val="22"/>
          <w:szCs w:val="22"/>
        </w:rPr>
      </w:pPr>
    </w:p>
    <w:p w:rsidR="003D54D3" w:rsidRDefault="00031724">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color w:val="0070C0"/>
          <w:sz w:val="22"/>
          <w:szCs w:val="22"/>
        </w:rPr>
        <w:t>3.  Solvencia económica y financiera, técnica y profesional</w:t>
      </w:r>
    </w:p>
    <w:p w:rsidR="003D54D3" w:rsidRDefault="003D54D3">
      <w:pPr>
        <w:tabs>
          <w:tab w:val="left" w:pos="567"/>
        </w:tabs>
        <w:ind w:hanging="2"/>
        <w:jc w:val="both"/>
        <w:rPr>
          <w:rFonts w:ascii="Calibri" w:eastAsia="Calibri" w:hAnsi="Calibri" w:cs="Calibri"/>
          <w:color w:val="0070C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del siguiente listado: </w:t>
      </w:r>
    </w:p>
    <w:p w:rsidR="003D54D3" w:rsidRDefault="00031724">
      <w:pPr>
        <w:ind w:firstLine="0"/>
        <w:rPr>
          <w:rFonts w:ascii="Calibri" w:eastAsia="Calibri" w:hAnsi="Calibri" w:cs="Calibri"/>
          <w:color w:val="000000"/>
          <w:sz w:val="22"/>
          <w:szCs w:val="22"/>
        </w:rPr>
      </w:pPr>
      <w:r>
        <w:br w:type="page"/>
      </w: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70C0"/>
          <w:sz w:val="22"/>
          <w:szCs w:val="22"/>
        </w:rPr>
      </w:pPr>
      <w:r>
        <w:rPr>
          <w:rFonts w:ascii="Calibri" w:eastAsia="Calibri" w:hAnsi="Calibri" w:cs="Calibri"/>
          <w:b/>
          <w:color w:val="0070C0"/>
          <w:sz w:val="22"/>
          <w:szCs w:val="22"/>
        </w:rPr>
        <w:t>3.1     Solvencia económica y financiera</w:t>
      </w:r>
    </w:p>
    <w:p w:rsidR="003D54D3" w:rsidRDefault="003D54D3">
      <w:pPr>
        <w:ind w:hanging="2"/>
        <w:jc w:val="both"/>
        <w:rPr>
          <w:rFonts w:ascii="Calibri" w:eastAsia="Calibri" w:hAnsi="Calibri" w:cs="Calibri"/>
          <w:color w:val="0070C0"/>
          <w:sz w:val="22"/>
          <w:szCs w:val="22"/>
        </w:rPr>
      </w:pPr>
    </w:p>
    <w:p w:rsidR="003D54D3" w:rsidRDefault="00031724">
      <w:pPr>
        <w:ind w:hanging="2"/>
        <w:jc w:val="both"/>
        <w:rPr>
          <w:rFonts w:ascii="Calibri" w:eastAsia="Calibri" w:hAnsi="Calibri" w:cs="Calibri"/>
          <w:color w:val="0000FF"/>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a) Modo de acreditación: copia de la póliza del seguro y recibo de pago que justifique su vigencia.</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 xml:space="preserve">b) Importe mínimo: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ab/>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Con un capital mínimo asegurado por víctima: Lotes 1 y 3: 600.000,00 €</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Lote 2:</w:t>
      </w:r>
      <w:r w:rsidR="00F165E7">
        <w:rPr>
          <w:rFonts w:ascii="Calibri" w:eastAsia="Calibri" w:hAnsi="Calibri" w:cs="Calibri"/>
          <w:sz w:val="22"/>
          <w:szCs w:val="22"/>
        </w:rPr>
        <w:t xml:space="preserve">  </w:t>
      </w:r>
      <w:r>
        <w:rPr>
          <w:rFonts w:ascii="Calibri" w:eastAsia="Calibri" w:hAnsi="Calibri" w:cs="Calibri"/>
          <w:sz w:val="22"/>
          <w:szCs w:val="22"/>
        </w:rPr>
        <w:t>400.000,00€</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ab/>
        <w:t xml:space="preserve">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color w:val="0070C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Compromiso de renovación o prórroga del seguro de indemnización por riesgos profesionales.</w:t>
      </w:r>
    </w:p>
    <w:p w:rsidR="003D54D3" w:rsidRDefault="003D54D3">
      <w:pPr>
        <w:ind w:hanging="2"/>
        <w:jc w:val="both"/>
        <w:rPr>
          <w:rFonts w:ascii="Calibri" w:eastAsia="Calibri" w:hAnsi="Calibri" w:cs="Calibri"/>
          <w:color w:val="0070C0"/>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 </w:t>
      </w:r>
      <w:r>
        <w:rPr>
          <w:rFonts w:ascii="Calibri" w:eastAsia="Calibri" w:hAnsi="Calibri" w:cs="Calibri"/>
          <w:b/>
          <w:color w:val="0070C0"/>
          <w:sz w:val="22"/>
          <w:szCs w:val="22"/>
        </w:rPr>
        <w:t>Anexo IV.2</w:t>
      </w:r>
      <w:r>
        <w:rPr>
          <w:rFonts w:ascii="Calibri" w:eastAsia="Calibri" w:hAnsi="Calibri" w:cs="Calibri"/>
          <w:sz w:val="22"/>
          <w:szCs w:val="22"/>
        </w:rPr>
        <w:t xml:space="preserve">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color w:val="0070C0"/>
          <w:sz w:val="22"/>
          <w:szCs w:val="22"/>
        </w:rPr>
      </w:pPr>
      <w:bookmarkStart w:id="3" w:name="_heading=h.gjdgxs" w:colFirst="0" w:colLast="0"/>
      <w:bookmarkEnd w:id="3"/>
      <w:r>
        <w:rPr>
          <w:rFonts w:ascii="Calibri" w:eastAsia="Calibri" w:hAnsi="Calibri" w:cs="Calibri"/>
          <w:b/>
          <w:color w:val="0070C0"/>
          <w:sz w:val="22"/>
          <w:szCs w:val="22"/>
        </w:rPr>
        <w:t>3.2 Solvencia técnica y profesional</w:t>
      </w:r>
    </w:p>
    <w:p w:rsidR="003D54D3" w:rsidRDefault="003D54D3">
      <w:pPr>
        <w:ind w:hanging="2"/>
        <w:jc w:val="both"/>
        <w:rPr>
          <w:rFonts w:ascii="Calibri" w:eastAsia="Calibri" w:hAnsi="Calibri" w:cs="Calibri"/>
          <w:color w:val="0070C0"/>
          <w:sz w:val="22"/>
          <w:szCs w:val="22"/>
        </w:rPr>
      </w:pPr>
    </w:p>
    <w:p w:rsidR="003D54D3" w:rsidRDefault="00031724">
      <w:pPr>
        <w:ind w:hanging="2"/>
        <w:jc w:val="both"/>
        <w:rPr>
          <w:rFonts w:ascii="Calibri" w:eastAsia="Calibri" w:hAnsi="Calibri" w:cs="Calibri"/>
          <w:color w:val="0070C0"/>
          <w:sz w:val="22"/>
          <w:szCs w:val="22"/>
        </w:rPr>
      </w:pPr>
      <w:r>
        <w:rPr>
          <w:rFonts w:ascii="Calibri" w:eastAsia="Calibri" w:hAnsi="Calibri" w:cs="Calibri"/>
          <w:color w:val="0070C0"/>
          <w:sz w:val="22"/>
          <w:szCs w:val="22"/>
        </w:rPr>
        <w:t>3.2.1 Experiencia</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color w:val="0070C0"/>
          <w:sz w:val="22"/>
          <w:szCs w:val="22"/>
        </w:rPr>
      </w:pPr>
      <w:r>
        <w:rPr>
          <w:rFonts w:ascii="Calibri" w:eastAsia="Calibri" w:hAnsi="Calibri" w:cs="Calibri"/>
          <w:i/>
          <w:sz w:val="22"/>
          <w:szCs w:val="22"/>
        </w:rPr>
        <w:t xml:space="preserve"> </w:t>
      </w:r>
      <w:r>
        <w:rPr>
          <w:rFonts w:ascii="MS Gothic" w:eastAsia="MS Gothic" w:hAnsi="MS Gothic" w:cs="MS Gothic"/>
          <w:color w:val="0070C0"/>
          <w:sz w:val="22"/>
          <w:szCs w:val="22"/>
        </w:rPr>
        <w:t>☒</w:t>
      </w:r>
      <w:r>
        <w:rPr>
          <w:rFonts w:ascii="Calibri" w:eastAsia="Calibri" w:hAnsi="Calibri" w:cs="Calibri"/>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a</w:t>
      </w:r>
      <w:r>
        <w:rPr>
          <w:rFonts w:ascii="Calibri" w:eastAsia="Calibri" w:hAnsi="Calibri" w:cs="Calibri"/>
          <w:i/>
          <w:sz w:val="22"/>
          <w:szCs w:val="22"/>
        </w:rPr>
        <w:t xml:space="preserve">) </w:t>
      </w:r>
      <w:r>
        <w:rPr>
          <w:rFonts w:ascii="Calibri" w:eastAsia="Calibri" w:hAnsi="Calibri" w:cs="Calibri"/>
          <w:sz w:val="22"/>
          <w:szCs w:val="22"/>
        </w:rPr>
        <w:t xml:space="preserve">Modo de acreditación: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Cuando el destinatario sea un sujeto privado: certificados expedidos por éste o, a falta de certificados, mediante una declaración del empresario, siempre que  manifieste que le resulte “imposible o muy difícil obtener un certificado de sus clientes privados, según el modelo</w:t>
      </w:r>
      <w:r>
        <w:rPr>
          <w:rFonts w:ascii="Calibri" w:eastAsia="Calibri" w:hAnsi="Calibri" w:cs="Calibri"/>
          <w:i/>
          <w:sz w:val="22"/>
          <w:szCs w:val="22"/>
        </w:rPr>
        <w:t xml:space="preserve"> </w:t>
      </w:r>
      <w:r>
        <w:rPr>
          <w:rFonts w:ascii="Calibri" w:eastAsia="Calibri" w:hAnsi="Calibri" w:cs="Calibri"/>
          <w:sz w:val="22"/>
          <w:szCs w:val="22"/>
        </w:rPr>
        <w:t>del</w:t>
      </w:r>
      <w:r>
        <w:rPr>
          <w:rFonts w:ascii="Calibri" w:eastAsia="Calibri" w:hAnsi="Calibri" w:cs="Calibri"/>
          <w:i/>
          <w:sz w:val="22"/>
          <w:szCs w:val="22"/>
        </w:rPr>
        <w:t xml:space="preserve"> </w:t>
      </w:r>
      <w:r>
        <w:rPr>
          <w:rFonts w:ascii="Calibri" w:eastAsia="Calibri" w:hAnsi="Calibri" w:cs="Calibri"/>
          <w:color w:val="0070C0"/>
          <w:sz w:val="22"/>
          <w:szCs w:val="22"/>
        </w:rPr>
        <w:t>Anexo IV.1.bis</w:t>
      </w:r>
      <w:r>
        <w:rPr>
          <w:rFonts w:ascii="Calibri" w:eastAsia="Calibri" w:hAnsi="Calibri" w:cs="Calibri"/>
          <w:i/>
          <w:sz w:val="22"/>
          <w:szCs w:val="22"/>
        </w:rPr>
        <w:t xml:space="preserve">” </w:t>
      </w:r>
      <w:r>
        <w:rPr>
          <w:rFonts w:ascii="Calibri" w:eastAsia="Calibri" w:hAnsi="Calibri" w:cs="Calibri"/>
          <w:sz w:val="22"/>
          <w:szCs w:val="22"/>
        </w:rPr>
        <w:t>declaración responsable sobre solvencia técnica y profesional”</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b)</w:t>
      </w:r>
      <w:r>
        <w:rPr>
          <w:rFonts w:ascii="Calibri" w:eastAsia="Calibri" w:hAnsi="Calibri" w:cs="Calibri"/>
          <w:i/>
          <w:sz w:val="22"/>
          <w:szCs w:val="22"/>
        </w:rPr>
        <w:t xml:space="preserve"> </w:t>
      </w:r>
      <w:r>
        <w:rPr>
          <w:rFonts w:ascii="Calibri" w:eastAsia="Calibri" w:hAnsi="Calibri" w:cs="Calibri"/>
          <w:sz w:val="22"/>
          <w:szCs w:val="22"/>
        </w:rPr>
        <w:t xml:space="preserve">Requisito mínimo: </w:t>
      </w:r>
    </w:p>
    <w:p w:rsidR="003D54D3" w:rsidRDefault="003D54D3">
      <w:pPr>
        <w:ind w:hanging="2"/>
        <w:jc w:val="both"/>
        <w:rPr>
          <w:rFonts w:ascii="Calibri" w:eastAsia="Calibri" w:hAnsi="Calibri" w:cs="Calibri"/>
          <w:sz w:val="22"/>
          <w:szCs w:val="22"/>
        </w:rPr>
      </w:pPr>
    </w:p>
    <w:p w:rsidR="003D54D3" w:rsidRDefault="00031724">
      <w:pPr>
        <w:spacing w:line="276" w:lineRule="auto"/>
        <w:ind w:hanging="2"/>
        <w:jc w:val="both"/>
        <w:rPr>
          <w:rFonts w:ascii="Calibri" w:eastAsia="Calibri" w:hAnsi="Calibri" w:cs="Calibri"/>
          <w:sz w:val="22"/>
          <w:szCs w:val="22"/>
        </w:rPr>
      </w:pPr>
      <w:bookmarkStart w:id="4" w:name="_heading=h.1fob9te" w:colFirst="0" w:colLast="0"/>
      <w:bookmarkEnd w:id="4"/>
      <w:r>
        <w:rPr>
          <w:rFonts w:ascii="Calibri" w:eastAsia="Calibri" w:hAnsi="Calibri" w:cs="Calibri"/>
          <w:sz w:val="22"/>
          <w:szCs w:val="22"/>
        </w:rPr>
        <w:t xml:space="preserve">-Que el importe anual acumulado en el año de mayor ejecución de los tres últimos  sea igual o superior al 70% de la anualidad media del contrato: 126.259,00€.  Por lote: </w:t>
      </w:r>
    </w:p>
    <w:p w:rsidR="00F165E7" w:rsidRDefault="00F165E7">
      <w:pPr>
        <w:spacing w:line="276" w:lineRule="auto"/>
        <w:ind w:hanging="2"/>
        <w:jc w:val="both"/>
        <w:rPr>
          <w:rFonts w:ascii="Calibri" w:eastAsia="Calibri" w:hAnsi="Calibri" w:cs="Calibri"/>
          <w:sz w:val="22"/>
          <w:szCs w:val="22"/>
        </w:rPr>
      </w:pPr>
    </w:p>
    <w:p w:rsidR="003D54D3" w:rsidRDefault="00031724">
      <w:pPr>
        <w:spacing w:line="276" w:lineRule="auto"/>
        <w:ind w:firstLine="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Lote 1.- Cirugía General y Digestiva: 55.985,00€</w:t>
      </w:r>
    </w:p>
    <w:p w:rsidR="003D54D3" w:rsidRDefault="00031724">
      <w:pPr>
        <w:spacing w:line="276" w:lineRule="auto"/>
        <w:ind w:firstLine="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Lote 2.- Neurofisiología: 14.280,00€</w:t>
      </w:r>
    </w:p>
    <w:p w:rsidR="003D54D3" w:rsidRDefault="00031724">
      <w:pPr>
        <w:spacing w:line="276" w:lineRule="auto"/>
        <w:ind w:firstLine="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Lote 3.- Neurocirugía: 56.084,00€</w:t>
      </w:r>
    </w:p>
    <w:p w:rsidR="003D54D3" w:rsidRDefault="003D54D3">
      <w:pPr>
        <w:spacing w:line="276" w:lineRule="auto"/>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color w:val="0070C0"/>
          <w:sz w:val="22"/>
          <w:szCs w:val="22"/>
        </w:rPr>
        <w:t xml:space="preserve">Compromiso a dedicar o adscribir a la ejecución del contrato los medios personales y materiales suficientes para ello (art. 76.2 LCSP)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 </w:t>
      </w:r>
      <w:r>
        <w:rPr>
          <w:rFonts w:ascii="Calibri" w:eastAsia="Calibri" w:hAnsi="Calibri" w:cs="Calibri"/>
          <w:color w:val="0070C0"/>
          <w:sz w:val="22"/>
          <w:szCs w:val="22"/>
        </w:rPr>
        <w:t>Anexo IV.2</w:t>
      </w:r>
      <w:r>
        <w:rPr>
          <w:rFonts w:ascii="Calibri" w:eastAsia="Calibri" w:hAnsi="Calibri" w:cs="Calibri"/>
          <w:sz w:val="22"/>
          <w:szCs w:val="22"/>
        </w:rPr>
        <w:t>)</w:t>
      </w:r>
    </w:p>
    <w:p w:rsidR="003D54D3" w:rsidRDefault="003D54D3">
      <w:pPr>
        <w:pBdr>
          <w:top w:val="nil"/>
          <w:left w:val="nil"/>
          <w:bottom w:val="nil"/>
          <w:right w:val="nil"/>
          <w:between w:val="nil"/>
        </w:pBdr>
        <w:ind w:hanging="2"/>
        <w:jc w:val="both"/>
        <w:rPr>
          <w:rFonts w:ascii="Calibri" w:eastAsia="Calibri" w:hAnsi="Calibri" w:cs="Calibri"/>
          <w:color w:val="000000"/>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sz w:val="22"/>
          <w:szCs w:val="22"/>
        </w:rPr>
      </w:pPr>
    </w:p>
    <w:p w:rsidR="003D54D3" w:rsidRDefault="00031724">
      <w:pPr>
        <w:ind w:firstLine="0"/>
        <w:rPr>
          <w:rFonts w:ascii="Calibri" w:eastAsia="Calibri" w:hAnsi="Calibri" w:cs="Calibri"/>
          <w:sz w:val="22"/>
          <w:szCs w:val="22"/>
        </w:rPr>
      </w:pPr>
      <w:r>
        <w:br w:type="page"/>
      </w:r>
    </w:p>
    <w:tbl>
      <w:tblPr>
        <w:tblStyle w:val="afffffffffffffffff"/>
        <w:tblW w:w="10598" w:type="dxa"/>
        <w:tblInd w:w="-415" w:type="dxa"/>
        <w:tblLayout w:type="fixed"/>
        <w:tblLook w:val="0000" w:firstRow="0" w:lastRow="0" w:firstColumn="0" w:lastColumn="0" w:noHBand="0" w:noVBand="0"/>
      </w:tblPr>
      <w:tblGrid>
        <w:gridCol w:w="10598"/>
      </w:tblGrid>
      <w:tr w:rsidR="003D54D3">
        <w:trPr>
          <w:trHeight w:val="765"/>
        </w:trPr>
        <w:tc>
          <w:tcPr>
            <w:tcW w:w="10598" w:type="dxa"/>
            <w:shd w:val="clear" w:color="auto" w:fill="00B0F0"/>
          </w:tcPr>
          <w:p w:rsidR="003D54D3" w:rsidRDefault="00031724">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lastRenderedPageBreak/>
              <w:t xml:space="preserve">Anexo IV.1.bis </w:t>
            </w:r>
            <w:r>
              <w:rPr>
                <w:rFonts w:ascii="Calibri" w:eastAsia="Calibri" w:hAnsi="Calibri" w:cs="Calibri"/>
                <w:b/>
                <w:color w:val="FFFFFF"/>
                <w:sz w:val="24"/>
                <w:szCs w:val="24"/>
              </w:rPr>
              <w:br/>
            </w:r>
          </w:p>
          <w:p w:rsidR="003D54D3" w:rsidRDefault="00031724">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Declaración responsable sobre  solvencia técnica y profesional  </w:t>
            </w:r>
          </w:p>
        </w:tc>
      </w:tr>
    </w:tbl>
    <w:p w:rsidR="003D54D3" w:rsidRDefault="003D54D3">
      <w:pPr>
        <w:pBdr>
          <w:top w:val="nil"/>
          <w:left w:val="nil"/>
          <w:bottom w:val="nil"/>
          <w:right w:val="nil"/>
          <w:between w:val="nil"/>
        </w:pBdr>
        <w:ind w:hanging="2"/>
        <w:jc w:val="both"/>
        <w:rPr>
          <w:rFonts w:ascii="Calibri" w:eastAsia="Calibri" w:hAnsi="Calibri" w:cs="Calibri"/>
          <w:color w:val="000080"/>
          <w:sz w:val="24"/>
          <w:szCs w:val="24"/>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sz w:val="24"/>
          <w:szCs w:val="24"/>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b/>
          <w:color w:val="000000"/>
        </w:rPr>
        <w:t xml:space="preserve">DECLARA, bajo su responsabilidad: </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rPr>
      </w:pPr>
    </w:p>
    <w:p w:rsidR="003D54D3" w:rsidRDefault="00031724">
      <w:pPr>
        <w:numPr>
          <w:ilvl w:val="0"/>
          <w:numId w:val="3"/>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naturaleza al  del  objeto del contrato, en  los últimos tres años anteriores, ascienden a :</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FFFFFF"/>
        </w:rPr>
      </w:pPr>
    </w:p>
    <w:tbl>
      <w:tblPr>
        <w:tblStyle w:val="afffffffffffffffff1"/>
        <w:tblW w:w="10031" w:type="dxa"/>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5670"/>
        <w:gridCol w:w="3119"/>
      </w:tblGrid>
      <w:tr w:rsidR="003D54D3">
        <w:tc>
          <w:tcPr>
            <w:tcW w:w="1242" w:type="dxa"/>
            <w:shd w:val="clear" w:color="auto" w:fill="00B0F0"/>
          </w:tcPr>
          <w:p w:rsidR="003D54D3" w:rsidRDefault="00031724">
            <w:pPr>
              <w:tabs>
                <w:tab w:val="left" w:pos="567"/>
              </w:tabs>
              <w:ind w:hanging="2"/>
              <w:jc w:val="center"/>
              <w:rPr>
                <w:rFonts w:ascii="Calibri" w:eastAsia="Calibri" w:hAnsi="Calibri" w:cs="Calibri"/>
                <w:color w:val="FFFFFF"/>
              </w:rPr>
            </w:pPr>
            <w:r>
              <w:rPr>
                <w:rFonts w:ascii="Calibri" w:eastAsia="Calibri" w:hAnsi="Calibri" w:cs="Calibri"/>
                <w:color w:val="FFFFFF"/>
              </w:rPr>
              <w:t>AÑO</w:t>
            </w:r>
          </w:p>
        </w:tc>
        <w:tc>
          <w:tcPr>
            <w:tcW w:w="5670" w:type="dxa"/>
            <w:shd w:val="clear" w:color="auto" w:fill="00B0F0"/>
          </w:tcPr>
          <w:p w:rsidR="003D54D3" w:rsidRDefault="00031724">
            <w:pPr>
              <w:tabs>
                <w:tab w:val="left" w:pos="567"/>
              </w:tabs>
              <w:ind w:hanging="2"/>
              <w:jc w:val="center"/>
              <w:rPr>
                <w:rFonts w:ascii="Calibri" w:eastAsia="Calibri" w:hAnsi="Calibri" w:cs="Calibri"/>
                <w:color w:val="FFFFFF"/>
              </w:rPr>
            </w:pPr>
            <w:r>
              <w:rPr>
                <w:rFonts w:ascii="Calibri" w:eastAsia="Calibri" w:hAnsi="Calibri" w:cs="Calibri"/>
                <w:color w:val="FFFFFF"/>
              </w:rPr>
              <w:t>Clientes ( Públicos o privados )</w:t>
            </w:r>
          </w:p>
        </w:tc>
        <w:tc>
          <w:tcPr>
            <w:tcW w:w="3119" w:type="dxa"/>
            <w:shd w:val="clear" w:color="auto" w:fill="00B0F0"/>
          </w:tcPr>
          <w:p w:rsidR="003D54D3" w:rsidRDefault="00031724">
            <w:pPr>
              <w:tabs>
                <w:tab w:val="left" w:pos="567"/>
              </w:tabs>
              <w:ind w:hanging="2"/>
              <w:jc w:val="center"/>
              <w:rPr>
                <w:rFonts w:ascii="Calibri" w:eastAsia="Calibri" w:hAnsi="Calibri" w:cs="Calibri"/>
                <w:color w:val="FFFFFF"/>
              </w:rPr>
            </w:pPr>
            <w:r>
              <w:rPr>
                <w:rFonts w:ascii="Calibri" w:eastAsia="Calibri" w:hAnsi="Calibri" w:cs="Calibri"/>
                <w:color w:val="FFFFFF"/>
              </w:rPr>
              <w:t>Importes facturados  (sin IVA)</w:t>
            </w:r>
          </w:p>
        </w:tc>
      </w:tr>
      <w:tr w:rsidR="003D54D3">
        <w:tc>
          <w:tcPr>
            <w:tcW w:w="1242" w:type="dxa"/>
          </w:tcPr>
          <w:p w:rsidR="003D54D3" w:rsidRDefault="003D54D3">
            <w:pPr>
              <w:tabs>
                <w:tab w:val="left" w:pos="567"/>
              </w:tabs>
              <w:ind w:hanging="2"/>
              <w:jc w:val="both"/>
              <w:rPr>
                <w:rFonts w:ascii="Calibri" w:eastAsia="Calibri" w:hAnsi="Calibri" w:cs="Calibri"/>
                <w:color w:val="000080"/>
              </w:rPr>
            </w:pPr>
          </w:p>
        </w:tc>
        <w:tc>
          <w:tcPr>
            <w:tcW w:w="5670" w:type="dxa"/>
          </w:tcPr>
          <w:p w:rsidR="003D54D3" w:rsidRDefault="003D54D3">
            <w:pPr>
              <w:tabs>
                <w:tab w:val="left" w:pos="567"/>
              </w:tabs>
              <w:ind w:hanging="2"/>
              <w:jc w:val="both"/>
              <w:rPr>
                <w:rFonts w:ascii="Calibri" w:eastAsia="Calibri" w:hAnsi="Calibri" w:cs="Calibri"/>
                <w:color w:val="000080"/>
              </w:rPr>
            </w:pPr>
          </w:p>
        </w:tc>
        <w:tc>
          <w:tcPr>
            <w:tcW w:w="3119" w:type="dxa"/>
          </w:tcPr>
          <w:p w:rsidR="003D54D3" w:rsidRDefault="003D54D3">
            <w:pPr>
              <w:tabs>
                <w:tab w:val="left" w:pos="567"/>
              </w:tabs>
              <w:ind w:hanging="2"/>
              <w:jc w:val="both"/>
              <w:rPr>
                <w:rFonts w:ascii="Calibri" w:eastAsia="Calibri" w:hAnsi="Calibri" w:cs="Calibri"/>
                <w:color w:val="000080"/>
              </w:rPr>
            </w:pPr>
          </w:p>
        </w:tc>
      </w:tr>
      <w:tr w:rsidR="003D54D3">
        <w:tc>
          <w:tcPr>
            <w:tcW w:w="1242" w:type="dxa"/>
          </w:tcPr>
          <w:p w:rsidR="003D54D3" w:rsidRDefault="003D54D3">
            <w:pPr>
              <w:tabs>
                <w:tab w:val="left" w:pos="567"/>
              </w:tabs>
              <w:ind w:hanging="2"/>
              <w:jc w:val="both"/>
              <w:rPr>
                <w:rFonts w:ascii="Calibri" w:eastAsia="Calibri" w:hAnsi="Calibri" w:cs="Calibri"/>
                <w:color w:val="000080"/>
              </w:rPr>
            </w:pPr>
          </w:p>
        </w:tc>
        <w:tc>
          <w:tcPr>
            <w:tcW w:w="5670" w:type="dxa"/>
          </w:tcPr>
          <w:p w:rsidR="003D54D3" w:rsidRDefault="003D54D3">
            <w:pPr>
              <w:tabs>
                <w:tab w:val="left" w:pos="567"/>
              </w:tabs>
              <w:ind w:hanging="2"/>
              <w:jc w:val="both"/>
              <w:rPr>
                <w:rFonts w:ascii="Calibri" w:eastAsia="Calibri" w:hAnsi="Calibri" w:cs="Calibri"/>
                <w:color w:val="000080"/>
              </w:rPr>
            </w:pPr>
          </w:p>
        </w:tc>
        <w:tc>
          <w:tcPr>
            <w:tcW w:w="3119" w:type="dxa"/>
          </w:tcPr>
          <w:p w:rsidR="003D54D3" w:rsidRDefault="003D54D3">
            <w:pPr>
              <w:tabs>
                <w:tab w:val="left" w:pos="567"/>
              </w:tabs>
              <w:ind w:hanging="2"/>
              <w:jc w:val="both"/>
              <w:rPr>
                <w:rFonts w:ascii="Calibri" w:eastAsia="Calibri" w:hAnsi="Calibri" w:cs="Calibri"/>
                <w:color w:val="000080"/>
              </w:rPr>
            </w:pPr>
          </w:p>
        </w:tc>
      </w:tr>
      <w:tr w:rsidR="003D54D3">
        <w:tc>
          <w:tcPr>
            <w:tcW w:w="1242" w:type="dxa"/>
          </w:tcPr>
          <w:p w:rsidR="003D54D3" w:rsidRDefault="003D54D3">
            <w:pPr>
              <w:tabs>
                <w:tab w:val="left" w:pos="567"/>
              </w:tabs>
              <w:ind w:hanging="2"/>
              <w:jc w:val="both"/>
              <w:rPr>
                <w:rFonts w:ascii="Calibri" w:eastAsia="Calibri" w:hAnsi="Calibri" w:cs="Calibri"/>
                <w:color w:val="000080"/>
              </w:rPr>
            </w:pPr>
          </w:p>
        </w:tc>
        <w:tc>
          <w:tcPr>
            <w:tcW w:w="5670" w:type="dxa"/>
          </w:tcPr>
          <w:p w:rsidR="003D54D3" w:rsidRDefault="003D54D3">
            <w:pPr>
              <w:tabs>
                <w:tab w:val="left" w:pos="567"/>
              </w:tabs>
              <w:ind w:hanging="2"/>
              <w:jc w:val="both"/>
              <w:rPr>
                <w:rFonts w:ascii="Calibri" w:eastAsia="Calibri" w:hAnsi="Calibri" w:cs="Calibri"/>
                <w:color w:val="000080"/>
              </w:rPr>
            </w:pPr>
          </w:p>
        </w:tc>
        <w:tc>
          <w:tcPr>
            <w:tcW w:w="3119" w:type="dxa"/>
          </w:tcPr>
          <w:p w:rsidR="003D54D3" w:rsidRDefault="003D54D3">
            <w:pPr>
              <w:tabs>
                <w:tab w:val="left" w:pos="567"/>
              </w:tabs>
              <w:ind w:hanging="2"/>
              <w:jc w:val="both"/>
              <w:rPr>
                <w:rFonts w:ascii="Calibri" w:eastAsia="Calibri" w:hAnsi="Calibri" w:cs="Calibri"/>
                <w:color w:val="000080"/>
              </w:rPr>
            </w:pPr>
          </w:p>
        </w:tc>
      </w:tr>
    </w:tbl>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031724">
      <w:pPr>
        <w:numPr>
          <w:ilvl w:val="0"/>
          <w:numId w:val="3"/>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3D54D3" w:rsidRDefault="003D54D3">
      <w:pPr>
        <w:pBdr>
          <w:top w:val="nil"/>
          <w:left w:val="nil"/>
          <w:bottom w:val="nil"/>
          <w:right w:val="nil"/>
          <w:between w:val="nil"/>
        </w:pBdr>
        <w:tabs>
          <w:tab w:val="left" w:pos="567"/>
        </w:tabs>
        <w:ind w:hanging="2"/>
        <w:jc w:val="both"/>
        <w:rPr>
          <w:rFonts w:ascii="Calibri" w:eastAsia="Calibri" w:hAnsi="Calibri" w:cs="Calibri"/>
        </w:rPr>
      </w:pPr>
    </w:p>
    <w:p w:rsidR="003D54D3" w:rsidRDefault="00031724">
      <w:pPr>
        <w:ind w:hanging="2"/>
        <w:jc w:val="both"/>
        <w:rPr>
          <w:rFonts w:ascii="Calibri" w:eastAsia="Calibri" w:hAnsi="Calibri" w:cs="Calibri"/>
          <w:color w:val="000000"/>
        </w:rPr>
      </w:pPr>
      <w:r>
        <w:rPr>
          <w:rFonts w:ascii="MS Gothic" w:eastAsia="MS Gothic" w:hAnsi="MS Gothic" w:cs="MS Gothic"/>
          <w:u w:val="single"/>
        </w:rPr>
        <w:t>☐</w:t>
      </w:r>
      <w:r>
        <w:rPr>
          <w:rFonts w:ascii="Calibri" w:eastAsia="Calibri" w:hAnsi="Calibri" w:cs="Calibri"/>
        </w:rPr>
        <w:t xml:space="preserve"> </w:t>
      </w:r>
      <w:r>
        <w:rPr>
          <w:rFonts w:ascii="Calibri" w:eastAsia="Calibri" w:hAnsi="Calibri" w:cs="Calibri"/>
          <w:color w:val="000000"/>
        </w:rPr>
        <w:t xml:space="preserve">Se aportan adjuntos a esta declaración  certificados de ejecución expedidos por  el órgano competente,  al ser el  destinatario de los servicios  una entidad del sector público </w:t>
      </w:r>
    </w:p>
    <w:p w:rsidR="003D54D3" w:rsidRDefault="003D54D3">
      <w:pPr>
        <w:ind w:hanging="2"/>
        <w:jc w:val="both"/>
        <w:rPr>
          <w:rFonts w:ascii="Calibri" w:eastAsia="Calibri" w:hAnsi="Calibri" w:cs="Calibri"/>
          <w:color w:val="000000"/>
        </w:rPr>
      </w:pPr>
    </w:p>
    <w:p w:rsidR="003D54D3" w:rsidRDefault="00031724">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Se aportan adjuntos a esta declaración  certificados expedidos por  el destinatario de los  servicios, al ser éste un sujeto privado. </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rPr>
      </w:pPr>
    </w:p>
    <w:p w:rsidR="003D54D3" w:rsidRDefault="00031724">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3D54D3" w:rsidRDefault="003D54D3">
      <w:pP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2046A8"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2046A8" w:rsidRDefault="002046A8">
      <w:pPr>
        <w:rPr>
          <w:rFonts w:ascii="Calibri" w:eastAsia="Calibri" w:hAnsi="Calibri" w:cs="Calibri"/>
          <w:color w:val="000000"/>
        </w:rPr>
      </w:pPr>
      <w:r>
        <w:rPr>
          <w:rFonts w:ascii="Calibri" w:eastAsia="Calibri" w:hAnsi="Calibri" w:cs="Calibri"/>
          <w:color w:val="000000"/>
        </w:rPr>
        <w:br w:type="page"/>
      </w:r>
    </w:p>
    <w:p w:rsidR="003D54D3" w:rsidRDefault="003D54D3">
      <w:pPr>
        <w:pBdr>
          <w:top w:val="nil"/>
          <w:left w:val="nil"/>
          <w:bottom w:val="nil"/>
          <w:right w:val="nil"/>
          <w:between w:val="nil"/>
        </w:pBdr>
        <w:ind w:hanging="2"/>
        <w:jc w:val="both"/>
        <w:rPr>
          <w:rFonts w:ascii="Calibri" w:eastAsia="Calibri" w:hAnsi="Calibri" w:cs="Calibri"/>
          <w:color w:val="000000"/>
        </w:rPr>
      </w:pPr>
    </w:p>
    <w:tbl>
      <w:tblPr>
        <w:tblStyle w:val="afffffffffffffffff2"/>
        <w:tblW w:w="10173" w:type="dxa"/>
        <w:tblInd w:w="-415" w:type="dxa"/>
        <w:tblLayout w:type="fixed"/>
        <w:tblLook w:val="0000" w:firstRow="0" w:lastRow="0" w:firstColumn="0" w:lastColumn="0" w:noHBand="0" w:noVBand="0"/>
      </w:tblPr>
      <w:tblGrid>
        <w:gridCol w:w="10173"/>
      </w:tblGrid>
      <w:tr w:rsidR="003D54D3">
        <w:trPr>
          <w:trHeight w:val="828"/>
        </w:trPr>
        <w:tc>
          <w:tcPr>
            <w:tcW w:w="10173"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Anexo IV.2 Declaración responsable general empresa adjudicataria</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3D54D3">
      <w:pPr>
        <w:pBdr>
          <w:top w:val="nil"/>
          <w:left w:val="nil"/>
          <w:bottom w:val="nil"/>
          <w:right w:val="nil"/>
          <w:between w:val="nil"/>
        </w:pBdr>
        <w:ind w:hanging="2"/>
        <w:jc w:val="both"/>
        <w:rPr>
          <w:rFonts w:ascii="Calibri" w:eastAsia="Calibri" w:hAnsi="Calibri" w:cs="Calibri"/>
          <w:color w:val="000000"/>
          <w:sz w:val="16"/>
          <w:szCs w:val="16"/>
        </w:rPr>
      </w:pPr>
    </w:p>
    <w:p w:rsidR="003D54D3" w:rsidRDefault="00031724">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color w:val="000000"/>
          <w:sz w:val="16"/>
          <w:szCs w:val="16"/>
        </w:rPr>
        <w:t>(Es obligatorio consignar todos los datos relativos al apoderamiento del representante de la empresa)</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3D54D3" w:rsidRDefault="003D54D3">
      <w:pPr>
        <w:pBdr>
          <w:top w:val="nil"/>
          <w:left w:val="nil"/>
          <w:bottom w:val="nil"/>
          <w:right w:val="nil"/>
          <w:between w:val="nil"/>
        </w:pBdr>
        <w:ind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color w:val="000000"/>
          <w:sz w:val="22"/>
          <w:szCs w:val="22"/>
        </w:rPr>
        <w:t xml:space="preserve">DECLARA, bajo su responsabilidad  </w:t>
      </w:r>
      <w:r>
        <w:rPr>
          <w:rFonts w:ascii="Calibri" w:eastAsia="Calibri" w:hAnsi="Calibri" w:cs="Calibri"/>
          <w:b/>
          <w:color w:val="000000"/>
          <w:sz w:val="16"/>
          <w:szCs w:val="16"/>
        </w:rPr>
        <w:t>1</w:t>
      </w:r>
      <w:r>
        <w:rPr>
          <w:rFonts w:ascii="Calibri" w:eastAsia="Calibri" w:hAnsi="Calibri" w:cs="Calibri"/>
          <w:color w:val="000000"/>
          <w:sz w:val="16"/>
          <w:szCs w:val="16"/>
        </w:rPr>
        <w:t xml:space="preserve"> </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1.-Que la Empresa que representa goza de plena capacidad jurídica para contratar con el Sector Público, y que ni </w:t>
      </w:r>
      <w:r>
        <w:rPr>
          <w:rFonts w:ascii="Calibri" w:eastAsia="Calibri" w:hAnsi="Calibri" w:cs="Calibri"/>
          <w:b/>
          <w:color w:val="000000"/>
          <w:sz w:val="22"/>
          <w:szCs w:val="22"/>
        </w:rPr>
        <w:t>dicha Empresa ni el Órgano Unipersonal que la representa ni demás personas que forman parte de ella se encuentran</w:t>
      </w:r>
      <w:r>
        <w:rPr>
          <w:rFonts w:ascii="Calibri" w:eastAsia="Calibri" w:hAnsi="Calibri" w:cs="Calibri"/>
          <w:color w:val="000000"/>
          <w:sz w:val="22"/>
          <w:szCs w:val="22"/>
        </w:rPr>
        <w:t xml:space="preserve">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3D54D3" w:rsidRDefault="003D54D3">
      <w:pPr>
        <w:ind w:right="425" w:hanging="2"/>
        <w:jc w:val="both"/>
        <w:rPr>
          <w:rFonts w:ascii="Calibri" w:eastAsia="Calibri" w:hAnsi="Calibri" w:cs="Calibri"/>
          <w:color w:val="000000"/>
          <w:sz w:val="22"/>
          <w:szCs w:val="22"/>
        </w:rPr>
      </w:pPr>
    </w:p>
    <w:p w:rsidR="003D54D3" w:rsidRDefault="00031724">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3D54D3" w:rsidRDefault="003D54D3">
      <w:pPr>
        <w:ind w:right="425"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3.- Que el titular de la Empresa y el personal que atenderá la prestación de servicios objeto del contrato, no está incurso en causa de incompatibilidad conforme a lo previsto en la normativa sanitaria</w:t>
      </w:r>
    </w:p>
    <w:p w:rsidR="003D54D3" w:rsidRDefault="003D54D3">
      <w:pPr>
        <w:ind w:right="425" w:hanging="2"/>
        <w:jc w:val="both"/>
        <w:rPr>
          <w:rFonts w:ascii="Calibri" w:eastAsia="Calibri" w:hAnsi="Calibri" w:cs="Calibri"/>
          <w:color w:val="000000"/>
          <w:sz w:val="22"/>
          <w:szCs w:val="22"/>
        </w:rPr>
      </w:pPr>
    </w:p>
    <w:p w:rsidR="003D54D3" w:rsidRDefault="00031724">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3D54D3" w:rsidRDefault="003D54D3">
      <w:pPr>
        <w:ind w:right="425" w:hanging="2"/>
        <w:jc w:val="both"/>
        <w:rPr>
          <w:rFonts w:ascii="Calibri" w:eastAsia="Calibri" w:hAnsi="Calibri" w:cs="Calibri"/>
          <w:color w:val="000000"/>
          <w:sz w:val="22"/>
          <w:szCs w:val="22"/>
        </w:rPr>
      </w:pPr>
    </w:p>
    <w:p w:rsidR="003D54D3" w:rsidRDefault="00031724">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3D54D3" w:rsidRDefault="003D54D3">
      <w:pPr>
        <w:ind w:right="425"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1 En caso de Unión Temporal de Empresas  ( UTE) hay que presentar una declaración por cada  empresa que forma parte de la  (UTE)</w:t>
      </w:r>
    </w:p>
    <w:p w:rsidR="003D54D3" w:rsidRDefault="003D54D3">
      <w:pPr>
        <w:ind w:hanging="2"/>
        <w:jc w:val="both"/>
        <w:rPr>
          <w:rFonts w:ascii="Calibri" w:eastAsia="Calibri" w:hAnsi="Calibri" w:cs="Calibri"/>
          <w:sz w:val="22"/>
          <w:szCs w:val="22"/>
        </w:rPr>
      </w:pP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3D54D3" w:rsidRDefault="003D54D3">
      <w:pPr>
        <w:ind w:right="425" w:hanging="2"/>
        <w:jc w:val="both"/>
        <w:rPr>
          <w:rFonts w:ascii="Calibri" w:eastAsia="Calibri" w:hAnsi="Calibri" w:cs="Calibri"/>
          <w:color w:val="000000"/>
          <w:sz w:val="22"/>
          <w:szCs w:val="22"/>
        </w:rPr>
      </w:pPr>
    </w:p>
    <w:p w:rsidR="003D54D3" w:rsidRDefault="00031724">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3D54D3" w:rsidRDefault="003D54D3">
      <w:pPr>
        <w:ind w:right="425"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Calibri" w:eastAsia="Calibri" w:hAnsi="Calibri" w:cs="Calibri"/>
          <w:color w:val="000000"/>
          <w:sz w:val="22"/>
          <w:szCs w:val="22"/>
        </w:rPr>
        <w:t>8.- Que la empresa que representa ( señale la que  corresponda):</w:t>
      </w:r>
    </w:p>
    <w:p w:rsidR="003D54D3" w:rsidRDefault="003D54D3">
      <w:pPr>
        <w:ind w:hanging="2"/>
        <w:jc w:val="both"/>
        <w:rPr>
          <w:rFonts w:ascii="Calibri" w:eastAsia="Calibri" w:hAnsi="Calibri" w:cs="Calibri"/>
          <w:color w:val="000000"/>
          <w:sz w:val="22"/>
          <w:szCs w:val="22"/>
        </w:rPr>
      </w:pPr>
    </w:p>
    <w:p w:rsidR="003D54D3" w:rsidRDefault="00031724">
      <w:pP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No</w:t>
      </w:r>
      <w:r>
        <w:rPr>
          <w:rFonts w:ascii="Calibri" w:eastAsia="Calibri" w:hAnsi="Calibri" w:cs="Calibri"/>
          <w:sz w:val="22"/>
          <w:szCs w:val="22"/>
        </w:rPr>
        <w:t xml:space="preserve"> está clasificada ni inscrita en el ROLECE</w:t>
      </w:r>
    </w:p>
    <w:p w:rsidR="003D54D3" w:rsidRDefault="003D54D3">
      <w:pPr>
        <w:ind w:hanging="2"/>
        <w:jc w:val="both"/>
        <w:rPr>
          <w:rFonts w:ascii="Calibri" w:eastAsia="Calibri" w:hAnsi="Calibri" w:cs="Calibri"/>
          <w:color w:val="000000"/>
          <w:sz w:val="22"/>
          <w:szCs w:val="22"/>
          <w:highlight w:val="yellow"/>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MS Gothic" w:eastAsia="MS Gothic" w:hAnsi="MS Gothic" w:cs="MS Gothic"/>
          <w:sz w:val="22"/>
          <w:szCs w:val="22"/>
        </w:rPr>
        <w:t>☐</w:t>
      </w: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3D54D3" w:rsidRDefault="003D54D3">
      <w:pPr>
        <w:ind w:hanging="2"/>
        <w:rPr>
          <w:rFonts w:ascii="Calibri" w:eastAsia="Calibri" w:hAnsi="Calibri" w:cs="Calibri"/>
          <w:color w:val="000000"/>
          <w:sz w:val="22"/>
          <w:szCs w:val="22"/>
        </w:rPr>
      </w:pPr>
    </w:p>
    <w:p w:rsidR="003D54D3" w:rsidRDefault="00031724">
      <w:pPr>
        <w:ind w:hanging="2"/>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Está  inscrita en el Registro Oficial de  Licitadores  y  Empresas Clasificadas del Estado (ROLECE)  con el número -------</w:t>
      </w:r>
    </w:p>
    <w:p w:rsidR="003D54D3" w:rsidRDefault="003D54D3">
      <w:pPr>
        <w:ind w:hanging="2"/>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color w:val="000000"/>
          <w:sz w:val="22"/>
          <w:szCs w:val="22"/>
        </w:rPr>
        <w:t>B-</w:t>
      </w:r>
      <w:r>
        <w:rPr>
          <w:rFonts w:ascii="Calibri" w:eastAsia="Calibri" w:hAnsi="Calibri" w:cs="Calibri"/>
          <w:color w:val="000000"/>
          <w:sz w:val="22"/>
          <w:szCs w:val="22"/>
        </w:rPr>
        <w:t xml:space="preserve"> Que los datos de esta empresa que constan en el Registro de Licitadores referentes a:</w:t>
      </w: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han sufrido alteración según se acredita mediante los documentos que se adjuntan a la presente declaración y que estos extremos ya han sido comunicados al Registro con fecha______</w:t>
      </w:r>
    </w:p>
    <w:p w:rsidR="003D54D3" w:rsidRDefault="003D54D3">
      <w:pPr>
        <w:pBdr>
          <w:top w:val="nil"/>
          <w:left w:val="nil"/>
          <w:bottom w:val="nil"/>
          <w:right w:val="nil"/>
          <w:between w:val="nil"/>
        </w:pBdr>
        <w:tabs>
          <w:tab w:val="left" w:pos="567"/>
        </w:tabs>
        <w:ind w:hanging="2"/>
        <w:jc w:val="both"/>
        <w:rPr>
          <w:rFonts w:ascii="Calibri" w:eastAsia="Calibri" w:hAnsi="Calibri" w:cs="Calibri"/>
          <w:sz w:val="22"/>
          <w:szCs w:val="22"/>
        </w:rPr>
      </w:pPr>
    </w:p>
    <w:p w:rsidR="003D54D3" w:rsidRDefault="00031724">
      <w:pPr>
        <w:pBdr>
          <w:top w:val="nil"/>
          <w:left w:val="nil"/>
          <w:bottom w:val="nil"/>
          <w:right w:val="nil"/>
          <w:between w:val="nil"/>
        </w:pBdr>
        <w:tabs>
          <w:tab w:val="left" w:pos="567"/>
        </w:tabs>
        <w:ind w:hanging="2"/>
        <w:jc w:val="both"/>
        <w:rPr>
          <w:rFonts w:ascii="Calibri" w:eastAsia="Calibri" w:hAnsi="Calibri" w:cs="Calibri"/>
          <w:sz w:val="18"/>
          <w:szCs w:val="18"/>
        </w:rPr>
      </w:pPr>
      <w:r>
        <w:rPr>
          <w:rFonts w:ascii="Calibri" w:eastAsia="Calibri" w:hAnsi="Calibri" w:cs="Calibri"/>
          <w:color w:val="000000"/>
          <w:sz w:val="18"/>
          <w:szCs w:val="18"/>
        </w:rPr>
        <w:t>(Las opciones A) y B) son incompatibles entre sí, señale solamente la que corresponda</w:t>
      </w:r>
      <w:r>
        <w:rPr>
          <w:rFonts w:ascii="Calibri" w:eastAsia="Calibri" w:hAnsi="Calibri" w:cs="Calibri"/>
          <w:sz w:val="18"/>
          <w:szCs w:val="18"/>
        </w:rPr>
        <w:t xml:space="preserve"> </w:t>
      </w:r>
    </w:p>
    <w:p w:rsidR="003D54D3" w:rsidRDefault="003D54D3">
      <w:pPr>
        <w:pBdr>
          <w:top w:val="nil"/>
          <w:left w:val="nil"/>
          <w:bottom w:val="nil"/>
          <w:right w:val="nil"/>
          <w:between w:val="nil"/>
        </w:pBdr>
        <w:tabs>
          <w:tab w:val="left" w:pos="567"/>
        </w:tabs>
        <w:ind w:hanging="2"/>
        <w:jc w:val="both"/>
        <w:rPr>
          <w:rFonts w:ascii="Calibri" w:eastAsia="Calibri" w:hAnsi="Calibri" w:cs="Calibri"/>
          <w:sz w:val="22"/>
          <w:szCs w:val="22"/>
        </w:rPr>
      </w:pPr>
    </w:p>
    <w:p w:rsidR="003D54D3" w:rsidRDefault="003D54D3">
      <w:pPr>
        <w:ind w:right="425"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3D54D3" w:rsidRDefault="00031724">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color w:val="000000"/>
          <w:sz w:val="22"/>
          <w:szCs w:val="22"/>
        </w:rPr>
        <w:t>Fdo.:      </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b/>
          <w:color w:val="000000"/>
          <w:sz w:val="22"/>
          <w:szCs w:val="22"/>
        </w:rPr>
        <w:t>PRESIDENCIA DE LA MESA DE CONTRATACIÓN</w:t>
      </w:r>
    </w:p>
    <w:p w:rsidR="003D54D3" w:rsidRDefault="003D54D3">
      <w:pPr>
        <w:ind w:hanging="2"/>
        <w:rPr>
          <w:rFonts w:ascii="Calibri" w:eastAsia="Calibri" w:hAnsi="Calibri" w:cs="Calibri"/>
        </w:rPr>
      </w:pPr>
    </w:p>
    <w:p w:rsidR="003D54D3" w:rsidRDefault="00031724">
      <w:pPr>
        <w:ind w:hanging="2"/>
        <w:rPr>
          <w:rFonts w:ascii="Calibri" w:eastAsia="Calibri" w:hAnsi="Calibri" w:cs="Calibri"/>
        </w:rPr>
      </w:pPr>
      <w:r>
        <w:rPr>
          <w:rFonts w:ascii="Calibri" w:eastAsia="Calibri" w:hAnsi="Calibri" w:cs="Calibri"/>
          <w:b/>
        </w:rPr>
        <w:t>ASEPEYO</w:t>
      </w:r>
    </w:p>
    <w:p w:rsidR="003D54D3" w:rsidRDefault="003D54D3">
      <w:pPr>
        <w:ind w:hanging="2"/>
        <w:rPr>
          <w:rFonts w:ascii="Calibri" w:eastAsia="Calibri" w:hAnsi="Calibri" w:cs="Calibri"/>
        </w:rPr>
      </w:pPr>
      <w:bookmarkStart w:id="5" w:name="bookmark=id.1ksv4uv" w:colFirst="0" w:colLast="0"/>
      <w:bookmarkEnd w:id="5"/>
    </w:p>
    <w:tbl>
      <w:tblPr>
        <w:tblStyle w:val="afffffffffffffffff4"/>
        <w:tblW w:w="10314" w:type="dxa"/>
        <w:tblInd w:w="-415" w:type="dxa"/>
        <w:tblLayout w:type="fixed"/>
        <w:tblLook w:val="0000" w:firstRow="0" w:lastRow="0" w:firstColumn="0" w:lastColumn="0" w:noHBand="0" w:noVBand="0"/>
      </w:tblPr>
      <w:tblGrid>
        <w:gridCol w:w="10314"/>
      </w:tblGrid>
      <w:tr w:rsidR="003D54D3">
        <w:trPr>
          <w:trHeight w:val="765"/>
        </w:trPr>
        <w:tc>
          <w:tcPr>
            <w:tcW w:w="10314" w:type="dxa"/>
            <w:shd w:val="clear" w:color="auto" w:fill="00B0F0"/>
          </w:tcPr>
          <w:p w:rsidR="003D54D3" w:rsidRDefault="00031724">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lastRenderedPageBreak/>
              <w:t>Anexo IV.3</w:t>
            </w:r>
            <w:r>
              <w:rPr>
                <w:rFonts w:ascii="Calibri" w:eastAsia="Calibri" w:hAnsi="Calibri" w:cs="Calibri"/>
                <w:b/>
                <w:color w:val="FFFFFF"/>
                <w:sz w:val="22"/>
                <w:szCs w:val="22"/>
              </w:rPr>
              <w:br/>
              <w:t xml:space="preserve">Modelo normalizado de presentación de la documentación de capacidad y solvencia </w:t>
            </w:r>
          </w:p>
        </w:tc>
      </w:tr>
    </w:tbl>
    <w:p w:rsidR="003D54D3" w:rsidRDefault="003D54D3">
      <w:pPr>
        <w:ind w:hanging="2"/>
        <w:rPr>
          <w:rFonts w:ascii="Calibri" w:eastAsia="Calibri" w:hAnsi="Calibri" w:cs="Calibri"/>
          <w:sz w:val="22"/>
          <w:szCs w:val="22"/>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3D54D3" w:rsidRDefault="00031724">
      <w:pPr>
        <w:keepNext/>
        <w:pBdr>
          <w:top w:val="nil"/>
          <w:left w:val="nil"/>
          <w:bottom w:val="nil"/>
          <w:right w:val="nil"/>
          <w:between w:val="nil"/>
        </w:pBdr>
        <w:ind w:hanging="2"/>
        <w:rPr>
          <w:rFonts w:ascii="Calibri" w:eastAsia="Calibri" w:hAnsi="Calibri" w:cs="Calibri"/>
          <w:color w:val="000000"/>
          <w:sz w:val="22"/>
          <w:szCs w:val="22"/>
          <w:u w:val="single"/>
        </w:rPr>
      </w:pPr>
      <w:r>
        <w:rPr>
          <w:rFonts w:ascii="Calibri" w:eastAsia="Calibri" w:hAnsi="Calibri" w:cs="Calibri"/>
          <w:b/>
          <w:color w:val="000000"/>
          <w:sz w:val="22"/>
          <w:szCs w:val="22"/>
          <w:u w:val="single"/>
        </w:rPr>
        <w:t>Empresa Ofertante ( licitadora )</w:t>
      </w:r>
    </w:p>
    <w:p w:rsidR="003D54D3" w:rsidRDefault="003D54D3">
      <w:pPr>
        <w:ind w:hanging="2"/>
        <w:rPr>
          <w:rFonts w:ascii="Calibri" w:eastAsia="Calibri" w:hAnsi="Calibri" w:cs="Calibri"/>
          <w:sz w:val="22"/>
          <w:szCs w:val="22"/>
        </w:rPr>
      </w:pPr>
    </w:p>
    <w:p w:rsidR="003D54D3" w:rsidRDefault="00031724">
      <w:pPr>
        <w:numPr>
          <w:ilvl w:val="0"/>
          <w:numId w:val="19"/>
        </w:numPr>
        <w:ind w:left="0" w:hanging="2"/>
        <w:rPr>
          <w:rFonts w:ascii="Calibri" w:eastAsia="Calibri" w:hAnsi="Calibri" w:cs="Calibri"/>
        </w:rPr>
      </w:pPr>
      <w:r>
        <w:rPr>
          <w:rFonts w:ascii="Calibri" w:eastAsia="Calibri" w:hAnsi="Calibri" w:cs="Calibri"/>
        </w:rPr>
        <w:t xml:space="preserve">Empresa única </w:t>
      </w:r>
    </w:p>
    <w:p w:rsidR="003D54D3" w:rsidRDefault="003D54D3">
      <w:pPr>
        <w:ind w:hanging="2"/>
        <w:rPr>
          <w:rFonts w:ascii="Calibri" w:eastAsia="Calibri" w:hAnsi="Calibri" w:cs="Calibri"/>
        </w:rPr>
      </w:pPr>
    </w:p>
    <w:tbl>
      <w:tblPr>
        <w:tblStyle w:val="afffffffffffffffff6"/>
        <w:tblW w:w="7655"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3D54D3">
        <w:tc>
          <w:tcPr>
            <w:tcW w:w="7655" w:type="dxa"/>
          </w:tcPr>
          <w:p w:rsidR="003D54D3" w:rsidRDefault="003D54D3">
            <w:pPr>
              <w:ind w:hanging="2"/>
              <w:rPr>
                <w:rFonts w:ascii="Calibri" w:eastAsia="Calibri" w:hAnsi="Calibri" w:cs="Calibri"/>
                <w:color w:val="366091"/>
              </w:rPr>
            </w:pPr>
          </w:p>
          <w:p w:rsidR="003D54D3" w:rsidRDefault="003D54D3">
            <w:pPr>
              <w:ind w:hanging="2"/>
              <w:rPr>
                <w:rFonts w:ascii="Calibri" w:eastAsia="Calibri" w:hAnsi="Calibri" w:cs="Calibri"/>
                <w:color w:val="366091"/>
              </w:rPr>
            </w:pPr>
          </w:p>
        </w:tc>
      </w:tr>
    </w:tbl>
    <w:p w:rsidR="003D54D3" w:rsidRDefault="003D54D3">
      <w:pPr>
        <w:ind w:hanging="2"/>
        <w:rPr>
          <w:rFonts w:ascii="Calibri" w:eastAsia="Calibri" w:hAnsi="Calibri" w:cs="Calibri"/>
        </w:rPr>
      </w:pPr>
    </w:p>
    <w:p w:rsidR="003D54D3" w:rsidRDefault="00031724">
      <w:pPr>
        <w:numPr>
          <w:ilvl w:val="0"/>
          <w:numId w:val="19"/>
        </w:numPr>
        <w:ind w:left="0" w:hanging="2"/>
        <w:rPr>
          <w:rFonts w:ascii="Calibri" w:eastAsia="Calibri" w:hAnsi="Calibri" w:cs="Calibri"/>
        </w:rPr>
      </w:pPr>
      <w:r>
        <w:rPr>
          <w:rFonts w:ascii="Calibri" w:eastAsia="Calibri" w:hAnsi="Calibri" w:cs="Calibri"/>
        </w:rPr>
        <w:t>Unión Temporal de Empresas U.T.E.</w:t>
      </w: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3D54D3" w:rsidRDefault="003D54D3">
      <w:pPr>
        <w:ind w:hanging="2"/>
        <w:rPr>
          <w:rFonts w:ascii="Calibri" w:eastAsia="Calibri" w:hAnsi="Calibri" w:cs="Calibri"/>
        </w:rPr>
      </w:pPr>
    </w:p>
    <w:tbl>
      <w:tblPr>
        <w:tblStyle w:val="afffffffffffffffff7"/>
        <w:tblW w:w="8505"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3D54D3">
        <w:tc>
          <w:tcPr>
            <w:tcW w:w="5812" w:type="dxa"/>
            <w:vAlign w:val="center"/>
          </w:tcPr>
          <w:p w:rsidR="003D54D3" w:rsidRDefault="00031724">
            <w:pPr>
              <w:ind w:hanging="2"/>
              <w:rPr>
                <w:rFonts w:ascii="Calibri" w:eastAsia="Calibri" w:hAnsi="Calibri" w:cs="Calibri"/>
                <w:color w:val="366091"/>
              </w:rPr>
            </w:pPr>
            <w:r>
              <w:rPr>
                <w:rFonts w:ascii="Calibri" w:eastAsia="Calibri" w:hAnsi="Calibri" w:cs="Calibri"/>
                <w:color w:val="366091"/>
              </w:rPr>
              <w:t xml:space="preserve">Nombre de las empresas </w:t>
            </w:r>
          </w:p>
        </w:tc>
        <w:tc>
          <w:tcPr>
            <w:tcW w:w="2693" w:type="dxa"/>
            <w:vAlign w:val="center"/>
          </w:tcPr>
          <w:p w:rsidR="003D54D3" w:rsidRDefault="00031724">
            <w:pPr>
              <w:ind w:hanging="2"/>
              <w:rPr>
                <w:rFonts w:ascii="Calibri" w:eastAsia="Calibri" w:hAnsi="Calibri" w:cs="Calibri"/>
                <w:color w:val="366091"/>
              </w:rPr>
            </w:pPr>
            <w:r>
              <w:rPr>
                <w:rFonts w:ascii="Calibri" w:eastAsia="Calibri" w:hAnsi="Calibri" w:cs="Calibri"/>
                <w:color w:val="366091"/>
              </w:rPr>
              <w:t xml:space="preserve"> % participación </w:t>
            </w:r>
          </w:p>
        </w:tc>
      </w:tr>
      <w:tr w:rsidR="003D54D3">
        <w:trPr>
          <w:trHeight w:val="485"/>
        </w:trPr>
        <w:tc>
          <w:tcPr>
            <w:tcW w:w="5812" w:type="dxa"/>
          </w:tcPr>
          <w:p w:rsidR="003D54D3" w:rsidRDefault="003D54D3">
            <w:pPr>
              <w:ind w:hanging="2"/>
              <w:rPr>
                <w:rFonts w:ascii="Calibri" w:eastAsia="Calibri" w:hAnsi="Calibri" w:cs="Calibri"/>
                <w:color w:val="366091"/>
              </w:rPr>
            </w:pPr>
          </w:p>
          <w:p w:rsidR="003D54D3" w:rsidRDefault="003D54D3">
            <w:pPr>
              <w:ind w:hanging="2"/>
              <w:rPr>
                <w:rFonts w:ascii="Calibri" w:eastAsia="Calibri" w:hAnsi="Calibri" w:cs="Calibri"/>
                <w:color w:val="366091"/>
              </w:rPr>
            </w:pPr>
          </w:p>
        </w:tc>
        <w:tc>
          <w:tcPr>
            <w:tcW w:w="2693" w:type="dxa"/>
          </w:tcPr>
          <w:p w:rsidR="003D54D3" w:rsidRDefault="003D54D3">
            <w:pPr>
              <w:ind w:hanging="2"/>
              <w:rPr>
                <w:rFonts w:ascii="Calibri" w:eastAsia="Calibri" w:hAnsi="Calibri" w:cs="Calibri"/>
                <w:color w:val="366091"/>
              </w:rPr>
            </w:pPr>
          </w:p>
        </w:tc>
      </w:tr>
      <w:tr w:rsidR="003D54D3">
        <w:trPr>
          <w:trHeight w:val="387"/>
        </w:trPr>
        <w:tc>
          <w:tcPr>
            <w:tcW w:w="5812" w:type="dxa"/>
          </w:tcPr>
          <w:p w:rsidR="003D54D3" w:rsidRDefault="003D54D3">
            <w:pPr>
              <w:ind w:hanging="2"/>
              <w:rPr>
                <w:rFonts w:ascii="Calibri" w:eastAsia="Calibri" w:hAnsi="Calibri" w:cs="Calibri"/>
                <w:color w:val="366091"/>
              </w:rPr>
            </w:pPr>
          </w:p>
          <w:p w:rsidR="003D54D3" w:rsidRDefault="003D54D3">
            <w:pPr>
              <w:ind w:hanging="2"/>
              <w:rPr>
                <w:rFonts w:ascii="Calibri" w:eastAsia="Calibri" w:hAnsi="Calibri" w:cs="Calibri"/>
                <w:color w:val="366091"/>
              </w:rPr>
            </w:pPr>
          </w:p>
        </w:tc>
        <w:tc>
          <w:tcPr>
            <w:tcW w:w="2693" w:type="dxa"/>
          </w:tcPr>
          <w:p w:rsidR="003D54D3" w:rsidRDefault="003D54D3">
            <w:pPr>
              <w:ind w:hanging="2"/>
              <w:rPr>
                <w:rFonts w:ascii="Calibri" w:eastAsia="Calibri" w:hAnsi="Calibri" w:cs="Calibri"/>
                <w:color w:val="366091"/>
              </w:rPr>
            </w:pPr>
          </w:p>
        </w:tc>
      </w:tr>
      <w:tr w:rsidR="003D54D3">
        <w:trPr>
          <w:trHeight w:val="647"/>
        </w:trPr>
        <w:tc>
          <w:tcPr>
            <w:tcW w:w="5812" w:type="dxa"/>
          </w:tcPr>
          <w:p w:rsidR="003D54D3" w:rsidRDefault="003D54D3">
            <w:pPr>
              <w:ind w:hanging="2"/>
              <w:rPr>
                <w:rFonts w:ascii="Calibri" w:eastAsia="Calibri" w:hAnsi="Calibri" w:cs="Calibri"/>
                <w:color w:val="366091"/>
              </w:rPr>
            </w:pPr>
          </w:p>
          <w:p w:rsidR="003D54D3" w:rsidRDefault="003D54D3">
            <w:pPr>
              <w:ind w:hanging="2"/>
              <w:rPr>
                <w:rFonts w:ascii="Calibri" w:eastAsia="Calibri" w:hAnsi="Calibri" w:cs="Calibri"/>
                <w:color w:val="366091"/>
              </w:rPr>
            </w:pPr>
          </w:p>
        </w:tc>
        <w:tc>
          <w:tcPr>
            <w:tcW w:w="2693" w:type="dxa"/>
          </w:tcPr>
          <w:p w:rsidR="003D54D3" w:rsidRDefault="003D54D3">
            <w:pPr>
              <w:ind w:hanging="2"/>
              <w:rPr>
                <w:rFonts w:ascii="Calibri" w:eastAsia="Calibri" w:hAnsi="Calibri" w:cs="Calibri"/>
                <w:color w:val="366091"/>
              </w:rPr>
            </w:pPr>
          </w:p>
        </w:tc>
      </w:tr>
      <w:tr w:rsidR="003D54D3">
        <w:trPr>
          <w:trHeight w:val="503"/>
        </w:trPr>
        <w:tc>
          <w:tcPr>
            <w:tcW w:w="5812" w:type="dxa"/>
          </w:tcPr>
          <w:p w:rsidR="003D54D3" w:rsidRDefault="003D54D3">
            <w:pPr>
              <w:ind w:hanging="2"/>
              <w:rPr>
                <w:rFonts w:ascii="Calibri" w:eastAsia="Calibri" w:hAnsi="Calibri" w:cs="Calibri"/>
                <w:color w:val="366091"/>
              </w:rPr>
            </w:pPr>
          </w:p>
          <w:p w:rsidR="003D54D3" w:rsidRDefault="003D54D3">
            <w:pPr>
              <w:ind w:hanging="2"/>
              <w:rPr>
                <w:rFonts w:ascii="Calibri" w:eastAsia="Calibri" w:hAnsi="Calibri" w:cs="Calibri"/>
                <w:color w:val="366091"/>
              </w:rPr>
            </w:pPr>
          </w:p>
        </w:tc>
        <w:tc>
          <w:tcPr>
            <w:tcW w:w="2693" w:type="dxa"/>
          </w:tcPr>
          <w:p w:rsidR="003D54D3" w:rsidRDefault="003D54D3">
            <w:pPr>
              <w:ind w:hanging="2"/>
              <w:rPr>
                <w:rFonts w:ascii="Calibri" w:eastAsia="Calibri" w:hAnsi="Calibri" w:cs="Calibri"/>
                <w:color w:val="366091"/>
              </w:rPr>
            </w:pPr>
          </w:p>
        </w:tc>
      </w:tr>
    </w:tbl>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3D54D3" w:rsidRDefault="003D54D3">
      <w:pPr>
        <w:ind w:hanging="2"/>
        <w:rPr>
          <w:rFonts w:ascii="Calibri" w:eastAsia="Calibri" w:hAnsi="Calibri" w:cs="Calibri"/>
          <w:color w:val="000000"/>
        </w:rPr>
      </w:pPr>
    </w:p>
    <w:p w:rsidR="003D54D3" w:rsidRDefault="00031724">
      <w:pPr>
        <w:ind w:hanging="2"/>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3D54D3" w:rsidRDefault="003D54D3">
      <w:pPr>
        <w:ind w:hanging="2"/>
        <w:rPr>
          <w:rFonts w:ascii="Calibri" w:eastAsia="Calibri" w:hAnsi="Calibri" w:cs="Calibri"/>
          <w:color w:val="000000"/>
        </w:rPr>
      </w:pPr>
    </w:p>
    <w:p w:rsidR="003D54D3" w:rsidRDefault="00031724">
      <w:pPr>
        <w:ind w:hanging="2"/>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3D54D3" w:rsidRDefault="003D54D3">
      <w:pPr>
        <w:ind w:hanging="2"/>
        <w:jc w:val="center"/>
        <w:rPr>
          <w:rFonts w:ascii="Calibri" w:eastAsia="Calibri" w:hAnsi="Calibri" w:cs="Calibri"/>
          <w:color w:val="000000"/>
          <w:sz w:val="22"/>
          <w:szCs w:val="22"/>
        </w:rPr>
      </w:pPr>
    </w:p>
    <w:p w:rsidR="003D54D3" w:rsidRDefault="00031724">
      <w:pPr>
        <w:ind w:hanging="2"/>
        <w:rPr>
          <w:rFonts w:ascii="Calibri" w:eastAsia="Calibri" w:hAnsi="Calibri" w:cs="Calibri"/>
        </w:rPr>
      </w:pPr>
      <w:r>
        <w:rPr>
          <w:rFonts w:ascii="Calibri" w:eastAsia="Calibri" w:hAnsi="Calibri" w:cs="Calibri"/>
        </w:rPr>
        <w:t>Fdo.</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3D54D3" w:rsidRDefault="00031724">
      <w:pPr>
        <w:pBdr>
          <w:top w:val="nil"/>
          <w:left w:val="nil"/>
          <w:bottom w:val="nil"/>
          <w:right w:val="nil"/>
          <w:between w:val="nil"/>
        </w:pBdr>
        <w:ind w:hanging="2"/>
        <w:jc w:val="center"/>
        <w:rPr>
          <w:rFonts w:ascii="Calibri" w:eastAsia="Calibri" w:hAnsi="Calibri" w:cs="Calibri"/>
          <w:color w:val="0070C0"/>
          <w:u w:val="single"/>
        </w:rPr>
      </w:pPr>
      <w:r>
        <w:br w:type="page"/>
      </w:r>
      <w:r>
        <w:rPr>
          <w:rFonts w:ascii="Calibri" w:eastAsia="Calibri" w:hAnsi="Calibri" w:cs="Calibri"/>
          <w:b/>
          <w:color w:val="0070C0"/>
          <w:u w:val="single"/>
        </w:rPr>
        <w:lastRenderedPageBreak/>
        <w:t>ÍNDICE DE DOCUMENTOS APORTADOS</w:t>
      </w:r>
    </w:p>
    <w:p w:rsidR="003D54D3" w:rsidRDefault="003D54D3">
      <w:pPr>
        <w:ind w:hanging="2"/>
        <w:rPr>
          <w:rFonts w:ascii="Calibri" w:eastAsia="Calibri" w:hAnsi="Calibri" w:cs="Calibri"/>
        </w:rPr>
      </w:pPr>
    </w:p>
    <w:p w:rsidR="003D54D3" w:rsidRDefault="00031724">
      <w:pPr>
        <w:ind w:hanging="2"/>
        <w:jc w:val="center"/>
        <w:rPr>
          <w:rFonts w:ascii="Calibri" w:eastAsia="Calibri" w:hAnsi="Calibri" w:cs="Calibri"/>
          <w:sz w:val="22"/>
          <w:szCs w:val="22"/>
        </w:rPr>
      </w:pPr>
      <w:r>
        <w:rPr>
          <w:rFonts w:ascii="Calibri" w:eastAsia="Calibri" w:hAnsi="Calibri" w:cs="Calibri"/>
          <w:b/>
          <w:color w:val="0070C0"/>
          <w:u w:val="single"/>
        </w:rPr>
        <w:t>A entregar por las empresas licitadoras</w:t>
      </w:r>
    </w:p>
    <w:p w:rsidR="003D54D3" w:rsidRDefault="003D54D3">
      <w:pPr>
        <w:ind w:hanging="2"/>
        <w:jc w:val="both"/>
        <w:rPr>
          <w:rFonts w:ascii="Calibri" w:eastAsia="Calibri" w:hAnsi="Calibri" w:cs="Calibri"/>
          <w:color w:val="7030A0"/>
        </w:rPr>
      </w:pPr>
    </w:p>
    <w:p w:rsidR="003D54D3" w:rsidRDefault="00031724">
      <w:pPr>
        <w:ind w:hanging="2"/>
        <w:jc w:val="both"/>
        <w:rPr>
          <w:rFonts w:ascii="Calibri" w:eastAsia="Calibri" w:hAnsi="Calibri" w:cs="Calibri"/>
        </w:rPr>
      </w:pPr>
      <w:r>
        <w:rPr>
          <w:rFonts w:ascii="Calibri" w:eastAsia="Calibri" w:hAnsi="Calibri" w:cs="Calibri"/>
          <w:b/>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color w:val="7030A0"/>
        </w:rPr>
      </w:pPr>
      <w:r>
        <w:rPr>
          <w:rFonts w:ascii="Calibri" w:eastAsia="Calibri" w:hAnsi="Calibri" w:cs="Calibri"/>
          <w:b/>
        </w:rPr>
        <w:t>En relación al SOBRE 2, las empresas licitadoras deberán presentar la documentación referida en el apartado I.1 del cuadro de características  del Pliego de cláusulas administrativas particulares</w:t>
      </w:r>
      <w:r>
        <w:rPr>
          <w:rFonts w:ascii="Calibri" w:eastAsia="Calibri" w:hAnsi="Calibri" w:cs="Calibri"/>
          <w:b/>
          <w:color w:val="7030A0"/>
        </w:rPr>
        <w:t xml:space="preserve">. </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ind w:hanging="2"/>
        <w:jc w:val="center"/>
        <w:rPr>
          <w:rFonts w:ascii="Calibri" w:eastAsia="Calibri" w:hAnsi="Calibri" w:cs="Calibri"/>
          <w:color w:val="0070C0"/>
          <w:u w:val="single"/>
        </w:rPr>
      </w:pPr>
      <w:r>
        <w:rPr>
          <w:rFonts w:ascii="Calibri" w:eastAsia="Calibri" w:hAnsi="Calibri" w:cs="Calibri"/>
          <w:b/>
          <w:color w:val="0070C0"/>
          <w:u w:val="single"/>
        </w:rPr>
        <w:t>Únicamente a entregar SOLO  por la empresa propuesta como adjudicataria</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3D54D3" w:rsidRDefault="003D54D3">
      <w:pPr>
        <w:ind w:hanging="2"/>
        <w:jc w:val="both"/>
        <w:rPr>
          <w:rFonts w:ascii="Calibri" w:eastAsia="Calibri" w:hAnsi="Calibri" w:cs="Calibri"/>
          <w:u w:val="single"/>
        </w:rPr>
      </w:pPr>
    </w:p>
    <w:p w:rsidR="003D54D3" w:rsidRDefault="00031724">
      <w:pPr>
        <w:numPr>
          <w:ilvl w:val="0"/>
          <w:numId w:val="20"/>
        </w:numPr>
        <w:ind w:left="0" w:hanging="2"/>
        <w:jc w:val="both"/>
        <w:rPr>
          <w:rFonts w:ascii="Calibri" w:eastAsia="Calibri" w:hAnsi="Calibri" w:cs="Calibri"/>
        </w:rPr>
      </w:pPr>
      <w:r>
        <w:rPr>
          <w:rFonts w:ascii="Calibri" w:eastAsia="Calibri" w:hAnsi="Calibri" w:cs="Calibri"/>
          <w:b/>
        </w:rPr>
        <w:t>DOCUMENTACIÓN ACREDITATIVA DE LA PERSONALIDAD Y CAPACIDAD JURÍDICA</w:t>
      </w:r>
    </w:p>
    <w:p w:rsidR="003D54D3" w:rsidRDefault="00031724">
      <w:pPr>
        <w:ind w:hanging="2"/>
        <w:jc w:val="both"/>
        <w:rPr>
          <w:rFonts w:ascii="Calibri" w:eastAsia="Calibri" w:hAnsi="Calibri" w:cs="Calibri"/>
        </w:rPr>
      </w:pPr>
      <w:r>
        <w:rPr>
          <w:rFonts w:ascii="Calibri" w:eastAsia="Calibri" w:hAnsi="Calibri" w:cs="Calibri"/>
        </w:rPr>
        <w:t>- D.N.I. o documento  que lo sustituya, si es persona física la empresa</w:t>
      </w:r>
    </w:p>
    <w:p w:rsidR="003D54D3" w:rsidRDefault="00031724">
      <w:pPr>
        <w:ind w:hanging="2"/>
        <w:jc w:val="both"/>
        <w:rPr>
          <w:rFonts w:ascii="Calibri" w:eastAsia="Calibri" w:hAnsi="Calibri" w:cs="Calibri"/>
        </w:rPr>
      </w:pPr>
      <w:r>
        <w:rPr>
          <w:rFonts w:ascii="Calibri" w:eastAsia="Calibri" w:hAnsi="Calibri" w:cs="Calibri"/>
        </w:rPr>
        <w:t>- Escritura de constitución o modificación, estatutos o acto fundacional, si es persona jurídica.</w:t>
      </w:r>
    </w:p>
    <w:p w:rsidR="003D54D3" w:rsidRDefault="00031724">
      <w:pPr>
        <w:ind w:hanging="2"/>
        <w:jc w:val="both"/>
        <w:rPr>
          <w:rFonts w:ascii="Calibri" w:eastAsia="Calibri" w:hAnsi="Calibri" w:cs="Calibri"/>
        </w:rPr>
      </w:pPr>
      <w:r>
        <w:rPr>
          <w:rFonts w:ascii="Calibri" w:eastAsia="Calibri" w:hAnsi="Calibri" w:cs="Calibri"/>
        </w:rPr>
        <w:t>- Poder bastante en derecho a favor del representante legal del licitador y su DNI, si es persona jurídica</w:t>
      </w: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Compromiso de constituirse formalmente en unión temporal, en su caso.</w:t>
      </w:r>
    </w:p>
    <w:p w:rsidR="003D54D3" w:rsidRDefault="003D54D3">
      <w:pP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b/>
          <w:color w:val="000000"/>
        </w:rPr>
        <w:t xml:space="preserve">Documentación justificativa de hallarse al corriente en el cumplimiento de sus </w:t>
      </w:r>
      <w:r>
        <w:rPr>
          <w:rFonts w:ascii="Calibri" w:eastAsia="Calibri" w:hAnsi="Calibri" w:cs="Calibri"/>
          <w:b/>
          <w:color w:val="000000"/>
          <w:u w:val="single"/>
        </w:rPr>
        <w:t>obligaciones tributarias y con la Seguridad Social</w:t>
      </w:r>
      <w:r>
        <w:rPr>
          <w:rFonts w:ascii="Calibri" w:eastAsia="Calibri" w:hAnsi="Calibri" w:cs="Calibri"/>
          <w:b/>
          <w:color w:val="000000"/>
        </w:rPr>
        <w:t xml:space="preserve">, </w:t>
      </w:r>
      <w:r>
        <w:rPr>
          <w:rFonts w:ascii="Calibri" w:eastAsia="Calibri" w:hAnsi="Calibri" w:cs="Calibri"/>
        </w:rPr>
        <w:t>en las condiciones descritas en el pliego de cláusulas administrativas particulares que rige el presente procedimiento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r>
        <w:rPr>
          <w:rFonts w:ascii="Calibri" w:eastAsia="Calibri" w:hAnsi="Calibri" w:cs="Calibri"/>
          <w:b/>
        </w:rPr>
        <w:t>.</w:t>
      </w:r>
    </w:p>
    <w:p w:rsidR="003D54D3" w:rsidRDefault="003D54D3">
      <w:pPr>
        <w:keepNext/>
        <w:pBdr>
          <w:top w:val="nil"/>
          <w:left w:val="nil"/>
          <w:bottom w:val="nil"/>
          <w:right w:val="nil"/>
          <w:between w:val="nil"/>
        </w:pBd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responsable sobre prohibición de contratar (</w:t>
      </w:r>
      <w:r>
        <w:rPr>
          <w:rFonts w:ascii="Calibri" w:eastAsia="Calibri" w:hAnsi="Calibri" w:cs="Calibri"/>
          <w:b/>
          <w:color w:val="0070C0"/>
          <w:u w:val="single"/>
        </w:rPr>
        <w:t xml:space="preserve">Anexo IV.2 </w:t>
      </w:r>
      <w:r>
        <w:rPr>
          <w:rFonts w:ascii="Calibri" w:eastAsia="Calibri" w:hAnsi="Calibri" w:cs="Calibri"/>
          <w:b/>
          <w:color w:val="000000"/>
        </w:rPr>
        <w:t>)</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Declaración responsable de haber tenido en cuenta en la presentación de la oferta las obligaciones legales en materia laboral y medioambientales ( </w:t>
      </w:r>
      <w:r>
        <w:rPr>
          <w:rFonts w:ascii="Calibri" w:eastAsia="Calibri" w:hAnsi="Calibri" w:cs="Calibri"/>
          <w:b/>
          <w:color w:val="0070C0"/>
          <w:u w:val="single"/>
        </w:rPr>
        <w:t>Anexo IV.2</w:t>
      </w:r>
      <w:r>
        <w:rPr>
          <w:rFonts w:ascii="Calibri" w:eastAsia="Calibri" w:hAnsi="Calibri" w:cs="Calibri"/>
          <w:b/>
          <w:color w:val="000000"/>
        </w:rPr>
        <w:t xml:space="preserve"> )</w:t>
      </w:r>
    </w:p>
    <w:p w:rsidR="003D54D3" w:rsidRDefault="003D54D3">
      <w:pP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de vigencia de los datos de clasificación empresarial, en su caso (</w:t>
      </w:r>
      <w:r>
        <w:rPr>
          <w:rFonts w:ascii="Calibri" w:eastAsia="Calibri" w:hAnsi="Calibri" w:cs="Calibri"/>
          <w:b/>
          <w:color w:val="0070C0"/>
          <w:u w:val="single"/>
        </w:rPr>
        <w:t>Anexo IV.2</w:t>
      </w:r>
      <w:r>
        <w:rPr>
          <w:rFonts w:ascii="Calibri" w:eastAsia="Calibri" w:hAnsi="Calibri" w:cs="Calibri"/>
          <w:b/>
          <w:color w:val="000000"/>
        </w:rPr>
        <w:t>)</w:t>
      </w:r>
    </w:p>
    <w:p w:rsidR="003D54D3" w:rsidRDefault="003D54D3">
      <w:pP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de vigencia de los datos del ROLECE, en su caso (</w:t>
      </w:r>
      <w:r>
        <w:rPr>
          <w:rFonts w:ascii="Calibri" w:eastAsia="Calibri" w:hAnsi="Calibri" w:cs="Calibri"/>
          <w:b/>
          <w:color w:val="0070C0"/>
          <w:u w:val="single"/>
        </w:rPr>
        <w:t>Anexo IV.2</w:t>
      </w:r>
      <w:r>
        <w:rPr>
          <w:rFonts w:ascii="Calibri" w:eastAsia="Calibri" w:hAnsi="Calibri" w:cs="Calibri"/>
          <w:b/>
          <w:color w:val="000000"/>
        </w:rPr>
        <w:t>)</w:t>
      </w:r>
    </w:p>
    <w:p w:rsidR="003D54D3" w:rsidRDefault="003D54D3">
      <w:pP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Solvencia económica y financiera (</w:t>
      </w:r>
      <w:r>
        <w:rPr>
          <w:rFonts w:ascii="Calibri" w:eastAsia="Calibri" w:hAnsi="Calibri" w:cs="Calibri"/>
          <w:b/>
          <w:color w:val="0070C0"/>
          <w:u w:val="single"/>
        </w:rPr>
        <w:t>ver Anexo IV.1</w:t>
      </w:r>
      <w:r>
        <w:rPr>
          <w:rFonts w:ascii="Calibri" w:eastAsia="Calibri" w:hAnsi="Calibri" w:cs="Calibri"/>
          <w:b/>
          <w:color w:val="000000"/>
        </w:rPr>
        <w:t>)</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Solvencia técnica y profesional (</w:t>
      </w:r>
      <w:r>
        <w:rPr>
          <w:rFonts w:ascii="Calibri" w:eastAsia="Calibri" w:hAnsi="Calibri" w:cs="Calibri"/>
          <w:b/>
          <w:color w:val="0070C0"/>
          <w:u w:val="single"/>
        </w:rPr>
        <w:t>ver Anexo IV.1 y Anexo  IV.1.bis</w:t>
      </w:r>
      <w:r>
        <w:rPr>
          <w:rFonts w:ascii="Calibri" w:eastAsia="Calibri" w:hAnsi="Calibri" w:cs="Calibri"/>
          <w:b/>
          <w:color w:val="000000"/>
        </w:rPr>
        <w:t>)</w:t>
      </w:r>
    </w:p>
    <w:p w:rsidR="003D54D3" w:rsidRDefault="003D54D3">
      <w:pPr>
        <w:pBdr>
          <w:top w:val="nil"/>
          <w:left w:val="nil"/>
          <w:bottom w:val="nil"/>
          <w:right w:val="nil"/>
          <w:between w:val="nil"/>
        </w:pBdr>
        <w:ind w:hanging="2"/>
        <w:jc w:val="both"/>
        <w:rPr>
          <w:rFonts w:ascii="Calibri" w:eastAsia="Calibri" w:hAnsi="Calibri" w:cs="Calibri"/>
          <w:color w:val="000000"/>
          <w:u w:val="single"/>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Compromiso a dedicar o adscribir a la ejecución del contrato los medios personales o materiales suficientes para ello (art. 76 LCSP) ( </w:t>
      </w:r>
      <w:r>
        <w:rPr>
          <w:rFonts w:ascii="Calibri" w:eastAsia="Calibri" w:hAnsi="Calibri" w:cs="Calibri"/>
          <w:b/>
          <w:color w:val="0070C0"/>
          <w:u w:val="single"/>
        </w:rPr>
        <w:t>Anexo IV.2</w:t>
      </w:r>
      <w:r>
        <w:rPr>
          <w:rFonts w:ascii="Calibri" w:eastAsia="Calibri" w:hAnsi="Calibri" w:cs="Calibri"/>
          <w:b/>
          <w:color w:val="000000"/>
        </w:rPr>
        <w:t>)</w:t>
      </w: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Garantía definitiva, </w:t>
      </w:r>
      <w:r>
        <w:rPr>
          <w:rFonts w:ascii="Calibri" w:eastAsia="Calibri" w:hAnsi="Calibri" w:cs="Calibri"/>
          <w:b/>
          <w:color w:val="000000"/>
          <w:u w:val="single"/>
        </w:rPr>
        <w:t>en caso que se solicite</w:t>
      </w:r>
      <w:r>
        <w:rPr>
          <w:rFonts w:ascii="Calibri" w:eastAsia="Calibri" w:hAnsi="Calibri" w:cs="Calibri"/>
          <w:b/>
          <w:color w:val="000000"/>
        </w:rPr>
        <w:t xml:space="preserve"> (aval o seguro de caución. </w:t>
      </w:r>
      <w:r>
        <w:rPr>
          <w:rFonts w:ascii="Calibri" w:eastAsia="Calibri" w:hAnsi="Calibri" w:cs="Calibri"/>
          <w:b/>
          <w:color w:val="0070C0"/>
          <w:u w:val="single"/>
        </w:rPr>
        <w:t>Anexo IV.4</w:t>
      </w:r>
      <w:r>
        <w:rPr>
          <w:rFonts w:ascii="Calibri" w:eastAsia="Calibri" w:hAnsi="Calibri" w:cs="Calibri"/>
          <w:b/>
          <w:color w:val="000000"/>
        </w:rPr>
        <w:t>)</w:t>
      </w:r>
    </w:p>
    <w:p w:rsidR="003D54D3" w:rsidRDefault="003D54D3">
      <w:pPr>
        <w:ind w:hanging="2"/>
        <w:jc w:val="both"/>
        <w:rPr>
          <w:rFonts w:ascii="Calibri" w:eastAsia="Calibri" w:hAnsi="Calibri" w:cs="Calibri"/>
        </w:rPr>
      </w:pPr>
    </w:p>
    <w:p w:rsidR="003D54D3" w:rsidRDefault="00031724">
      <w:pPr>
        <w:keepNext/>
        <w:numPr>
          <w:ilvl w:val="0"/>
          <w:numId w:val="20"/>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Responsable acreditativa de la capacidad y solvencia para concertar de la empresa adjudicataria (</w:t>
      </w:r>
      <w:r>
        <w:rPr>
          <w:rFonts w:ascii="Calibri" w:eastAsia="Calibri" w:hAnsi="Calibri" w:cs="Calibri"/>
          <w:b/>
          <w:color w:val="0070C0"/>
          <w:u w:val="single"/>
        </w:rPr>
        <w:t>Anexo IV.2</w:t>
      </w:r>
      <w:r>
        <w:rPr>
          <w:rFonts w:ascii="Calibri" w:eastAsia="Calibri" w:hAnsi="Calibri" w:cs="Calibri"/>
          <w:b/>
          <w:color w:val="000000"/>
        </w:rPr>
        <w:t>).</w:t>
      </w:r>
    </w:p>
    <w:p w:rsidR="003D54D3" w:rsidRDefault="00031724">
      <w:pPr>
        <w:numPr>
          <w:ilvl w:val="0"/>
          <w:numId w:val="20"/>
        </w:numPr>
        <w:pBdr>
          <w:top w:val="nil"/>
          <w:left w:val="nil"/>
          <w:bottom w:val="nil"/>
          <w:right w:val="nil"/>
          <w:between w:val="nil"/>
        </w:pBdr>
        <w:spacing w:line="360" w:lineRule="auto"/>
        <w:ind w:left="0" w:hanging="2"/>
        <w:jc w:val="both"/>
        <w:rPr>
          <w:rFonts w:ascii="Calibri" w:eastAsia="Calibri" w:hAnsi="Calibri" w:cs="Calibri"/>
          <w:color w:val="000000"/>
        </w:rPr>
      </w:pPr>
      <w:r>
        <w:rPr>
          <w:rFonts w:ascii="Calibri" w:eastAsia="Calibri" w:hAnsi="Calibri" w:cs="Calibri"/>
          <w:b/>
          <w:color w:val="000000"/>
        </w:rPr>
        <w:t>Declaración responsable relativa a la normativa en materia de protección de datos de carácter personal  (</w:t>
      </w:r>
      <w:r>
        <w:rPr>
          <w:rFonts w:ascii="Calibri" w:eastAsia="Calibri" w:hAnsi="Calibri" w:cs="Calibri"/>
          <w:b/>
          <w:color w:val="0070C0"/>
          <w:u w:val="single"/>
        </w:rPr>
        <w:t>Anexo IV. 5 )</w:t>
      </w:r>
    </w:p>
    <w:p w:rsidR="003D54D3" w:rsidRDefault="003D54D3">
      <w:pPr>
        <w:ind w:hanging="2"/>
        <w:jc w:val="center"/>
        <w:rPr>
          <w:rFonts w:ascii="Calibri" w:eastAsia="Calibri" w:hAnsi="Calibri" w:cs="Calibri"/>
          <w:color w:val="0070C0"/>
          <w:u w:val="single"/>
        </w:rPr>
      </w:pPr>
    </w:p>
    <w:tbl>
      <w:tblPr>
        <w:tblStyle w:val="afffffffffffffffff8"/>
        <w:tblW w:w="10314" w:type="dxa"/>
        <w:tblInd w:w="-415" w:type="dxa"/>
        <w:tblLayout w:type="fixed"/>
        <w:tblLook w:val="0000" w:firstRow="0" w:lastRow="0" w:firstColumn="0" w:lastColumn="0" w:noHBand="0" w:noVBand="0"/>
      </w:tblPr>
      <w:tblGrid>
        <w:gridCol w:w="10314"/>
      </w:tblGrid>
      <w:tr w:rsidR="003D54D3">
        <w:trPr>
          <w:trHeight w:val="765"/>
        </w:trPr>
        <w:tc>
          <w:tcPr>
            <w:tcW w:w="10314" w:type="dxa"/>
            <w:shd w:val="clear" w:color="auto" w:fill="00B0F0"/>
          </w:tcPr>
          <w:p w:rsidR="003D54D3" w:rsidRDefault="00031724">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Anexo IV.4</w:t>
            </w:r>
            <w:r>
              <w:rPr>
                <w:rFonts w:ascii="Calibri" w:eastAsia="Calibri" w:hAnsi="Calibri" w:cs="Calibri"/>
                <w:b/>
                <w:color w:val="FFFFFF"/>
                <w:sz w:val="22"/>
                <w:szCs w:val="22"/>
              </w:rPr>
              <w:br/>
            </w:r>
          </w:p>
          <w:p w:rsidR="003D54D3" w:rsidRDefault="00031724">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Modelo de Aval o Seguro de Caución</w:t>
            </w:r>
            <w:r>
              <w:rPr>
                <w:rFonts w:ascii="Calibri" w:eastAsia="Calibri" w:hAnsi="Calibri" w:cs="Calibri"/>
                <w:b/>
                <w:color w:val="FFFFFF"/>
                <w:sz w:val="22"/>
                <w:szCs w:val="22"/>
              </w:rPr>
              <w:br/>
            </w:r>
          </w:p>
          <w:p w:rsidR="003D54D3" w:rsidRDefault="00031724">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 xml:space="preserve">(solo en caso que se solicite en el cuadro de características) </w:t>
            </w:r>
          </w:p>
        </w:tc>
      </w:tr>
    </w:tbl>
    <w:p w:rsidR="003D54D3" w:rsidRDefault="003D54D3">
      <w:pPr>
        <w:ind w:hanging="2"/>
        <w:rPr>
          <w:rFonts w:ascii="Calibri" w:eastAsia="Calibri" w:hAnsi="Calibri" w:cs="Calibri"/>
          <w:sz w:val="24"/>
          <w:szCs w:val="24"/>
        </w:rPr>
      </w:pPr>
    </w:p>
    <w:p w:rsidR="003D54D3" w:rsidRDefault="003D54D3">
      <w:pPr>
        <w:pBdr>
          <w:top w:val="nil"/>
          <w:left w:val="nil"/>
          <w:bottom w:val="nil"/>
          <w:right w:val="nil"/>
          <w:between w:val="nil"/>
        </w:pBdr>
        <w:ind w:hanging="2"/>
        <w:jc w:val="center"/>
        <w:rPr>
          <w:rFonts w:ascii="Calibri" w:eastAsia="Calibri" w:hAnsi="Calibri" w:cs="Calibri"/>
          <w:color w:val="000000"/>
          <w:sz w:val="24"/>
          <w:szCs w:val="24"/>
        </w:rPr>
      </w:pPr>
    </w:p>
    <w:p w:rsidR="003D54D3" w:rsidRDefault="00031724">
      <w:pPr>
        <w:pBdr>
          <w:top w:val="nil"/>
          <w:left w:val="nil"/>
          <w:bottom w:val="nil"/>
          <w:right w:val="nil"/>
          <w:between w:val="nil"/>
        </w:pBdr>
        <w:ind w:hanging="2"/>
        <w:jc w:val="center"/>
        <w:rPr>
          <w:rFonts w:ascii="Calibri" w:eastAsia="Calibri" w:hAnsi="Calibri" w:cs="Calibri"/>
          <w:color w:val="000000"/>
          <w:sz w:val="24"/>
          <w:szCs w:val="24"/>
        </w:rPr>
      </w:pPr>
      <w:r>
        <w:rPr>
          <w:rFonts w:ascii="Calibri" w:eastAsia="Calibri" w:hAnsi="Calibri" w:cs="Calibri"/>
          <w:b/>
          <w:color w:val="000000"/>
          <w:sz w:val="24"/>
          <w:szCs w:val="24"/>
        </w:rPr>
        <w:t>MODELO DE AVAL BANCARIO</w:t>
      </w:r>
    </w:p>
    <w:p w:rsidR="003D54D3" w:rsidRDefault="003D54D3">
      <w:pPr>
        <w:ind w:hanging="2"/>
        <w:jc w:val="both"/>
        <w:rPr>
          <w:rFonts w:ascii="Calibri" w:eastAsia="Calibri" w:hAnsi="Calibri" w:cs="Calibri"/>
          <w:sz w:val="24"/>
          <w:szCs w:val="24"/>
        </w:rPr>
      </w:pPr>
    </w:p>
    <w:p w:rsidR="003D54D3" w:rsidRDefault="00031724">
      <w:pPr>
        <w:ind w:hanging="2"/>
        <w:jc w:val="center"/>
        <w:rPr>
          <w:rFonts w:ascii="Calibri" w:eastAsia="Calibri" w:hAnsi="Calibri" w:cs="Calibri"/>
          <w:sz w:val="24"/>
          <w:szCs w:val="24"/>
        </w:rPr>
      </w:pPr>
      <w:r>
        <w:rPr>
          <w:rFonts w:ascii="Calibri" w:eastAsia="Calibri" w:hAnsi="Calibri" w:cs="Calibri"/>
          <w:b/>
          <w:sz w:val="24"/>
          <w:szCs w:val="24"/>
        </w:rPr>
        <w:t>GARANTÍA DE CUMPLIMIENTO DE CONTRATO</w:t>
      </w:r>
    </w:p>
    <w:p w:rsidR="003D54D3" w:rsidRDefault="003D54D3">
      <w:pPr>
        <w:ind w:hanging="2"/>
        <w:jc w:val="both"/>
        <w:rPr>
          <w:rFonts w:ascii="Calibri" w:eastAsia="Calibri" w:hAnsi="Calibri" w:cs="Calibri"/>
          <w:sz w:val="22"/>
          <w:szCs w:val="22"/>
        </w:rPr>
      </w:pPr>
    </w:p>
    <w:p w:rsidR="003D54D3" w:rsidRDefault="00031724">
      <w:pPr>
        <w:ind w:hanging="2"/>
        <w:jc w:val="center"/>
        <w:rPr>
          <w:rFonts w:ascii="Calibri" w:eastAsia="Calibri" w:hAnsi="Calibri" w:cs="Calibri"/>
          <w:sz w:val="22"/>
          <w:szCs w:val="22"/>
        </w:rPr>
      </w:pPr>
      <w:r>
        <w:rPr>
          <w:rFonts w:ascii="Calibri" w:eastAsia="Calibri" w:hAnsi="Calibri" w:cs="Calibri"/>
          <w:b/>
          <w:sz w:val="22"/>
          <w:szCs w:val="22"/>
        </w:rPr>
        <w:t>(A formalizar en papel con membrete del Banco avalista)</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Referencia Aval:</w:t>
      </w: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Nº ___________.</w:t>
      </w:r>
    </w:p>
    <w:p w:rsidR="003D54D3" w:rsidRDefault="003D54D3">
      <w:pPr>
        <w:ind w:hanging="2"/>
        <w:jc w:val="both"/>
        <w:rPr>
          <w:rFonts w:ascii="Calibri" w:eastAsia="Calibri" w:hAnsi="Calibri" w:cs="Calibri"/>
          <w:sz w:val="22"/>
          <w:szCs w:val="22"/>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3D54D3" w:rsidRDefault="003D54D3">
      <w:pPr>
        <w:ind w:hanging="2"/>
        <w:rPr>
          <w:rFonts w:ascii="Calibri" w:eastAsia="Calibri" w:hAnsi="Calibri" w:cs="Calibri"/>
          <w:sz w:val="22"/>
          <w:szCs w:val="22"/>
        </w:rPr>
      </w:pPr>
    </w:p>
    <w:p w:rsidR="003D54D3" w:rsidRDefault="00031724">
      <w:pPr>
        <w:ind w:hanging="2"/>
        <w:jc w:val="center"/>
        <w:rPr>
          <w:rFonts w:ascii="Calibri" w:eastAsia="Calibri" w:hAnsi="Calibri" w:cs="Calibri"/>
          <w:sz w:val="22"/>
          <w:szCs w:val="22"/>
        </w:rPr>
      </w:pPr>
      <w:r>
        <w:rPr>
          <w:rFonts w:ascii="Calibri" w:eastAsia="Calibri" w:hAnsi="Calibri" w:cs="Calibri"/>
          <w:sz w:val="22"/>
          <w:szCs w:val="22"/>
        </w:rPr>
        <w:t>AVALA</w:t>
      </w:r>
    </w:p>
    <w:p w:rsidR="003D54D3" w:rsidRDefault="003D54D3">
      <w:pPr>
        <w:ind w:hanging="2"/>
        <w:jc w:val="both"/>
        <w:rPr>
          <w:rFonts w:ascii="Calibri" w:eastAsia="Calibri" w:hAnsi="Calibri" w:cs="Calibri"/>
          <w:sz w:val="22"/>
          <w:szCs w:val="22"/>
        </w:rPr>
      </w:pPr>
    </w:p>
    <w:p w:rsidR="003D54D3" w:rsidRDefault="00031724">
      <w:pPr>
        <w:pBdr>
          <w:top w:val="nil"/>
          <w:left w:val="nil"/>
          <w:bottom w:val="nil"/>
          <w:right w:val="nil"/>
          <w:between w:val="nil"/>
        </w:pBdr>
        <w:ind w:hanging="2"/>
        <w:jc w:val="both"/>
        <w:rPr>
          <w:rFonts w:ascii="Calibri" w:eastAsia="Calibri" w:hAnsi="Calibri" w:cs="Calibri"/>
          <w:color w:val="FF0000"/>
          <w:sz w:val="22"/>
          <w:szCs w:val="22"/>
        </w:rPr>
      </w:pPr>
      <w:r>
        <w:rPr>
          <w:rFonts w:ascii="Calibri" w:eastAsia="Calibri" w:hAnsi="Calibri" w:cs="Calibr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El presente aval tendrá validez desde la fecha de emisión hasta que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Mutua colaboradora con la seguridad social núm. 151 devuelva el original del mismo a _____(nombre de la Empresa avalada)_________.</w:t>
      </w:r>
    </w:p>
    <w:p w:rsidR="003D54D3" w:rsidRDefault="00031724">
      <w:pPr>
        <w:spacing w:before="120"/>
        <w:ind w:hanging="2"/>
        <w:jc w:val="both"/>
        <w:rPr>
          <w:rFonts w:ascii="Calibri" w:eastAsia="Calibri" w:hAnsi="Calibri" w:cs="Calibri"/>
          <w:sz w:val="22"/>
          <w:szCs w:val="22"/>
        </w:rPr>
      </w:pPr>
      <w:r>
        <w:rPr>
          <w:rFonts w:ascii="Calibri" w:eastAsia="Calibri" w:hAnsi="Calibri" w:cs="Calibri"/>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3D54D3" w:rsidRDefault="00031724">
      <w:pPr>
        <w:pBdr>
          <w:top w:val="nil"/>
          <w:left w:val="nil"/>
          <w:bottom w:val="nil"/>
          <w:right w:val="nil"/>
          <w:between w:val="nil"/>
        </w:pBdr>
        <w:spacing w:before="120"/>
        <w:ind w:hanging="2"/>
        <w:jc w:val="both"/>
        <w:rPr>
          <w:rFonts w:ascii="Calibri" w:eastAsia="Calibri" w:hAnsi="Calibri" w:cs="Calibri"/>
          <w:color w:val="000000"/>
          <w:sz w:val="22"/>
          <w:szCs w:val="22"/>
        </w:rPr>
      </w:pPr>
      <w:r>
        <w:rPr>
          <w:rFonts w:ascii="Calibri" w:eastAsia="Calibri" w:hAnsi="Calibri" w:cs="Calibri"/>
          <w:color w:val="000000"/>
          <w:sz w:val="22"/>
          <w:szCs w:val="22"/>
        </w:rPr>
        <w:t>El presente aval ha sido inscrito en esta misma fecha en el registro especial de avales con el nº__________.</w:t>
      </w:r>
    </w:p>
    <w:p w:rsidR="003D54D3" w:rsidRDefault="003D54D3">
      <w:pPr>
        <w:ind w:hanging="2"/>
        <w:jc w:val="both"/>
        <w:rPr>
          <w:rFonts w:ascii="Calibri" w:eastAsia="Calibri" w:hAnsi="Calibri" w:cs="Calibri"/>
          <w:sz w:val="22"/>
          <w:szCs w:val="22"/>
        </w:rPr>
      </w:pPr>
    </w:p>
    <w:p w:rsidR="003D54D3" w:rsidRDefault="00031724">
      <w:pPr>
        <w:ind w:hanging="2"/>
        <w:jc w:val="right"/>
        <w:rPr>
          <w:rFonts w:ascii="Calibri" w:eastAsia="Calibri" w:hAnsi="Calibri" w:cs="Calibri"/>
          <w:sz w:val="22"/>
          <w:szCs w:val="22"/>
        </w:rPr>
      </w:pPr>
      <w:r>
        <w:rPr>
          <w:rFonts w:ascii="Calibri" w:eastAsia="Calibri" w:hAnsi="Calibri" w:cs="Calibri"/>
          <w:sz w:val="22"/>
          <w:szCs w:val="22"/>
        </w:rPr>
        <w:t xml:space="preserve">_________, a _____ de 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_________.</w:t>
      </w:r>
    </w:p>
    <w:p w:rsidR="003D54D3" w:rsidRDefault="00031724">
      <w:pPr>
        <w:ind w:hanging="2"/>
        <w:rPr>
          <w:rFonts w:ascii="Calibri" w:eastAsia="Calibri" w:hAnsi="Calibri" w:cs="Calibri"/>
          <w:sz w:val="24"/>
          <w:szCs w:val="24"/>
        </w:rPr>
      </w:pPr>
      <w:r>
        <w:rPr>
          <w:rFonts w:ascii="Calibri" w:eastAsia="Calibri" w:hAnsi="Calibri" w:cs="Calibri"/>
          <w:sz w:val="22"/>
          <w:szCs w:val="22"/>
        </w:rPr>
        <w:t>(Nombre del Banco)</w:t>
      </w:r>
    </w:p>
    <w:p w:rsidR="003D54D3" w:rsidRDefault="003D54D3">
      <w:pPr>
        <w:ind w:hanging="2"/>
        <w:jc w:val="both"/>
        <w:rPr>
          <w:rFonts w:ascii="Calibri" w:eastAsia="Calibri" w:hAnsi="Calibri" w:cs="Calibri"/>
          <w:sz w:val="24"/>
          <w:szCs w:val="24"/>
        </w:rPr>
      </w:pPr>
    </w:p>
    <w:p w:rsidR="003D54D3" w:rsidRDefault="00031724">
      <w:pPr>
        <w:keepNext/>
        <w:pBdr>
          <w:top w:val="nil"/>
          <w:left w:val="nil"/>
          <w:bottom w:val="nil"/>
          <w:right w:val="nil"/>
          <w:between w:val="nil"/>
        </w:pBdr>
        <w:ind w:hanging="2"/>
        <w:jc w:val="center"/>
        <w:rPr>
          <w:rFonts w:ascii="Calibri" w:eastAsia="Calibri" w:hAnsi="Calibri" w:cs="Calibri"/>
          <w:color w:val="000000"/>
          <w:sz w:val="22"/>
          <w:szCs w:val="22"/>
          <w:u w:val="single"/>
        </w:rPr>
      </w:pPr>
      <w:r>
        <w:rPr>
          <w:rFonts w:ascii="Calibri" w:eastAsia="Calibri" w:hAnsi="Calibri" w:cs="Calibri"/>
          <w:color w:val="000000"/>
          <w:sz w:val="22"/>
          <w:szCs w:val="22"/>
          <w:u w:val="single"/>
        </w:rPr>
        <w:t>Firmas con indicación del nº D.N.I. y sello del Banco</w:t>
      </w:r>
    </w:p>
    <w:p w:rsidR="003D54D3" w:rsidRDefault="003D54D3">
      <w:pPr>
        <w:pBdr>
          <w:top w:val="nil"/>
          <w:left w:val="nil"/>
          <w:bottom w:val="nil"/>
          <w:right w:val="nil"/>
          <w:between w:val="nil"/>
        </w:pBdr>
        <w:ind w:hanging="2"/>
        <w:jc w:val="center"/>
        <w:rPr>
          <w:rFonts w:ascii="Calibri" w:eastAsia="Calibri" w:hAnsi="Calibri" w:cs="Calibri"/>
          <w:color w:val="000000"/>
        </w:rPr>
      </w:pPr>
    </w:p>
    <w:p w:rsidR="003D54D3" w:rsidRDefault="003D54D3">
      <w:pPr>
        <w:pBdr>
          <w:top w:val="nil"/>
          <w:left w:val="nil"/>
          <w:bottom w:val="nil"/>
          <w:right w:val="nil"/>
          <w:between w:val="nil"/>
        </w:pBdr>
        <w:spacing w:before="240" w:after="60"/>
        <w:ind w:left="1" w:hanging="3"/>
        <w:jc w:val="center"/>
        <w:rPr>
          <w:rFonts w:ascii="Calibri" w:eastAsia="Calibri" w:hAnsi="Calibri" w:cs="Calibri"/>
          <w:color w:val="000000"/>
          <w:sz w:val="32"/>
          <w:szCs w:val="32"/>
        </w:rPr>
      </w:pPr>
    </w:p>
    <w:p w:rsidR="003D54D3" w:rsidRDefault="003D54D3">
      <w:pPr>
        <w:ind w:hanging="2"/>
        <w:rPr>
          <w:rFonts w:ascii="Calibri" w:eastAsia="Calibri" w:hAnsi="Calibri" w:cs="Calibri"/>
        </w:rPr>
      </w:pPr>
    </w:p>
    <w:p w:rsidR="003D54D3" w:rsidRDefault="003D54D3">
      <w:pPr>
        <w:ind w:hanging="2"/>
        <w:rPr>
          <w:rFonts w:ascii="Calibri" w:eastAsia="Calibri" w:hAnsi="Calibri" w:cs="Calibri"/>
        </w:rPr>
      </w:pPr>
    </w:p>
    <w:p w:rsidR="003D54D3" w:rsidRDefault="003D54D3">
      <w:pPr>
        <w:pBdr>
          <w:top w:val="nil"/>
          <w:left w:val="nil"/>
          <w:bottom w:val="nil"/>
          <w:right w:val="nil"/>
          <w:between w:val="nil"/>
        </w:pBdr>
        <w:ind w:hanging="2"/>
        <w:jc w:val="center"/>
        <w:rPr>
          <w:rFonts w:ascii="Calibri" w:eastAsia="Calibri" w:hAnsi="Calibri" w:cs="Calibri"/>
          <w:color w:val="000000"/>
        </w:rPr>
      </w:pPr>
    </w:p>
    <w:p w:rsidR="003D54D3" w:rsidRDefault="00031724">
      <w:pPr>
        <w:pBdr>
          <w:top w:val="nil"/>
          <w:left w:val="nil"/>
          <w:bottom w:val="nil"/>
          <w:right w:val="nil"/>
          <w:between w:val="nil"/>
        </w:pBdr>
        <w:ind w:hanging="2"/>
        <w:jc w:val="center"/>
        <w:rPr>
          <w:rFonts w:ascii="Calibri" w:eastAsia="Calibri" w:hAnsi="Calibri" w:cs="Calibri"/>
          <w:color w:val="000000"/>
        </w:rPr>
      </w:pPr>
      <w:r>
        <w:rPr>
          <w:rFonts w:ascii="Calibri" w:eastAsia="Calibri" w:hAnsi="Calibri" w:cs="Calibri"/>
          <w:b/>
          <w:color w:val="000000"/>
        </w:rPr>
        <w:t>MODELO DE SEGURO DE CAUCIÓN</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(MEMBRETE DEL ASEGURADOR)</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Certificado número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3D54D3" w:rsidRDefault="003D54D3">
      <w:pPr>
        <w:ind w:hanging="2"/>
        <w:jc w:val="both"/>
        <w:rPr>
          <w:rFonts w:ascii="Calibri" w:eastAsia="Calibri" w:hAnsi="Calibri" w:cs="Calibri"/>
        </w:rPr>
      </w:pPr>
    </w:p>
    <w:p w:rsidR="003D54D3" w:rsidRDefault="00031724">
      <w:pPr>
        <w:keepNext/>
        <w:pBdr>
          <w:top w:val="nil"/>
          <w:left w:val="nil"/>
          <w:bottom w:val="nil"/>
          <w:right w:val="nil"/>
          <w:between w:val="nil"/>
        </w:pBdr>
        <w:spacing w:before="240"/>
        <w:ind w:hanging="2"/>
        <w:rPr>
          <w:rFonts w:ascii="Calibri" w:eastAsia="Calibri" w:hAnsi="Calibri" w:cs="Calibri"/>
          <w:color w:val="000000"/>
        </w:rPr>
      </w:pPr>
      <w:r>
        <w:rPr>
          <w:rFonts w:ascii="Calibri" w:eastAsia="Calibri" w:hAnsi="Calibri" w:cs="Calibri"/>
          <w:b/>
          <w:smallCaps/>
          <w:color w:val="000000"/>
        </w:rPr>
        <w:t>ASEGURA</w:t>
      </w: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 (</w:t>
      </w:r>
      <w:r>
        <w:rPr>
          <w:rFonts w:ascii="Calibri" w:eastAsia="Calibri" w:hAnsi="Calibri" w:cs="Calibri"/>
          <w:b/>
          <w:color w:val="000000"/>
        </w:rPr>
        <w:t>nombre y apellidos o razón social</w:t>
      </w:r>
      <w:r>
        <w:rPr>
          <w:rFonts w:ascii="Calibri" w:eastAsia="Calibri" w:hAnsi="Calibri" w:cs="Calibr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3D54D3" w:rsidRDefault="00031724">
      <w:pPr>
        <w:ind w:hanging="2"/>
        <w:jc w:val="both"/>
        <w:rPr>
          <w:rFonts w:ascii="Calibri" w:eastAsia="Calibri" w:hAnsi="Calibri" w:cs="Calibri"/>
        </w:rPr>
      </w:pPr>
      <w:r>
        <w:rPr>
          <w:rFonts w:ascii="Calibri" w:eastAsia="Calibri" w:hAnsi="Calibri" w:cs="Calibri"/>
        </w:rPr>
        <w:t xml:space="preserve">El asegurador declara bajo su responsabilidad, que cumple los requisitos exigidos en el artículo 57.1 del Reglamento General de la Ley de Contratos de las Administraciones Públicas. </w:t>
      </w:r>
    </w:p>
    <w:p w:rsidR="003D54D3" w:rsidRDefault="00031724">
      <w:pPr>
        <w:ind w:hanging="2"/>
        <w:jc w:val="both"/>
        <w:rPr>
          <w:rFonts w:ascii="Calibri" w:eastAsia="Calibri" w:hAnsi="Calibri" w:cs="Calibri"/>
        </w:rPr>
      </w:pPr>
      <w:r>
        <w:rPr>
          <w:rFonts w:ascii="Calibri" w:eastAsia="Calibri" w:hAnsi="Calibri" w:cs="Calibr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3D54D3" w:rsidRDefault="00031724">
      <w:pPr>
        <w:ind w:hanging="2"/>
        <w:jc w:val="both"/>
        <w:rPr>
          <w:rFonts w:ascii="Calibri" w:eastAsia="Calibri" w:hAnsi="Calibri" w:cs="Calibri"/>
        </w:rPr>
      </w:pPr>
      <w:r>
        <w:rPr>
          <w:rFonts w:ascii="Calibri" w:eastAsia="Calibri" w:hAnsi="Calibri" w:cs="Calibri"/>
        </w:rPr>
        <w:t>El asegurador no podrá oponer al asegurado las excepciones que puedan corresponderle contra el tomador del seguro.</w:t>
      </w:r>
    </w:p>
    <w:p w:rsidR="003D54D3" w:rsidRDefault="00031724">
      <w:pPr>
        <w:ind w:hanging="2"/>
        <w:jc w:val="both"/>
        <w:rPr>
          <w:rFonts w:ascii="Calibri" w:eastAsia="Calibri" w:hAnsi="Calibri" w:cs="Calibri"/>
        </w:rPr>
      </w:pPr>
      <w:r>
        <w:rPr>
          <w:rFonts w:ascii="Calibri" w:eastAsia="Calibri" w:hAnsi="Calibri" w:cs="Calibri"/>
        </w:rPr>
        <w:t>El asegurador asume el compromiso de indemnizar al asegurado al primer requerimiento de ASEPEYO.</w:t>
      </w:r>
    </w:p>
    <w:p w:rsidR="003D54D3" w:rsidRDefault="00031724">
      <w:pPr>
        <w:ind w:hanging="2"/>
        <w:jc w:val="both"/>
        <w:rPr>
          <w:rFonts w:ascii="Calibri" w:eastAsia="Calibri" w:hAnsi="Calibri" w:cs="Calibri"/>
        </w:rPr>
      </w:pPr>
      <w:r>
        <w:rPr>
          <w:rFonts w:ascii="Calibri" w:eastAsia="Calibri" w:hAnsi="Calibri" w:cs="Calibri"/>
        </w:rPr>
        <w:t>El presente seguro de caución estará en vigor hasta que el órgano a cuya disposición se constituye resuelva expresamente declarar la extinción de la obligación garantizada y la cancelación del seguro de caución.</w:t>
      </w:r>
    </w:p>
    <w:p w:rsidR="003D54D3" w:rsidRDefault="003D54D3">
      <w:pPr>
        <w:ind w:hanging="2"/>
        <w:jc w:val="both"/>
        <w:rPr>
          <w:rFonts w:ascii="Calibri" w:eastAsia="Calibri" w:hAnsi="Calibri" w:cs="Calibri"/>
        </w:rPr>
      </w:pPr>
    </w:p>
    <w:p w:rsidR="003D54D3" w:rsidRDefault="00031724">
      <w:pPr>
        <w:ind w:hanging="2"/>
        <w:jc w:val="center"/>
        <w:rPr>
          <w:rFonts w:ascii="Calibri" w:eastAsia="Calibri" w:hAnsi="Calibri" w:cs="Calibri"/>
        </w:rPr>
      </w:pPr>
      <w:r>
        <w:rPr>
          <w:rFonts w:ascii="Calibri" w:eastAsia="Calibri" w:hAnsi="Calibri" w:cs="Calibri"/>
        </w:rPr>
        <w:t xml:space="preserve"> (Lugar y fecha ) -------------------------------</w:t>
      </w:r>
    </w:p>
    <w:p w:rsidR="003D54D3" w:rsidRDefault="003D54D3">
      <w:pPr>
        <w:ind w:hanging="2"/>
        <w:jc w:val="center"/>
        <w:rPr>
          <w:rFonts w:ascii="Calibri" w:eastAsia="Calibri" w:hAnsi="Calibri" w:cs="Calibri"/>
        </w:rPr>
      </w:pPr>
    </w:p>
    <w:p w:rsidR="003D54D3" w:rsidRDefault="00031724">
      <w:pPr>
        <w:ind w:hanging="2"/>
        <w:jc w:val="center"/>
        <w:rPr>
          <w:rFonts w:ascii="Calibri" w:eastAsia="Calibri" w:hAnsi="Calibri" w:cs="Calibri"/>
        </w:rPr>
      </w:pPr>
      <w:r>
        <w:rPr>
          <w:rFonts w:ascii="Calibri" w:eastAsia="Calibri" w:hAnsi="Calibri" w:cs="Calibri"/>
        </w:rPr>
        <w:t>(razón social de la entidad) --------------------------------------------</w:t>
      </w:r>
    </w:p>
    <w:p w:rsidR="003D54D3" w:rsidRDefault="003D54D3">
      <w:pPr>
        <w:ind w:hanging="2"/>
        <w:jc w:val="center"/>
        <w:rPr>
          <w:rFonts w:ascii="Calibri" w:eastAsia="Calibri" w:hAnsi="Calibri" w:cs="Calibri"/>
        </w:rPr>
      </w:pPr>
    </w:p>
    <w:p w:rsidR="003D54D3" w:rsidRDefault="003D54D3">
      <w:pPr>
        <w:ind w:hanging="2"/>
        <w:jc w:val="center"/>
        <w:rPr>
          <w:rFonts w:ascii="Calibri" w:eastAsia="Calibri" w:hAnsi="Calibri" w:cs="Calibri"/>
        </w:rPr>
      </w:pPr>
    </w:p>
    <w:p w:rsidR="003D54D3" w:rsidRDefault="00031724">
      <w:pPr>
        <w:ind w:hanging="2"/>
        <w:jc w:val="center"/>
        <w:rPr>
          <w:rFonts w:ascii="Calibri" w:eastAsia="Calibri" w:hAnsi="Calibri" w:cs="Calibri"/>
        </w:rPr>
      </w:pPr>
      <w:r>
        <w:rPr>
          <w:rFonts w:ascii="Calibri" w:eastAsia="Calibri" w:hAnsi="Calibri" w:cs="Calibri"/>
        </w:rPr>
        <w:t>(Sello entidad aseguradora) (firma de los Apoderados)</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rPr>
      </w:pPr>
    </w:p>
    <w:tbl>
      <w:tblPr>
        <w:tblStyle w:val="afffffffffffffffff9"/>
        <w:tblW w:w="10173" w:type="dxa"/>
        <w:tblInd w:w="-415" w:type="dxa"/>
        <w:tblLayout w:type="fixed"/>
        <w:tblLook w:val="0000" w:firstRow="0" w:lastRow="0" w:firstColumn="0" w:lastColumn="0" w:noHBand="0" w:noVBand="0"/>
      </w:tblPr>
      <w:tblGrid>
        <w:gridCol w:w="10173"/>
      </w:tblGrid>
      <w:tr w:rsidR="003D54D3">
        <w:trPr>
          <w:trHeight w:val="821"/>
        </w:trPr>
        <w:tc>
          <w:tcPr>
            <w:tcW w:w="10173" w:type="dxa"/>
            <w:shd w:val="clear" w:color="auto" w:fill="00B0F0"/>
          </w:tcPr>
          <w:p w:rsidR="003D54D3" w:rsidRDefault="00031724" w:rsidP="002046A8">
            <w:pPr>
              <w:ind w:hanging="2"/>
              <w:jc w:val="both"/>
              <w:rPr>
                <w:rFonts w:ascii="Calibri" w:eastAsia="Calibri" w:hAnsi="Calibri" w:cs="Calibri"/>
                <w:color w:val="FFFFFF"/>
                <w:sz w:val="22"/>
                <w:szCs w:val="22"/>
              </w:rPr>
            </w:pPr>
            <w:r>
              <w:rPr>
                <w:rFonts w:ascii="Calibri" w:eastAsia="Calibri" w:hAnsi="Calibri" w:cs="Calibri"/>
                <w:b/>
                <w:color w:val="FFFFFF"/>
                <w:sz w:val="22"/>
                <w:szCs w:val="22"/>
              </w:rPr>
              <w:t>Anexo IV.5 . Declaración responsable en materia de protección de datos</w:t>
            </w:r>
          </w:p>
        </w:tc>
      </w:tr>
    </w:tbl>
    <w:p w:rsidR="003D54D3" w:rsidRDefault="003D54D3">
      <w:pPr>
        <w:tabs>
          <w:tab w:val="left" w:pos="567"/>
        </w:tabs>
        <w:ind w:hanging="2"/>
        <w:jc w:val="both"/>
        <w:rPr>
          <w:rFonts w:ascii="Calibri" w:eastAsia="Calibri" w:hAnsi="Calibri" w:cs="Calibri"/>
          <w:color w:val="000080"/>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3D54D3" w:rsidRDefault="003D54D3">
      <w:pPr>
        <w:tabs>
          <w:tab w:val="left" w:pos="567"/>
        </w:tabs>
        <w:ind w:hanging="2"/>
        <w:jc w:val="both"/>
        <w:rPr>
          <w:rFonts w:ascii="Calibri" w:eastAsia="Calibri" w:hAnsi="Calibri" w:cs="Calibri"/>
          <w:color w:val="000080"/>
          <w:sz w:val="22"/>
          <w:szCs w:val="22"/>
        </w:rPr>
      </w:pPr>
    </w:p>
    <w:p w:rsidR="003D54D3" w:rsidRDefault="003D54D3">
      <w:pPr>
        <w:tabs>
          <w:tab w:val="left" w:pos="567"/>
        </w:tabs>
        <w:ind w:hanging="2"/>
        <w:jc w:val="both"/>
        <w:rPr>
          <w:rFonts w:ascii="Calibri" w:eastAsia="Calibri" w:hAnsi="Calibri" w:cs="Calibri"/>
          <w:color w:val="000080"/>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sz w:val="22"/>
          <w:szCs w:val="22"/>
          <w:u w:val="single"/>
        </w:rPr>
        <w:t>1</w:t>
      </w:r>
      <w:r>
        <w:rPr>
          <w:rFonts w:ascii="Calibri" w:eastAsia="Calibri" w:hAnsi="Calibri" w:cs="Calibri"/>
          <w:sz w:val="22"/>
          <w:szCs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3.- Que de conformidad con lo previsto en el artículo 122.2  e) de la Ley 9/2017, de 8 de noviembre, de contratos del sector público ( </w:t>
      </w:r>
      <w:r>
        <w:rPr>
          <w:rFonts w:ascii="Calibri" w:eastAsia="Calibri" w:hAnsi="Calibri" w:cs="Calibri"/>
          <w:b/>
          <w:sz w:val="22"/>
          <w:szCs w:val="22"/>
          <w:u w:val="single"/>
        </w:rPr>
        <w:t>marque y cumplimente la opción que corresponda</w:t>
      </w:r>
      <w:r>
        <w:rPr>
          <w:rFonts w:ascii="Calibri" w:eastAsia="Calibri" w:hAnsi="Calibri" w:cs="Calibri"/>
          <w:sz w:val="22"/>
          <w:szCs w:val="22"/>
        </w:rPr>
        <w:t xml:space="preserve">): </w: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i/>
          <w:sz w:val="22"/>
          <w:szCs w:val="22"/>
        </w:rPr>
        <w:tab/>
        <w:t xml:space="preserve"> Qu</w:t>
      </w:r>
      <w:r>
        <w:rPr>
          <w:rFonts w:ascii="Calibri" w:eastAsia="Calibri" w:hAnsi="Calibri" w:cs="Calibri"/>
          <w:sz w:val="22"/>
          <w:szCs w:val="22"/>
        </w:rPr>
        <w:t xml:space="preserve">e  sus servidores están ubicados  en </w:t>
      </w:r>
      <w:proofErr w:type="spellStart"/>
      <w:r>
        <w:rPr>
          <w:rFonts w:ascii="Calibri" w:eastAsia="Calibri" w:hAnsi="Calibri" w:cs="Calibri"/>
          <w:sz w:val="22"/>
          <w:szCs w:val="22"/>
        </w:rPr>
        <w:t>xxxxxxx</w:t>
      </w:r>
      <w:proofErr w:type="spellEnd"/>
      <w:r>
        <w:rPr>
          <w:rFonts w:ascii="Calibri" w:eastAsia="Calibri" w:hAnsi="Calibri" w:cs="Calibri"/>
          <w:sz w:val="22"/>
          <w:szCs w:val="22"/>
        </w:rPr>
        <w:t xml:space="preserve"> (indicar país) y los servicios asociados a los mismos se prestarán desde </w:t>
      </w:r>
      <w:proofErr w:type="spellStart"/>
      <w:r>
        <w:rPr>
          <w:rFonts w:ascii="Calibri" w:eastAsia="Calibri" w:hAnsi="Calibri" w:cs="Calibri"/>
          <w:sz w:val="22"/>
          <w:szCs w:val="22"/>
        </w:rPr>
        <w:t>xxxxxx</w:t>
      </w:r>
      <w:proofErr w:type="spellEnd"/>
      <w:r>
        <w:rPr>
          <w:rFonts w:ascii="Calibri" w:eastAsia="Calibri" w:hAnsi="Calibri" w:cs="Calibri"/>
          <w:sz w:val="22"/>
          <w:szCs w:val="22"/>
        </w:rPr>
        <w:t xml:space="preserve"> (indicar país), siendo ambos estados de la Unión Europea </w:t>
      </w:r>
      <w:r>
        <w:rPr>
          <w:noProof/>
          <w:lang w:val="es-ES" w:eastAsia="es-ES"/>
        </w:rPr>
        <mc:AlternateContent>
          <mc:Choice Requires="wps">
            <w:drawing>
              <wp:anchor distT="0" distB="0" distL="114300" distR="114300" simplePos="0" relativeHeight="251658240" behindDoc="0" locked="0" layoutInCell="1" hidden="0" allowOverlap="1">
                <wp:simplePos x="0" y="0"/>
                <wp:positionH relativeFrom="column">
                  <wp:posOffset>7940</wp:posOffset>
                </wp:positionH>
                <wp:positionV relativeFrom="paragraph">
                  <wp:posOffset>-4761</wp:posOffset>
                </wp:positionV>
                <wp:extent cx="457200" cy="161925"/>
                <wp:effectExtent l="0" t="0" r="0" b="0"/>
                <wp:wrapNone/>
                <wp:docPr id="5" name=""/>
                <wp:cNvGraphicFramePr/>
                <a:graphic xmlns:a="http://schemas.openxmlformats.org/drawingml/2006/main">
                  <a:graphicData uri="http://schemas.microsoft.com/office/word/2010/wordprocessingShape">
                    <wps:wsp>
                      <wps:cNvSpPr/>
                      <wps:spPr>
                        <a:xfrm>
                          <a:off x="5145975" y="3727613"/>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165E7" w:rsidRDefault="00F165E7">
                            <w:pPr>
                              <w:ind w:hanging="2"/>
                              <w:textDirection w:val="btLr"/>
                            </w:pPr>
                          </w:p>
                          <w:p w:rsidR="00F165E7" w:rsidRDefault="00F165E7">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65pt;margin-top:-.35pt;width:36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">
                <v:stroke startarrowwidth="narrow" startarrowlength="short" endarrowwidth="narrow" endarrowlength="short"/>
                <v:textbox inset="2.53958mm,2.53958mm,2.53958mm,2.53958mm">
                  <w:txbxContent>
                    <w:p w:rsidR="00F165E7" w:rsidRDefault="00F165E7">
                      <w:pPr>
                        <w:ind w:hanging="2"/>
                        <w:textDirection w:val="btLr"/>
                      </w:pPr>
                    </w:p>
                    <w:p w:rsidR="00F165E7" w:rsidRDefault="00F165E7">
                      <w:pPr>
                        <w:ind w:hanging="2"/>
                        <w:textDirection w:val="btLr"/>
                      </w:pPr>
                    </w:p>
                  </w:txbxContent>
                </v:textbox>
              </v:rect>
            </w:pict>
          </mc:Fallback>
        </mc:AlternateConten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i/>
          <w:sz w:val="22"/>
          <w:szCs w:val="22"/>
        </w:rPr>
        <w:tab/>
        <w:t xml:space="preserve"> </w:t>
      </w:r>
      <w:r>
        <w:rPr>
          <w:rFonts w:ascii="Calibri" w:eastAsia="Calibri" w:hAnsi="Calibri" w:cs="Calibri"/>
          <w:sz w:val="22"/>
          <w:szCs w:val="22"/>
        </w:rPr>
        <w:t xml:space="preserve">Que sus servidores están ubicados en </w:t>
      </w:r>
      <w:proofErr w:type="spellStart"/>
      <w:r>
        <w:rPr>
          <w:rFonts w:ascii="Calibri" w:eastAsia="Calibri" w:hAnsi="Calibri" w:cs="Calibri"/>
          <w:sz w:val="22"/>
          <w:szCs w:val="22"/>
        </w:rPr>
        <w:t>xxxxxx</w:t>
      </w:r>
      <w:proofErr w:type="spellEnd"/>
      <w:r>
        <w:rPr>
          <w:rFonts w:ascii="Calibri" w:eastAsia="Calibri" w:hAnsi="Calibri" w:cs="Calibri"/>
          <w:sz w:val="22"/>
          <w:szCs w:val="22"/>
        </w:rPr>
        <w:t xml:space="preserve"> (indicar país) y los servicios asociados a los mismos se prestarán desde </w:t>
      </w:r>
      <w:proofErr w:type="spellStart"/>
      <w:r>
        <w:rPr>
          <w:rFonts w:ascii="Calibri" w:eastAsia="Calibri" w:hAnsi="Calibri" w:cs="Calibri"/>
          <w:sz w:val="22"/>
          <w:szCs w:val="22"/>
        </w:rPr>
        <w:t>xxxxx</w:t>
      </w:r>
      <w:proofErr w:type="spellEnd"/>
      <w:r>
        <w:rPr>
          <w:rFonts w:ascii="Calibri" w:eastAsia="Calibri" w:hAnsi="Calibri" w:cs="Calibri"/>
          <w:sz w:val="22"/>
          <w:szCs w:val="22"/>
        </w:rPr>
        <w:t xml:space="preserve"> (indicar país). Estos países no forman parte de la UE pero se manifiesta que ofrecen, conforme a lo previsto en el artículo 46 del RGPD, el mismo nivel de garantía y de protección. </w:t>
      </w:r>
      <w:r>
        <w:rPr>
          <w:noProof/>
          <w:lang w:val="es-ES" w:eastAsia="es-ES"/>
        </w:rPr>
        <mc:AlternateContent>
          <mc:Choice Requires="wps">
            <w:drawing>
              <wp:anchor distT="0" distB="0" distL="114300" distR="114300" simplePos="0" relativeHeight="251659264" behindDoc="0" locked="0" layoutInCell="1" hidden="0" allowOverlap="1">
                <wp:simplePos x="0" y="0"/>
                <wp:positionH relativeFrom="column">
                  <wp:posOffset>7940</wp:posOffset>
                </wp:positionH>
                <wp:positionV relativeFrom="paragraph">
                  <wp:posOffset>-4761</wp:posOffset>
                </wp:positionV>
                <wp:extent cx="457200" cy="161925"/>
                <wp:effectExtent l="0" t="0" r="0" b="0"/>
                <wp:wrapNone/>
                <wp:docPr id="4" name=""/>
                <wp:cNvGraphicFramePr/>
                <a:graphic xmlns:a="http://schemas.openxmlformats.org/drawingml/2006/main">
                  <a:graphicData uri="http://schemas.microsoft.com/office/word/2010/wordprocessingShape">
                    <wps:wsp>
                      <wps:cNvSpPr/>
                      <wps:spPr>
                        <a:xfrm>
                          <a:off x="5145975" y="3727613"/>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165E7" w:rsidRDefault="00F165E7">
                            <w:pPr>
                              <w:ind w:hanging="2"/>
                              <w:textDirection w:val="btLr"/>
                            </w:pPr>
                          </w:p>
                          <w:p w:rsidR="00F165E7" w:rsidRDefault="00F165E7">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65pt;margin-top:-.35pt;width:36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">
                <v:stroke startarrowwidth="narrow" startarrowlength="short" endarrowwidth="narrow" endarrowlength="short"/>
                <v:textbox inset="2.53958mm,2.53958mm,2.53958mm,2.53958mm">
                  <w:txbxContent>
                    <w:p w:rsidR="00F165E7" w:rsidRDefault="00F165E7">
                      <w:pPr>
                        <w:ind w:hanging="2"/>
                        <w:textDirection w:val="btLr"/>
                      </w:pPr>
                    </w:p>
                    <w:p w:rsidR="00F165E7" w:rsidRDefault="00F165E7">
                      <w:pPr>
                        <w:ind w:hanging="2"/>
                        <w:textDirection w:val="btLr"/>
                      </w:pPr>
                    </w:p>
                  </w:txbxContent>
                </v:textbox>
              </v:rect>
            </w:pict>
          </mc:Fallback>
        </mc:AlternateConten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i/>
          <w:sz w:val="22"/>
          <w:szCs w:val="22"/>
        </w:rPr>
        <w:tab/>
        <w:t xml:space="preserve">  </w:t>
      </w:r>
      <w:r>
        <w:rPr>
          <w:rFonts w:ascii="Calibri" w:eastAsia="Calibri" w:hAnsi="Calibri" w:cs="Calibri"/>
          <w:sz w:val="22"/>
          <w:szCs w:val="22"/>
        </w:rPr>
        <w:t>Que tiene previsto subcontratar los servidores y/o servicios asociados a los mismos con los siguientes subcontratistas</w:t>
      </w:r>
      <w:r>
        <w:rPr>
          <w:rFonts w:ascii="Calibri" w:eastAsia="Calibri" w:hAnsi="Calibri" w:cs="Calibri"/>
          <w:i/>
          <w:sz w:val="22"/>
          <w:szCs w:val="22"/>
        </w:rPr>
        <w:t xml:space="preserve"> : </w:t>
      </w:r>
      <w:r>
        <w:rPr>
          <w:noProof/>
          <w:lang w:val="es-ES" w:eastAsia="es-ES"/>
        </w:rPr>
        <mc:AlternateContent>
          <mc:Choice Requires="wps">
            <w:drawing>
              <wp:anchor distT="0" distB="0" distL="114300" distR="114300" simplePos="0" relativeHeight="251660288" behindDoc="0" locked="0" layoutInCell="1" hidden="0" allowOverlap="1">
                <wp:simplePos x="0" y="0"/>
                <wp:positionH relativeFrom="column">
                  <wp:posOffset>7940</wp:posOffset>
                </wp:positionH>
                <wp:positionV relativeFrom="paragraph">
                  <wp:posOffset>-4761</wp:posOffset>
                </wp:positionV>
                <wp:extent cx="533400" cy="200025"/>
                <wp:effectExtent l="0" t="0" r="0" b="0"/>
                <wp:wrapNone/>
                <wp:docPr id="6" name=""/>
                <wp:cNvGraphicFramePr/>
                <a:graphic xmlns:a="http://schemas.openxmlformats.org/drawingml/2006/main">
                  <a:graphicData uri="http://schemas.microsoft.com/office/word/2010/wordprocessingShape">
                    <wps:wsp>
                      <wps:cNvSpPr/>
                      <wps:spPr>
                        <a:xfrm>
                          <a:off x="5107875" y="3708563"/>
                          <a:ext cx="476250" cy="142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165E7" w:rsidRDefault="00F165E7">
                            <w:pPr>
                              <w:ind w:hanging="2"/>
                              <w:textDirection w:val="btLr"/>
                            </w:pPr>
                          </w:p>
                          <w:p w:rsidR="00F165E7" w:rsidRDefault="00F165E7">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65pt;margin-top:-.35pt;width:42pt;height:15.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">
                <v:stroke startarrowwidth="narrow" startarrowlength="short" endarrowwidth="narrow" endarrowlength="short"/>
                <v:textbox inset="2.53958mm,2.53958mm,2.53958mm,2.53958mm">
                  <w:txbxContent>
                    <w:p w:rsidR="00F165E7" w:rsidRDefault="00F165E7">
                      <w:pPr>
                        <w:ind w:hanging="2"/>
                        <w:textDirection w:val="btLr"/>
                      </w:pPr>
                    </w:p>
                    <w:p w:rsidR="00F165E7" w:rsidRDefault="00F165E7">
                      <w:pPr>
                        <w:ind w:hanging="2"/>
                        <w:textDirection w:val="btLr"/>
                      </w:pPr>
                    </w:p>
                  </w:txbxContent>
                </v:textbox>
              </v:rect>
            </w:pict>
          </mc:Fallback>
        </mc:AlternateConten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i/>
          <w:sz w:val="22"/>
          <w:szCs w:val="22"/>
        </w:rPr>
        <w:tab/>
      </w:r>
      <w:proofErr w:type="spellStart"/>
      <w:r>
        <w:rPr>
          <w:rFonts w:ascii="Calibri" w:eastAsia="Calibri" w:hAnsi="Calibri" w:cs="Calibri"/>
          <w:i/>
          <w:sz w:val="22"/>
          <w:szCs w:val="22"/>
        </w:rPr>
        <w:t>Xxxxxxxxx</w:t>
      </w:r>
      <w:proofErr w:type="spellEnd"/>
      <w:r>
        <w:rPr>
          <w:rFonts w:ascii="Calibri" w:eastAsia="Calibri" w:hAnsi="Calibri" w:cs="Calibri"/>
          <w:i/>
          <w:sz w:val="22"/>
          <w:szCs w:val="22"/>
        </w:rPr>
        <w:t xml:space="preserve"> (indicar nombre o perfil profesional). </w:t>
      </w:r>
    </w:p>
    <w:p w:rsidR="003D54D3" w:rsidRDefault="003D54D3">
      <w:pPr>
        <w:tabs>
          <w:tab w:val="left" w:pos="567"/>
        </w:tabs>
        <w:ind w:hanging="2"/>
        <w:jc w:val="both"/>
        <w:rPr>
          <w:rFonts w:ascii="Calibri" w:eastAsia="Calibri" w:hAnsi="Calibri" w:cs="Calibri"/>
          <w:sz w:val="22"/>
          <w:szCs w:val="22"/>
        </w:rPr>
      </w:pPr>
    </w:p>
    <w:p w:rsidR="003D54D3" w:rsidRDefault="00031724">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3D54D3" w:rsidRDefault="003D54D3">
      <w:pPr>
        <w:ind w:hanging="2"/>
        <w:rPr>
          <w:rFonts w:ascii="Calibri" w:eastAsia="Calibri" w:hAnsi="Calibri" w:cs="Calibri"/>
          <w:sz w:val="22"/>
          <w:szCs w:val="22"/>
        </w:rPr>
      </w:pP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En……</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Fdo.</w:t>
      </w:r>
    </w:p>
    <w:p w:rsidR="003D54D3" w:rsidRDefault="003D54D3">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tbl>
      <w:tblPr>
        <w:tblStyle w:val="afffffffffffffffffa"/>
        <w:tblW w:w="10027" w:type="dxa"/>
        <w:tblInd w:w="-415" w:type="dxa"/>
        <w:tblLayout w:type="fixed"/>
        <w:tblLook w:val="0000" w:firstRow="0" w:lastRow="0" w:firstColumn="0" w:lastColumn="0" w:noHBand="0" w:noVBand="0"/>
      </w:tblPr>
      <w:tblGrid>
        <w:gridCol w:w="10027"/>
      </w:tblGrid>
      <w:tr w:rsidR="003D54D3">
        <w:trPr>
          <w:trHeight w:val="800"/>
        </w:trPr>
        <w:tc>
          <w:tcPr>
            <w:tcW w:w="10027" w:type="dxa"/>
            <w:shd w:val="clear" w:color="auto" w:fill="00B0F0"/>
          </w:tcPr>
          <w:p w:rsidR="003D54D3" w:rsidRDefault="00031724">
            <w:pPr>
              <w:pBdr>
                <w:top w:val="nil"/>
                <w:left w:val="nil"/>
                <w:bottom w:val="nil"/>
                <w:right w:val="nil"/>
                <w:between w:val="nil"/>
              </w:pBdr>
              <w:ind w:hanging="2"/>
              <w:rPr>
                <w:rFonts w:ascii="Calibri" w:eastAsia="Calibri" w:hAnsi="Calibri" w:cs="Calibri"/>
                <w:color w:val="FFFFFF"/>
                <w:sz w:val="24"/>
                <w:szCs w:val="24"/>
              </w:rPr>
            </w:pPr>
            <w:bookmarkStart w:id="6" w:name="bookmark=id.3rdcrjn" w:colFirst="0" w:colLast="0"/>
            <w:bookmarkEnd w:id="6"/>
            <w:r>
              <w:rPr>
                <w:rFonts w:ascii="Calibri" w:eastAsia="Calibri" w:hAnsi="Calibri" w:cs="Calibri"/>
                <w:b/>
                <w:color w:val="FFFFFF"/>
                <w:sz w:val="24"/>
                <w:szCs w:val="24"/>
              </w:rPr>
              <w:t>Anexo V. Modelo de proposición económica y demás criterios automáticos sometidos a fórmulas</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ind w:hanging="2"/>
        <w:jc w:val="both"/>
        <w:rPr>
          <w:rFonts w:ascii="Calibri" w:eastAsia="Calibri" w:hAnsi="Calibri" w:cs="Calibri"/>
          <w:color w:val="00B0F0"/>
        </w:rPr>
      </w:pPr>
    </w:p>
    <w:p w:rsidR="003D54D3" w:rsidRDefault="00031724">
      <w:pPr>
        <w:ind w:hanging="2"/>
        <w:jc w:val="both"/>
        <w:rPr>
          <w:rFonts w:ascii="Calibri" w:eastAsia="Calibri" w:hAnsi="Calibri" w:cs="Calibri"/>
        </w:rPr>
      </w:pPr>
      <w:r>
        <w:rPr>
          <w:rFonts w:ascii="Calibri" w:eastAsia="Calibri" w:hAnsi="Calibri" w:cs="Calibri"/>
        </w:rPr>
        <w:t>*Ver Anexo V publicado en formato Excel (A cumplimentar por cada centro sanitario ofertado)</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INSTRUCCIONES CUMPLIMENTACIÓN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Se deberá cumplimentar y adjuntar una  oferta  para cada uno de los lotes  a los que se desea presentar oferta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Se presentará el formulario/ modelo  del  Anexo V con caracteres claros o escrito a máquina y no se aceptarán aquellos que contengan omisiones, errores o tachaduras que impidan conocer claramente su contenido</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Los precios se  presentarán en euros, con dos decimales.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El precio ofertado no podrá ser igual o  inferior a cero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El precio ofertado no podrá superar el precio unitario máximo establecido en el Anexo V para cada uno de los servicios.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Se podrán considerar las proposiciones presentadas como anormales cuando las mismas sean inferiores al presupuesto base de licitación en más de 20 unidades porcentuales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Se excluirán las ofertas económicas y a la empresa de la licitación:</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Cuando las empresas no presenten su oferta en los términos exigidos en los pliegos respecto de las actuaciones/ servicios mínimos u obligatorios.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Cuando  el precio exceda del máximo fijado en Anexo V  para las actuaciones servicios mínimos u obligatorios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Cuando  se hayan ofertado precios iguales o inferiores a cero para las actuaciones/ servicios mínimos u obligatorio.</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Cuando no se presente oferta o no se  indiquen precios a la totalidad de los servicios mínimos u obligatorios</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3D54D3" w:rsidRDefault="00031724">
      <w:pPr>
        <w:ind w:firstLine="0"/>
        <w:rPr>
          <w:rFonts w:ascii="Calibri" w:eastAsia="Calibri" w:hAnsi="Calibri" w:cs="Calibri"/>
        </w:rPr>
      </w:pPr>
      <w:r>
        <w:br w:type="page"/>
      </w:r>
    </w:p>
    <w:tbl>
      <w:tblPr>
        <w:tblStyle w:val="afffffffffffffffffc"/>
        <w:tblW w:w="10027" w:type="dxa"/>
        <w:jc w:val="center"/>
        <w:tblInd w:w="0" w:type="dxa"/>
        <w:tblLayout w:type="fixed"/>
        <w:tblLook w:val="0000" w:firstRow="0" w:lastRow="0" w:firstColumn="0" w:lastColumn="0" w:noHBand="0" w:noVBand="0"/>
      </w:tblPr>
      <w:tblGrid>
        <w:gridCol w:w="10027"/>
      </w:tblGrid>
      <w:tr w:rsidR="003D54D3">
        <w:trPr>
          <w:trHeight w:val="800"/>
          <w:jc w:val="center"/>
        </w:trPr>
        <w:tc>
          <w:tcPr>
            <w:tcW w:w="10027" w:type="dxa"/>
            <w:shd w:val="clear" w:color="auto" w:fill="00B0F0"/>
          </w:tcPr>
          <w:p w:rsidR="003D54D3" w:rsidRDefault="00031724">
            <w:pPr>
              <w:pBdr>
                <w:top w:val="nil"/>
                <w:left w:val="nil"/>
                <w:bottom w:val="nil"/>
                <w:right w:val="nil"/>
                <w:between w:val="nil"/>
              </w:pBdr>
              <w:ind w:hanging="2"/>
              <w:rPr>
                <w:rFonts w:ascii="Calibri" w:eastAsia="Calibri" w:hAnsi="Calibri" w:cs="Calibri"/>
                <w:color w:val="FFFFFF"/>
                <w:sz w:val="24"/>
                <w:szCs w:val="24"/>
              </w:rPr>
            </w:pPr>
            <w:r>
              <w:rPr>
                <w:rFonts w:ascii="Calibri" w:eastAsia="Calibri" w:hAnsi="Calibri" w:cs="Calibri"/>
                <w:b/>
                <w:color w:val="FFFFFF"/>
                <w:sz w:val="24"/>
                <w:szCs w:val="24"/>
              </w:rPr>
              <w:lastRenderedPageBreak/>
              <w:t>Anexo V. Modelo de proposición económica y demás criterios automáticos sometidos a fórmulas</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ind w:hanging="2"/>
        <w:jc w:val="both"/>
        <w:rPr>
          <w:rFonts w:ascii="Calibri" w:eastAsia="Calibri" w:hAnsi="Calibri" w:cs="Calibri"/>
        </w:rPr>
      </w:pPr>
    </w:p>
    <w:p w:rsidR="003D54D3" w:rsidRDefault="00031724">
      <w:pPr>
        <w:ind w:hanging="2"/>
        <w:jc w:val="center"/>
        <w:rPr>
          <w:rFonts w:ascii="Calibri" w:eastAsia="Calibri" w:hAnsi="Calibri" w:cs="Calibri"/>
          <w:b/>
          <w:color w:val="00B0F0"/>
        </w:rPr>
      </w:pPr>
      <w:r>
        <w:rPr>
          <w:rFonts w:ascii="Calibri" w:eastAsia="Calibri" w:hAnsi="Calibri" w:cs="Calibri"/>
          <w:b/>
          <w:color w:val="00B0F0"/>
        </w:rPr>
        <w:t>LOTE 1- CIRUGIA GENERAL Y DIGESTIVA</w:t>
      </w:r>
    </w:p>
    <w:p w:rsidR="003D54D3" w:rsidRDefault="003D54D3">
      <w:pPr>
        <w:ind w:hanging="2"/>
        <w:jc w:val="center"/>
        <w:rPr>
          <w:rFonts w:ascii="Calibri" w:eastAsia="Calibri" w:hAnsi="Calibri" w:cs="Calibri"/>
          <w:color w:val="00B0F0"/>
        </w:rPr>
      </w:pPr>
    </w:p>
    <w:p w:rsidR="003D54D3" w:rsidRDefault="00031724">
      <w:pPr>
        <w:keepNext/>
        <w:ind w:hanging="2"/>
        <w:jc w:val="both"/>
        <w:rPr>
          <w:rFonts w:ascii="Calibri" w:eastAsia="Calibri" w:hAnsi="Calibri" w:cs="Calibri"/>
        </w:rPr>
      </w:pPr>
      <w:r>
        <w:rPr>
          <w:rFonts w:ascii="Calibri" w:eastAsia="Calibri" w:hAnsi="Calibri" w:cs="Calibri"/>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3D54D3" w:rsidRDefault="003D54D3">
      <w:pPr>
        <w:keepNext/>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A los efectos de lo expresado en el párrafo anterior, se compromete a ejecutar el contrato de acuerdo con las siguientes condiciones:</w:t>
      </w:r>
    </w:p>
    <w:p w:rsidR="003D54D3" w:rsidRDefault="003D54D3">
      <w:pPr>
        <w:ind w:hanging="2"/>
        <w:jc w:val="both"/>
        <w:rPr>
          <w:rFonts w:ascii="Calibri" w:eastAsia="Calibri" w:hAnsi="Calibri" w:cs="Calibri"/>
          <w:color w:val="00B0F0"/>
        </w:rPr>
      </w:pPr>
    </w:p>
    <w:p w:rsidR="003D54D3" w:rsidRDefault="00031724">
      <w:pPr>
        <w:ind w:hanging="2"/>
        <w:jc w:val="both"/>
        <w:rPr>
          <w:rFonts w:ascii="Calibri" w:eastAsia="Calibri" w:hAnsi="Calibri" w:cs="Calibri"/>
          <w:b/>
          <w:i/>
          <w:color w:val="00B0F0"/>
        </w:rPr>
      </w:pPr>
      <w:r>
        <w:rPr>
          <w:rFonts w:ascii="Calibri" w:eastAsia="Calibri" w:hAnsi="Calibri" w:cs="Calibri"/>
          <w:b/>
          <w:color w:val="00B0F0"/>
        </w:rPr>
        <w:t>OFERTA ECONÓMICA</w:t>
      </w:r>
      <w:r>
        <w:rPr>
          <w:rFonts w:ascii="Calibri" w:eastAsia="Calibri" w:hAnsi="Calibri" w:cs="Calibri"/>
          <w:b/>
          <w:i/>
          <w:color w:val="00B0F0"/>
        </w:rPr>
        <w:t>:</w:t>
      </w:r>
    </w:p>
    <w:p w:rsidR="003D54D3" w:rsidRDefault="00031724">
      <w:pPr>
        <w:ind w:hanging="2"/>
        <w:rPr>
          <w:rFonts w:ascii="Calibri" w:eastAsia="Calibri" w:hAnsi="Calibri" w:cs="Calibri"/>
          <w:b/>
          <w:i/>
          <w:color w:val="00B0F0"/>
          <w:u w:val="single"/>
        </w:rPr>
      </w:pPr>
      <w:r>
        <w:rPr>
          <w:rFonts w:ascii="Calibri" w:eastAsia="Calibri" w:hAnsi="Calibri" w:cs="Calibri"/>
          <w:b/>
          <w:u w:val="single"/>
        </w:rPr>
        <w:t>Es obligatorio presentar tarifa para cada una de las actuaciones del cuadro. Se excluirá a las empresas que  dejen en blanco todas o alguna de las casillas de la columna  tarifa unitaria ofertada que figura sombreada en amarillo</w:t>
      </w:r>
    </w:p>
    <w:p w:rsidR="003D54D3" w:rsidRDefault="003D54D3">
      <w:pPr>
        <w:ind w:hanging="2"/>
        <w:jc w:val="both"/>
        <w:rPr>
          <w:rFonts w:ascii="Calibri" w:eastAsia="Calibri" w:hAnsi="Calibri" w:cs="Calibri"/>
          <w:color w:val="00B0F0"/>
        </w:rPr>
      </w:pPr>
    </w:p>
    <w:tbl>
      <w:tblPr>
        <w:tblStyle w:val="afffffffffffffffffe"/>
        <w:tblW w:w="10138" w:type="dxa"/>
        <w:tblInd w:w="-432" w:type="dxa"/>
        <w:tblLayout w:type="fixed"/>
        <w:tblLook w:val="0400" w:firstRow="0" w:lastRow="0" w:firstColumn="0" w:lastColumn="0" w:noHBand="0" w:noVBand="1"/>
      </w:tblPr>
      <w:tblGrid>
        <w:gridCol w:w="5799"/>
        <w:gridCol w:w="2237"/>
        <w:gridCol w:w="2102"/>
      </w:tblGrid>
      <w:tr w:rsidR="003D54D3">
        <w:trPr>
          <w:trHeight w:val="274"/>
        </w:trPr>
        <w:tc>
          <w:tcPr>
            <w:tcW w:w="5799"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CONSULTAS MÉDICAS</w:t>
            </w:r>
          </w:p>
        </w:tc>
        <w:tc>
          <w:tcPr>
            <w:tcW w:w="2237"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OFERTADA</w:t>
            </w:r>
          </w:p>
        </w:tc>
        <w:tc>
          <w:tcPr>
            <w:tcW w:w="210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MAXIMA</w:t>
            </w:r>
          </w:p>
        </w:tc>
      </w:tr>
      <w:tr w:rsidR="003D54D3">
        <w:trPr>
          <w:trHeight w:val="198"/>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rPr>
                <w:rFonts w:ascii="Calibri" w:eastAsia="Calibri" w:hAnsi="Calibri" w:cs="Calibri"/>
              </w:rPr>
            </w:pPr>
            <w:r>
              <w:rPr>
                <w:rFonts w:ascii="Calibri" w:eastAsia="Calibri" w:hAnsi="Calibri" w:cs="Calibri"/>
              </w:rPr>
              <w:t>Guardias médicas localizables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120,00€</w:t>
            </w:r>
          </w:p>
        </w:tc>
      </w:tr>
      <w:tr w:rsidR="003D54D3">
        <w:trPr>
          <w:trHeight w:val="19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rPr>
                <w:rFonts w:ascii="Calibri" w:eastAsia="Calibri" w:hAnsi="Calibri" w:cs="Calibri"/>
              </w:rPr>
            </w:pPr>
            <w:r>
              <w:rPr>
                <w:rFonts w:ascii="Calibri" w:eastAsia="Calibri" w:hAnsi="Calibri" w:cs="Calibri"/>
              </w:rPr>
              <w:t>Consulta urgente</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140,00€</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rPr>
                <w:rFonts w:ascii="Calibri" w:eastAsia="Calibri" w:hAnsi="Calibri" w:cs="Calibri"/>
              </w:rPr>
            </w:pPr>
            <w:r>
              <w:rPr>
                <w:rFonts w:ascii="Calibri" w:eastAsia="Calibri" w:hAnsi="Calibri" w:cs="Calibri"/>
              </w:rPr>
              <w:t>Primera consulta en consultas externas u hospitalarias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70,00€</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left="-2" w:firstLine="0"/>
              <w:rPr>
                <w:rFonts w:ascii="Calibri" w:eastAsia="Calibri" w:hAnsi="Calibri" w:cs="Calibri"/>
              </w:rPr>
            </w:pPr>
            <w:r>
              <w:rPr>
                <w:rFonts w:ascii="Calibri" w:eastAsia="Calibri" w:hAnsi="Calibri" w:cs="Calibri"/>
              </w:rPr>
              <w:t>Consulta de revisión o seguimiento en consultas externas u hospitalarias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40,00€</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rPr>
                <w:rFonts w:ascii="Calibri" w:eastAsia="Calibri" w:hAnsi="Calibri" w:cs="Calibri"/>
              </w:rPr>
            </w:pPr>
            <w:r>
              <w:rPr>
                <w:rFonts w:ascii="Calibri" w:eastAsia="Calibri" w:hAnsi="Calibri" w:cs="Calibri"/>
              </w:rPr>
              <w:t xml:space="preserve">Interconsulta </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60,00€</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vAlign w:val="center"/>
          </w:tcPr>
          <w:p w:rsidR="003D54D3" w:rsidRDefault="00031724">
            <w:pPr>
              <w:ind w:hanging="2"/>
              <w:rPr>
                <w:rFonts w:ascii="Calibri" w:eastAsia="Calibri" w:hAnsi="Calibri" w:cs="Calibri"/>
                <w:b/>
                <w:color w:val="FFFFFF"/>
              </w:rPr>
            </w:pPr>
            <w:r>
              <w:rPr>
                <w:rFonts w:ascii="Calibri" w:eastAsia="Calibri" w:hAnsi="Calibri" w:cs="Calibri"/>
                <w:b/>
                <w:color w:val="FFFFFF"/>
              </w:rPr>
              <w:t>INTERVENCIONES QUIRÚRGICAS (según codificación de la Organización Medica Colegial)</w:t>
            </w:r>
          </w:p>
        </w:tc>
        <w:tc>
          <w:tcPr>
            <w:tcW w:w="2237"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OFERTADA</w:t>
            </w:r>
          </w:p>
        </w:tc>
        <w:tc>
          <w:tcPr>
            <w:tcW w:w="210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MAXIMA</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0</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100,00 €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150,00 €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250,00 €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III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400,00 €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IV</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550,00 €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V</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650,00 €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VI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700,00 €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VII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850,00 €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rPr>
                <w:rFonts w:ascii="Calibri" w:eastAsia="Calibri" w:hAnsi="Calibri" w:cs="Calibri"/>
              </w:rPr>
            </w:pPr>
            <w:r>
              <w:rPr>
                <w:rFonts w:ascii="Calibri" w:eastAsia="Calibri" w:hAnsi="Calibri" w:cs="Calibri"/>
              </w:rPr>
              <w:t>GRUPO VIII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right"/>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1.000,00 €</w:t>
            </w:r>
          </w:p>
        </w:tc>
      </w:tr>
    </w:tbl>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Los precios se presentarán en euros, con dos decimales. El precio ofertado no podrá ser igual o  inferior a cero.  </w:t>
      </w: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precio ofertado no podrá superar el precio unitario máximo establecido en el Anexo V para cada uno de los servicios.  </w:t>
      </w: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Se podrán considerar las proposiciones presentadas como anormales cuando las mismas sean inferiores al presupuesto base de licitación en más de 20 unidades porcentuales.</w:t>
      </w:r>
    </w:p>
    <w:p w:rsidR="003D54D3" w:rsidRDefault="003D54D3">
      <w:pPr>
        <w:ind w:hanging="2"/>
        <w:rPr>
          <w:rFonts w:ascii="Calibri" w:eastAsia="Calibri" w:hAnsi="Calibri" w:cs="Calibri"/>
        </w:rPr>
      </w:pPr>
    </w:p>
    <w:p w:rsidR="003D54D3" w:rsidRDefault="003D54D3">
      <w:pPr>
        <w:ind w:hanging="2"/>
        <w:jc w:val="both"/>
        <w:rPr>
          <w:rFonts w:ascii="Calibri" w:eastAsia="Calibri" w:hAnsi="Calibri" w:cs="Calibri"/>
        </w:rPr>
      </w:pPr>
    </w:p>
    <w:p w:rsidR="00F165E7" w:rsidRDefault="00F165E7">
      <w:pPr>
        <w:ind w:hanging="2"/>
        <w:jc w:val="both"/>
        <w:rPr>
          <w:rFonts w:ascii="Calibri" w:eastAsia="Calibri" w:hAnsi="Calibri" w:cs="Calibri"/>
        </w:rPr>
      </w:pPr>
    </w:p>
    <w:p w:rsidR="003D54D3" w:rsidRDefault="00031724">
      <w:pPr>
        <w:ind w:hanging="2"/>
        <w:jc w:val="both"/>
        <w:rPr>
          <w:rFonts w:ascii="Calibri" w:eastAsia="Calibri" w:hAnsi="Calibri" w:cs="Calibri"/>
          <w:color w:val="00B0F0"/>
        </w:rPr>
      </w:pPr>
      <w:r>
        <w:rPr>
          <w:rFonts w:ascii="Calibri" w:eastAsia="Calibri" w:hAnsi="Calibri" w:cs="Calibri"/>
          <w:b/>
          <w:color w:val="00B0F0"/>
        </w:rPr>
        <w:lastRenderedPageBreak/>
        <w:t>OFERTA TÉCNICA:</w:t>
      </w:r>
    </w:p>
    <w:p w:rsidR="003D54D3" w:rsidRDefault="003D54D3">
      <w:pPr>
        <w:ind w:hanging="2"/>
        <w:rPr>
          <w:rFonts w:ascii="Calibri" w:eastAsia="Calibri" w:hAnsi="Calibri" w:cs="Calibri"/>
        </w:rPr>
      </w:pPr>
    </w:p>
    <w:p w:rsidR="003D54D3" w:rsidRDefault="00031724">
      <w:pPr>
        <w:spacing w:after="200" w:line="276" w:lineRule="auto"/>
        <w:ind w:hanging="2"/>
        <w:jc w:val="both"/>
        <w:rPr>
          <w:rFonts w:ascii="Calibri" w:eastAsia="Calibri" w:hAnsi="Calibri" w:cs="Calibri"/>
        </w:rPr>
      </w:pPr>
      <w:r>
        <w:rPr>
          <w:rFonts w:ascii="Calibri" w:eastAsia="Calibri" w:hAnsi="Calibri" w:cs="Calibri"/>
          <w:b/>
        </w:rPr>
        <w:t xml:space="preserve">Titulación, Experiencia profesional, experiencia en técnicas laparoscópicas  de pared abdominal y proctología avanzada  y participación en cursos o </w:t>
      </w:r>
      <w:proofErr w:type="spellStart"/>
      <w:r>
        <w:rPr>
          <w:rFonts w:ascii="Calibri" w:eastAsia="Calibri" w:hAnsi="Calibri" w:cs="Calibri"/>
          <w:b/>
        </w:rPr>
        <w:t>másters</w:t>
      </w:r>
      <w:proofErr w:type="spellEnd"/>
      <w:r>
        <w:rPr>
          <w:rFonts w:ascii="Calibri" w:eastAsia="Calibri" w:hAnsi="Calibri" w:cs="Calibri"/>
          <w:b/>
        </w:rPr>
        <w:t xml:space="preserve">,  del personal ofertado </w:t>
      </w:r>
    </w:p>
    <w:p w:rsidR="003D54D3" w:rsidRDefault="003D54D3">
      <w:pPr>
        <w:ind w:hanging="2"/>
        <w:rPr>
          <w:rFonts w:ascii="Calibri" w:eastAsia="Calibri" w:hAnsi="Calibri" w:cs="Calibri"/>
        </w:rPr>
      </w:pPr>
    </w:p>
    <w:tbl>
      <w:tblPr>
        <w:tblStyle w:val="affffffffffffffffff"/>
        <w:tblW w:w="10138" w:type="dxa"/>
        <w:tblInd w:w="-11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000" w:firstRow="0" w:lastRow="0" w:firstColumn="0" w:lastColumn="0" w:noHBand="0" w:noVBand="0"/>
      </w:tblPr>
      <w:tblGrid>
        <w:gridCol w:w="1709"/>
        <w:gridCol w:w="1376"/>
        <w:gridCol w:w="1227"/>
        <w:gridCol w:w="3309"/>
        <w:gridCol w:w="2517"/>
      </w:tblGrid>
      <w:tr w:rsidR="000803F0">
        <w:trPr>
          <w:trHeight w:val="737"/>
        </w:trPr>
        <w:tc>
          <w:tcPr>
            <w:tcW w:w="1709" w:type="dxa"/>
            <w:shd w:val="clear" w:color="auto" w:fill="00B0F0"/>
            <w:vAlign w:val="center"/>
          </w:tcPr>
          <w:p w:rsidR="000803F0" w:rsidRDefault="000803F0">
            <w:pPr>
              <w:ind w:hanging="2"/>
              <w:jc w:val="center"/>
              <w:rPr>
                <w:rFonts w:ascii="Calibri" w:eastAsia="Calibri" w:hAnsi="Calibri" w:cs="Calibri"/>
                <w:color w:val="FFFFFF"/>
              </w:rPr>
            </w:pPr>
            <w:r>
              <w:rPr>
                <w:rFonts w:ascii="Calibri" w:eastAsia="Calibri" w:hAnsi="Calibri" w:cs="Calibri"/>
                <w:b/>
                <w:color w:val="FFFFFF"/>
              </w:rPr>
              <w:t>Identificación del profesional</w:t>
            </w:r>
          </w:p>
        </w:tc>
        <w:tc>
          <w:tcPr>
            <w:tcW w:w="1376" w:type="dxa"/>
            <w:shd w:val="clear" w:color="auto" w:fill="00B0F0"/>
            <w:vAlign w:val="center"/>
          </w:tcPr>
          <w:p w:rsidR="000803F0" w:rsidRDefault="000803F0">
            <w:pPr>
              <w:ind w:hanging="2"/>
              <w:jc w:val="center"/>
              <w:rPr>
                <w:rFonts w:ascii="Calibri" w:eastAsia="Calibri" w:hAnsi="Calibri" w:cs="Calibri"/>
                <w:color w:val="FFFFFF"/>
              </w:rPr>
            </w:pPr>
            <w:r>
              <w:rPr>
                <w:rFonts w:ascii="Calibri" w:eastAsia="Calibri" w:hAnsi="Calibri" w:cs="Calibri"/>
                <w:b/>
                <w:color w:val="FFFFFF"/>
              </w:rPr>
              <w:t>Titulación</w:t>
            </w:r>
          </w:p>
        </w:tc>
        <w:tc>
          <w:tcPr>
            <w:tcW w:w="1227" w:type="dxa"/>
            <w:shd w:val="clear" w:color="auto" w:fill="00B0F0"/>
            <w:vAlign w:val="center"/>
          </w:tcPr>
          <w:p w:rsidR="000803F0" w:rsidRDefault="000803F0">
            <w:pPr>
              <w:ind w:hanging="2"/>
              <w:jc w:val="center"/>
              <w:rPr>
                <w:rFonts w:ascii="Calibri" w:eastAsia="Calibri" w:hAnsi="Calibri" w:cs="Calibri"/>
                <w:color w:val="FFFFFF"/>
              </w:rPr>
            </w:pPr>
            <w:r>
              <w:rPr>
                <w:rFonts w:ascii="Calibri" w:eastAsia="Calibri" w:hAnsi="Calibri" w:cs="Calibri"/>
                <w:b/>
                <w:color w:val="FFFFFF"/>
              </w:rPr>
              <w:t>Años experiencia acreditada</w:t>
            </w:r>
          </w:p>
        </w:tc>
        <w:tc>
          <w:tcPr>
            <w:tcW w:w="3309" w:type="dxa"/>
            <w:shd w:val="clear" w:color="auto" w:fill="00B0F0"/>
          </w:tcPr>
          <w:p w:rsidR="000803F0" w:rsidRDefault="000803F0" w:rsidP="00375669">
            <w:pPr>
              <w:ind w:hanging="2"/>
              <w:jc w:val="center"/>
              <w:rPr>
                <w:rFonts w:ascii="Calibri" w:eastAsia="Calibri" w:hAnsi="Calibri" w:cs="Calibri"/>
                <w:b/>
                <w:color w:val="FFFFFF"/>
              </w:rPr>
            </w:pPr>
            <w:r>
              <w:rPr>
                <w:rFonts w:ascii="Calibri" w:eastAsia="Calibri" w:hAnsi="Calibri" w:cs="Calibri"/>
                <w:b/>
                <w:color w:val="FFFFFF"/>
              </w:rPr>
              <w:t xml:space="preserve">Nº de intervenciones (Técnicas laparoscópicas de pared abdominal y proctología avanzada) </w:t>
            </w:r>
          </w:p>
          <w:p w:rsidR="000803F0" w:rsidRDefault="000803F0" w:rsidP="00375669">
            <w:pPr>
              <w:ind w:hanging="2"/>
              <w:jc w:val="center"/>
              <w:rPr>
                <w:rFonts w:ascii="Calibri" w:eastAsia="Calibri" w:hAnsi="Calibri" w:cs="Calibri"/>
                <w:b/>
                <w:color w:val="FFFFFF"/>
              </w:rPr>
            </w:pPr>
          </w:p>
        </w:tc>
        <w:tc>
          <w:tcPr>
            <w:tcW w:w="2517" w:type="dxa"/>
            <w:shd w:val="clear" w:color="auto" w:fill="00B0F0"/>
          </w:tcPr>
          <w:p w:rsidR="000803F0" w:rsidRDefault="000803F0" w:rsidP="00375669">
            <w:pPr>
              <w:ind w:hanging="2"/>
              <w:jc w:val="center"/>
              <w:rPr>
                <w:rFonts w:ascii="Calibri" w:eastAsia="Calibri" w:hAnsi="Calibri" w:cs="Calibri"/>
                <w:b/>
                <w:color w:val="FFFFFF"/>
              </w:rPr>
            </w:pPr>
            <w:r>
              <w:rPr>
                <w:rFonts w:ascii="Calibri" w:eastAsia="Calibri" w:hAnsi="Calibri" w:cs="Calibri"/>
                <w:b/>
                <w:color w:val="FFFFFF"/>
              </w:rPr>
              <w:t>Participación en cursos/</w:t>
            </w:r>
            <w:proofErr w:type="spellStart"/>
            <w:r>
              <w:rPr>
                <w:rFonts w:ascii="Calibri" w:eastAsia="Calibri" w:hAnsi="Calibri" w:cs="Calibri"/>
                <w:b/>
                <w:color w:val="FFFFFF"/>
              </w:rPr>
              <w:t>másters</w:t>
            </w:r>
            <w:proofErr w:type="spellEnd"/>
            <w:r>
              <w:rPr>
                <w:rFonts w:ascii="Calibri" w:eastAsia="Calibri" w:hAnsi="Calibri" w:cs="Calibri"/>
                <w:b/>
                <w:color w:val="FFFFFF"/>
              </w:rPr>
              <w:t xml:space="preserve"> de </w:t>
            </w:r>
            <w:r w:rsidRPr="000803F0">
              <w:rPr>
                <w:rFonts w:ascii="Calibri" w:eastAsia="Calibri" w:hAnsi="Calibri" w:cs="Calibri"/>
                <w:b/>
                <w:color w:val="FFFFFF"/>
              </w:rPr>
              <w:t xml:space="preserve">técnicas </w:t>
            </w:r>
            <w:proofErr w:type="spellStart"/>
            <w:r w:rsidRPr="000803F0">
              <w:rPr>
                <w:rFonts w:ascii="Calibri" w:eastAsia="Calibri" w:hAnsi="Calibri" w:cs="Calibri"/>
                <w:b/>
                <w:color w:val="FFFFFF"/>
              </w:rPr>
              <w:t>laparoscópìcas</w:t>
            </w:r>
            <w:proofErr w:type="spellEnd"/>
            <w:r w:rsidRPr="000803F0">
              <w:rPr>
                <w:rFonts w:ascii="Calibri" w:eastAsia="Calibri" w:hAnsi="Calibri" w:cs="Calibri"/>
                <w:b/>
                <w:color w:val="FFFFFF"/>
              </w:rPr>
              <w:t xml:space="preserve"> y/o especialidad en pared abdominal/inguinal compleja y/o cirugía robótica y/o especialización europea en cirugía </w:t>
            </w:r>
            <w:proofErr w:type="spellStart"/>
            <w:r w:rsidRPr="000803F0">
              <w:rPr>
                <w:rFonts w:ascii="Calibri" w:eastAsia="Calibri" w:hAnsi="Calibri" w:cs="Calibri"/>
                <w:b/>
                <w:color w:val="FFFFFF"/>
              </w:rPr>
              <w:t>colorrectal</w:t>
            </w:r>
            <w:proofErr w:type="spellEnd"/>
            <w:r w:rsidRPr="000803F0">
              <w:rPr>
                <w:rFonts w:ascii="Calibri" w:eastAsia="Calibri" w:hAnsi="Calibri" w:cs="Calibri"/>
                <w:b/>
                <w:color w:val="FFFFFF"/>
              </w:rPr>
              <w:t xml:space="preserve"> y proctología</w:t>
            </w:r>
          </w:p>
        </w:tc>
      </w:tr>
      <w:tr w:rsidR="003D54D3">
        <w:trPr>
          <w:trHeight w:val="792"/>
        </w:trPr>
        <w:tc>
          <w:tcPr>
            <w:tcW w:w="1709" w:type="dxa"/>
            <w:shd w:val="clear" w:color="auto" w:fill="FFFF99"/>
          </w:tcPr>
          <w:p w:rsidR="003D54D3" w:rsidRDefault="003D54D3">
            <w:pPr>
              <w:ind w:hanging="2"/>
              <w:jc w:val="right"/>
              <w:rPr>
                <w:rFonts w:ascii="Calibri" w:eastAsia="Calibri" w:hAnsi="Calibri" w:cs="Calibri"/>
              </w:rPr>
            </w:pPr>
          </w:p>
        </w:tc>
        <w:tc>
          <w:tcPr>
            <w:tcW w:w="1376" w:type="dxa"/>
            <w:shd w:val="clear" w:color="auto" w:fill="FFFF99"/>
          </w:tcPr>
          <w:p w:rsidR="003D54D3" w:rsidRDefault="003D54D3">
            <w:pPr>
              <w:tabs>
                <w:tab w:val="center" w:pos="4252"/>
                <w:tab w:val="right" w:pos="8504"/>
              </w:tabs>
              <w:ind w:hanging="2"/>
              <w:jc w:val="right"/>
              <w:rPr>
                <w:rFonts w:ascii="Calibri" w:eastAsia="Calibri" w:hAnsi="Calibri" w:cs="Calibri"/>
              </w:rPr>
            </w:pPr>
          </w:p>
        </w:tc>
        <w:tc>
          <w:tcPr>
            <w:tcW w:w="1227" w:type="dxa"/>
            <w:shd w:val="clear" w:color="auto" w:fill="FFFF99"/>
          </w:tcPr>
          <w:p w:rsidR="003D54D3" w:rsidRDefault="003D54D3">
            <w:pPr>
              <w:ind w:hanging="2"/>
              <w:jc w:val="right"/>
              <w:rPr>
                <w:rFonts w:ascii="Calibri" w:eastAsia="Calibri" w:hAnsi="Calibri" w:cs="Calibri"/>
              </w:rPr>
            </w:pPr>
          </w:p>
        </w:tc>
        <w:tc>
          <w:tcPr>
            <w:tcW w:w="3309" w:type="dxa"/>
            <w:shd w:val="clear" w:color="auto" w:fill="FFFF99"/>
          </w:tcPr>
          <w:p w:rsidR="003D54D3" w:rsidRDefault="003D54D3">
            <w:pPr>
              <w:ind w:hanging="2"/>
              <w:jc w:val="right"/>
              <w:rPr>
                <w:rFonts w:ascii="Calibri" w:eastAsia="Calibri" w:hAnsi="Calibri" w:cs="Calibri"/>
              </w:rPr>
            </w:pPr>
          </w:p>
        </w:tc>
        <w:tc>
          <w:tcPr>
            <w:tcW w:w="2517" w:type="dxa"/>
            <w:shd w:val="clear" w:color="auto" w:fill="FFFF99"/>
          </w:tcPr>
          <w:p w:rsidR="003D54D3" w:rsidRDefault="003D54D3">
            <w:pPr>
              <w:ind w:hanging="2"/>
              <w:jc w:val="right"/>
              <w:rPr>
                <w:rFonts w:ascii="Calibri" w:eastAsia="Calibri" w:hAnsi="Calibri" w:cs="Calibri"/>
              </w:rPr>
            </w:pPr>
          </w:p>
        </w:tc>
      </w:tr>
      <w:tr w:rsidR="003D54D3">
        <w:trPr>
          <w:trHeight w:val="722"/>
        </w:trPr>
        <w:tc>
          <w:tcPr>
            <w:tcW w:w="1709" w:type="dxa"/>
            <w:shd w:val="clear" w:color="auto" w:fill="FFFF99"/>
          </w:tcPr>
          <w:p w:rsidR="003D54D3" w:rsidRDefault="003D54D3">
            <w:pPr>
              <w:ind w:hanging="2"/>
              <w:jc w:val="right"/>
              <w:rPr>
                <w:rFonts w:ascii="Calibri" w:eastAsia="Calibri" w:hAnsi="Calibri" w:cs="Calibri"/>
              </w:rPr>
            </w:pPr>
          </w:p>
        </w:tc>
        <w:tc>
          <w:tcPr>
            <w:tcW w:w="1376" w:type="dxa"/>
            <w:shd w:val="clear" w:color="auto" w:fill="FFFF99"/>
          </w:tcPr>
          <w:p w:rsidR="003D54D3" w:rsidRDefault="003D54D3">
            <w:pPr>
              <w:tabs>
                <w:tab w:val="center" w:pos="4252"/>
                <w:tab w:val="right" w:pos="8504"/>
              </w:tabs>
              <w:ind w:hanging="2"/>
              <w:jc w:val="right"/>
              <w:rPr>
                <w:rFonts w:ascii="Calibri" w:eastAsia="Calibri" w:hAnsi="Calibri" w:cs="Calibri"/>
              </w:rPr>
            </w:pPr>
          </w:p>
        </w:tc>
        <w:tc>
          <w:tcPr>
            <w:tcW w:w="1227" w:type="dxa"/>
            <w:shd w:val="clear" w:color="auto" w:fill="FFFF99"/>
          </w:tcPr>
          <w:p w:rsidR="003D54D3" w:rsidRDefault="003D54D3">
            <w:pPr>
              <w:ind w:hanging="2"/>
              <w:jc w:val="right"/>
              <w:rPr>
                <w:rFonts w:ascii="Calibri" w:eastAsia="Calibri" w:hAnsi="Calibri" w:cs="Calibri"/>
              </w:rPr>
            </w:pPr>
          </w:p>
        </w:tc>
        <w:tc>
          <w:tcPr>
            <w:tcW w:w="3309" w:type="dxa"/>
            <w:shd w:val="clear" w:color="auto" w:fill="FFFF99"/>
          </w:tcPr>
          <w:p w:rsidR="003D54D3" w:rsidRDefault="003D54D3">
            <w:pPr>
              <w:ind w:hanging="2"/>
              <w:jc w:val="right"/>
              <w:rPr>
                <w:rFonts w:ascii="Calibri" w:eastAsia="Calibri" w:hAnsi="Calibri" w:cs="Calibri"/>
              </w:rPr>
            </w:pPr>
          </w:p>
        </w:tc>
        <w:tc>
          <w:tcPr>
            <w:tcW w:w="2517" w:type="dxa"/>
            <w:shd w:val="clear" w:color="auto" w:fill="FFFF99"/>
          </w:tcPr>
          <w:p w:rsidR="003D54D3" w:rsidRDefault="003D54D3">
            <w:pPr>
              <w:ind w:hanging="2"/>
              <w:jc w:val="right"/>
              <w:rPr>
                <w:rFonts w:ascii="Calibri" w:eastAsia="Calibri" w:hAnsi="Calibri" w:cs="Calibri"/>
              </w:rPr>
            </w:pPr>
          </w:p>
        </w:tc>
      </w:tr>
      <w:tr w:rsidR="003D54D3">
        <w:trPr>
          <w:trHeight w:val="722"/>
        </w:trPr>
        <w:tc>
          <w:tcPr>
            <w:tcW w:w="1709" w:type="dxa"/>
            <w:shd w:val="clear" w:color="auto" w:fill="FFFF99"/>
          </w:tcPr>
          <w:p w:rsidR="003D54D3" w:rsidRDefault="003D54D3">
            <w:pPr>
              <w:ind w:hanging="2"/>
              <w:jc w:val="right"/>
              <w:rPr>
                <w:rFonts w:ascii="Calibri" w:eastAsia="Calibri" w:hAnsi="Calibri" w:cs="Calibri"/>
              </w:rPr>
            </w:pPr>
          </w:p>
        </w:tc>
        <w:tc>
          <w:tcPr>
            <w:tcW w:w="1376" w:type="dxa"/>
            <w:shd w:val="clear" w:color="auto" w:fill="FFFF99"/>
          </w:tcPr>
          <w:p w:rsidR="003D54D3" w:rsidRDefault="003D54D3">
            <w:pPr>
              <w:tabs>
                <w:tab w:val="center" w:pos="4252"/>
                <w:tab w:val="right" w:pos="8504"/>
              </w:tabs>
              <w:ind w:hanging="2"/>
              <w:jc w:val="right"/>
              <w:rPr>
                <w:rFonts w:ascii="Calibri" w:eastAsia="Calibri" w:hAnsi="Calibri" w:cs="Calibri"/>
              </w:rPr>
            </w:pPr>
          </w:p>
        </w:tc>
        <w:tc>
          <w:tcPr>
            <w:tcW w:w="1227" w:type="dxa"/>
            <w:shd w:val="clear" w:color="auto" w:fill="FFFF99"/>
          </w:tcPr>
          <w:p w:rsidR="003D54D3" w:rsidRDefault="003D54D3">
            <w:pPr>
              <w:ind w:hanging="2"/>
              <w:jc w:val="right"/>
              <w:rPr>
                <w:rFonts w:ascii="Calibri" w:eastAsia="Calibri" w:hAnsi="Calibri" w:cs="Calibri"/>
              </w:rPr>
            </w:pPr>
          </w:p>
        </w:tc>
        <w:tc>
          <w:tcPr>
            <w:tcW w:w="3309" w:type="dxa"/>
            <w:shd w:val="clear" w:color="auto" w:fill="FFFF99"/>
          </w:tcPr>
          <w:p w:rsidR="003D54D3" w:rsidRDefault="003D54D3">
            <w:pPr>
              <w:ind w:hanging="2"/>
              <w:jc w:val="right"/>
              <w:rPr>
                <w:rFonts w:ascii="Calibri" w:eastAsia="Calibri" w:hAnsi="Calibri" w:cs="Calibri"/>
              </w:rPr>
            </w:pPr>
          </w:p>
        </w:tc>
        <w:tc>
          <w:tcPr>
            <w:tcW w:w="2517" w:type="dxa"/>
            <w:shd w:val="clear" w:color="auto" w:fill="FFFF99"/>
          </w:tcPr>
          <w:p w:rsidR="003D54D3" w:rsidRDefault="003D54D3">
            <w:pPr>
              <w:ind w:hanging="2"/>
              <w:jc w:val="right"/>
              <w:rPr>
                <w:rFonts w:ascii="Calibri" w:eastAsia="Calibri" w:hAnsi="Calibri" w:cs="Calibri"/>
              </w:rPr>
            </w:pPr>
          </w:p>
        </w:tc>
      </w:tr>
    </w:tbl>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número de años de experiencia acreditada deberá coincidir con los que resulten de los certificados de ejecución   según lo indicado en  Anexo</w:t>
      </w:r>
      <w:r>
        <w:rPr>
          <w:rFonts w:ascii="Calibri" w:eastAsia="Calibri" w:hAnsi="Calibri" w:cs="Calibri"/>
          <w:b/>
        </w:rPr>
        <w:t xml:space="preserve"> </w:t>
      </w:r>
      <w:r>
        <w:rPr>
          <w:rFonts w:ascii="Calibri" w:eastAsia="Calibri" w:hAnsi="Calibri" w:cs="Calibri"/>
        </w:rPr>
        <w:t>XI- Criterios de adjudicación. De no coincidir se tomará en consideración los que resulten de los certificados de ejecución</w:t>
      </w:r>
      <w:r>
        <w:rPr>
          <w:rFonts w:ascii="Calibri" w:eastAsia="Calibri" w:hAnsi="Calibri" w:cs="Calibri"/>
          <w:b/>
          <w:i/>
        </w:rPr>
        <w:t>.</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color w:val="000080"/>
        </w:rPr>
      </w:pPr>
      <w:r>
        <w:rPr>
          <w:rFonts w:ascii="Calibri" w:eastAsia="Calibri" w:hAnsi="Calibri" w:cs="Calibri"/>
        </w:rPr>
        <w:t xml:space="preserve">En _________________,a __, de ________________ </w:t>
      </w:r>
      <w:proofErr w:type="spellStart"/>
      <w:r>
        <w:rPr>
          <w:rFonts w:ascii="Calibri" w:eastAsia="Calibri" w:hAnsi="Calibri" w:cs="Calibri"/>
        </w:rPr>
        <w:t>de</w:t>
      </w:r>
      <w:proofErr w:type="spellEnd"/>
      <w:r>
        <w:rPr>
          <w:rFonts w:ascii="Calibri" w:eastAsia="Calibri" w:hAnsi="Calibri" w:cs="Calibri"/>
        </w:rPr>
        <w:t xml:space="preserve"> 20__</w:t>
      </w:r>
    </w:p>
    <w:p w:rsidR="003D54D3" w:rsidRDefault="003D54D3">
      <w:pPr>
        <w:ind w:hanging="2"/>
        <w:jc w:val="both"/>
        <w:rPr>
          <w:rFonts w:ascii="Calibri" w:eastAsia="Calibri" w:hAnsi="Calibri" w:cs="Calibri"/>
          <w:color w:val="000080"/>
        </w:rPr>
      </w:pPr>
    </w:p>
    <w:p w:rsidR="003D54D3" w:rsidRDefault="00031724">
      <w:pPr>
        <w:ind w:hanging="2"/>
        <w:jc w:val="both"/>
        <w:rPr>
          <w:rFonts w:ascii="Calibri" w:eastAsia="Calibri" w:hAnsi="Calibri" w:cs="Calibri"/>
        </w:rPr>
      </w:pPr>
      <w:r>
        <w:rPr>
          <w:rFonts w:ascii="Calibri" w:eastAsia="Calibri" w:hAnsi="Calibri" w:cs="Calibri"/>
        </w:rPr>
        <w:t>Fdo. _____________</w:t>
      </w:r>
    </w:p>
    <w:p w:rsidR="003D54D3" w:rsidRDefault="00031724">
      <w:pPr>
        <w:ind w:hanging="2"/>
        <w:rPr>
          <w:rFonts w:ascii="Calibri" w:eastAsia="Calibri" w:hAnsi="Calibri" w:cs="Calibri"/>
          <w:color w:val="000080"/>
        </w:rPr>
      </w:pPr>
      <w:r>
        <w:br w:type="page"/>
      </w:r>
    </w:p>
    <w:tbl>
      <w:tblPr>
        <w:tblStyle w:val="affffffffffffffffff0"/>
        <w:tblW w:w="10173" w:type="dxa"/>
        <w:jc w:val="center"/>
        <w:tblInd w:w="0" w:type="dxa"/>
        <w:tblLayout w:type="fixed"/>
        <w:tblLook w:val="0000" w:firstRow="0" w:lastRow="0" w:firstColumn="0" w:lastColumn="0" w:noHBand="0" w:noVBand="0"/>
      </w:tblPr>
      <w:tblGrid>
        <w:gridCol w:w="10173"/>
      </w:tblGrid>
      <w:tr w:rsidR="003D54D3">
        <w:trPr>
          <w:trHeight w:val="818"/>
          <w:jc w:val="center"/>
        </w:trPr>
        <w:tc>
          <w:tcPr>
            <w:tcW w:w="10173" w:type="dxa"/>
            <w:shd w:val="clear" w:color="auto" w:fill="00B0F0"/>
          </w:tcPr>
          <w:p w:rsidR="003D54D3" w:rsidRDefault="00031724">
            <w:pPr>
              <w:pBdr>
                <w:top w:val="nil"/>
                <w:left w:val="nil"/>
                <w:bottom w:val="nil"/>
                <w:right w:val="nil"/>
                <w:between w:val="nil"/>
              </w:pBdr>
              <w:spacing w:line="276" w:lineRule="auto"/>
              <w:ind w:hanging="2"/>
              <w:jc w:val="both"/>
              <w:rPr>
                <w:rFonts w:ascii="Calibri" w:eastAsia="Calibri" w:hAnsi="Calibri" w:cs="Calibri"/>
                <w:b/>
                <w:color w:val="FFFFFF"/>
                <w:sz w:val="24"/>
                <w:szCs w:val="24"/>
              </w:rPr>
            </w:pPr>
            <w:r>
              <w:rPr>
                <w:rFonts w:ascii="Calibri" w:eastAsia="Calibri" w:hAnsi="Calibri" w:cs="Calibri"/>
                <w:b/>
                <w:color w:val="FFFFFF"/>
                <w:sz w:val="24"/>
                <w:szCs w:val="24"/>
              </w:rPr>
              <w:lastRenderedPageBreak/>
              <w:t>Anexo V. Modelo de proposición económica y demás criterios automáticos sometidos a fórmulas</w:t>
            </w:r>
          </w:p>
          <w:p w:rsidR="003D54D3" w:rsidRDefault="003D54D3">
            <w:pPr>
              <w:ind w:hanging="2"/>
              <w:jc w:val="both"/>
              <w:rPr>
                <w:rFonts w:ascii="Calibri" w:eastAsia="Calibri" w:hAnsi="Calibri" w:cs="Calibri"/>
                <w:color w:val="FFFFFF"/>
                <w:sz w:val="22"/>
                <w:szCs w:val="22"/>
              </w:rPr>
            </w:pPr>
          </w:p>
        </w:tc>
      </w:tr>
    </w:tbl>
    <w:p w:rsidR="003D54D3" w:rsidRDefault="003D54D3">
      <w:pPr>
        <w:ind w:hanging="2"/>
        <w:jc w:val="both"/>
        <w:rPr>
          <w:rFonts w:ascii="Calibri" w:eastAsia="Calibri" w:hAnsi="Calibri" w:cs="Calibri"/>
        </w:rPr>
      </w:pPr>
    </w:p>
    <w:p w:rsidR="003D54D3" w:rsidRDefault="00031724">
      <w:pPr>
        <w:ind w:hanging="2"/>
        <w:jc w:val="center"/>
        <w:rPr>
          <w:rFonts w:ascii="Calibri" w:eastAsia="Calibri" w:hAnsi="Calibri" w:cs="Calibri"/>
          <w:b/>
          <w:color w:val="00B0F0"/>
        </w:rPr>
      </w:pPr>
      <w:r>
        <w:rPr>
          <w:rFonts w:ascii="Calibri" w:eastAsia="Calibri" w:hAnsi="Calibri" w:cs="Calibri"/>
          <w:b/>
          <w:color w:val="00B0F0"/>
        </w:rPr>
        <w:t>LOTE 2- NEUROFISIOLOGIA</w:t>
      </w:r>
    </w:p>
    <w:p w:rsidR="003D54D3" w:rsidRDefault="003D54D3">
      <w:pPr>
        <w:ind w:hanging="2"/>
        <w:jc w:val="center"/>
        <w:rPr>
          <w:rFonts w:ascii="Calibri" w:eastAsia="Calibri" w:hAnsi="Calibri" w:cs="Calibri"/>
          <w:color w:val="00B0F0"/>
        </w:rPr>
      </w:pPr>
    </w:p>
    <w:p w:rsidR="003D54D3" w:rsidRDefault="00031724">
      <w:pPr>
        <w:keepNext/>
        <w:ind w:hanging="2"/>
        <w:jc w:val="both"/>
        <w:rPr>
          <w:rFonts w:ascii="Calibri" w:eastAsia="Calibri" w:hAnsi="Calibri" w:cs="Calibri"/>
        </w:rPr>
      </w:pPr>
      <w:r>
        <w:rPr>
          <w:rFonts w:ascii="Calibri" w:eastAsia="Calibri" w:hAnsi="Calibri" w:cs="Calibri"/>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3D54D3" w:rsidRDefault="003D54D3">
      <w:pPr>
        <w:keepNext/>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A los efectos de lo expresado en el párrafo anterior, se compromete a ejecutar el contrato de acuerdo con las siguientes condiciones:</w:t>
      </w:r>
    </w:p>
    <w:p w:rsidR="003D54D3" w:rsidRDefault="003D54D3">
      <w:pPr>
        <w:ind w:hanging="2"/>
        <w:jc w:val="both"/>
        <w:rPr>
          <w:rFonts w:ascii="Calibri" w:eastAsia="Calibri" w:hAnsi="Calibri" w:cs="Calibri"/>
          <w:color w:val="00B0F0"/>
        </w:rPr>
      </w:pPr>
    </w:p>
    <w:p w:rsidR="003D54D3" w:rsidRDefault="00031724">
      <w:pPr>
        <w:ind w:hanging="2"/>
        <w:jc w:val="both"/>
        <w:rPr>
          <w:rFonts w:ascii="Calibri" w:eastAsia="Calibri" w:hAnsi="Calibri" w:cs="Calibri"/>
          <w:b/>
          <w:i/>
          <w:color w:val="00B0F0"/>
        </w:rPr>
      </w:pPr>
      <w:r>
        <w:rPr>
          <w:rFonts w:ascii="Calibri" w:eastAsia="Calibri" w:hAnsi="Calibri" w:cs="Calibri"/>
          <w:b/>
          <w:color w:val="00B0F0"/>
        </w:rPr>
        <w:t>OFERTA ECONÓMICA</w:t>
      </w:r>
      <w:r>
        <w:rPr>
          <w:rFonts w:ascii="Calibri" w:eastAsia="Calibri" w:hAnsi="Calibri" w:cs="Calibri"/>
          <w:b/>
          <w:i/>
          <w:color w:val="00B0F0"/>
        </w:rPr>
        <w:t>:</w:t>
      </w:r>
    </w:p>
    <w:p w:rsidR="003D54D3" w:rsidRDefault="00031724">
      <w:pPr>
        <w:ind w:hanging="2"/>
        <w:rPr>
          <w:rFonts w:ascii="Calibri" w:eastAsia="Calibri" w:hAnsi="Calibri" w:cs="Calibri"/>
          <w:b/>
          <w:i/>
          <w:color w:val="00B0F0"/>
          <w:u w:val="single"/>
        </w:rPr>
      </w:pPr>
      <w:r>
        <w:rPr>
          <w:rFonts w:ascii="Calibri" w:eastAsia="Calibri" w:hAnsi="Calibri" w:cs="Calibri"/>
          <w:b/>
          <w:u w:val="single"/>
        </w:rPr>
        <w:t>Es obligatorio presentar tarifa para cada una de las actuaciones del cuadro. Se excluirá a las empresas que  dejen en blanco todas o alguna de las casillas de la columna  tarifa unitaria ofertada que figura sombreada en amarillo</w:t>
      </w:r>
    </w:p>
    <w:p w:rsidR="003D54D3" w:rsidRDefault="003D54D3">
      <w:pPr>
        <w:ind w:hanging="2"/>
        <w:jc w:val="both"/>
        <w:rPr>
          <w:rFonts w:ascii="Calibri" w:eastAsia="Calibri" w:hAnsi="Calibri" w:cs="Calibri"/>
          <w:color w:val="00B0F0"/>
        </w:rPr>
      </w:pPr>
    </w:p>
    <w:tbl>
      <w:tblPr>
        <w:tblStyle w:val="affffffffffffffffff1"/>
        <w:tblW w:w="10462" w:type="dxa"/>
        <w:tblInd w:w="-432" w:type="dxa"/>
        <w:tblLayout w:type="fixed"/>
        <w:tblLook w:val="0400" w:firstRow="0" w:lastRow="0" w:firstColumn="0" w:lastColumn="0" w:noHBand="0" w:noVBand="1"/>
      </w:tblPr>
      <w:tblGrid>
        <w:gridCol w:w="6232"/>
        <w:gridCol w:w="2180"/>
        <w:gridCol w:w="2050"/>
      </w:tblGrid>
      <w:tr w:rsidR="003D54D3">
        <w:trPr>
          <w:trHeight w:val="274"/>
        </w:trPr>
        <w:tc>
          <w:tcPr>
            <w:tcW w:w="623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vAlign w:val="cente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SERVICIO MÉDICO</w:t>
            </w:r>
          </w:p>
          <w:p w:rsidR="003D54D3" w:rsidRDefault="003D54D3">
            <w:pPr>
              <w:ind w:hanging="2"/>
              <w:jc w:val="center"/>
              <w:rPr>
                <w:rFonts w:ascii="Calibri" w:eastAsia="Calibri" w:hAnsi="Calibri" w:cs="Calibri"/>
                <w:b/>
                <w:color w:val="FFFFFF"/>
              </w:rPr>
            </w:pPr>
          </w:p>
        </w:tc>
        <w:tc>
          <w:tcPr>
            <w:tcW w:w="2180"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vAlign w:val="cente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OFERTADA</w:t>
            </w:r>
          </w:p>
        </w:tc>
        <w:tc>
          <w:tcPr>
            <w:tcW w:w="2050"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vAlign w:val="cente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MAXIMA</w:t>
            </w:r>
          </w:p>
        </w:tc>
      </w:tr>
      <w:tr w:rsidR="003D54D3">
        <w:trPr>
          <w:trHeight w:val="198"/>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widowControl w:val="0"/>
              <w:spacing w:line="276" w:lineRule="auto"/>
              <w:ind w:hanging="2"/>
              <w:jc w:val="center"/>
              <w:rPr>
                <w:rFonts w:ascii="Calibri" w:eastAsia="Calibri" w:hAnsi="Calibri" w:cs="Calibri"/>
              </w:rPr>
            </w:pPr>
            <w:r>
              <w:rPr>
                <w:rFonts w:ascii="Calibri" w:eastAsia="Calibri" w:hAnsi="Calibri" w:cs="Calibri"/>
              </w:rPr>
              <w:t xml:space="preserve">Monitorización </w:t>
            </w:r>
            <w:proofErr w:type="spellStart"/>
            <w:r>
              <w:rPr>
                <w:rFonts w:ascii="Calibri" w:eastAsia="Calibri" w:hAnsi="Calibri" w:cs="Calibri"/>
              </w:rPr>
              <w:t>intraoperatoria</w:t>
            </w:r>
            <w:proofErr w:type="spellEnd"/>
            <w:r>
              <w:rPr>
                <w:rFonts w:ascii="Calibri" w:eastAsia="Calibri" w:hAnsi="Calibri" w:cs="Calibri"/>
              </w:rPr>
              <w:t xml:space="preserve"> (MIO) de cirugía de columna y de microcirugía del nervio periférico.</w:t>
            </w:r>
          </w:p>
        </w:tc>
        <w:tc>
          <w:tcPr>
            <w:tcW w:w="2180"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vAlign w:val="center"/>
          </w:tcPr>
          <w:p w:rsidR="003D54D3" w:rsidRDefault="003D54D3">
            <w:pPr>
              <w:ind w:hanging="2"/>
              <w:jc w:val="center"/>
              <w:rPr>
                <w:rFonts w:ascii="Calibri" w:eastAsia="Calibri" w:hAnsi="Calibri" w:cs="Calibri"/>
              </w:rPr>
            </w:pPr>
          </w:p>
        </w:tc>
        <w:tc>
          <w:tcPr>
            <w:tcW w:w="2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850,00€</w:t>
            </w:r>
          </w:p>
        </w:tc>
      </w:tr>
    </w:tbl>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Los precios se presentarán en euros, con dos decimales. El precio ofertado no podrá ser igual o  inferior a cero.  </w:t>
      </w:r>
    </w:p>
    <w:p w:rsidR="003D54D3" w:rsidRDefault="00031724">
      <w:pPr>
        <w:ind w:hanging="2"/>
        <w:jc w:val="both"/>
        <w:rPr>
          <w:rFonts w:ascii="Calibri" w:eastAsia="Calibri" w:hAnsi="Calibri" w:cs="Calibri"/>
        </w:rPr>
      </w:pPr>
      <w:r>
        <w:rPr>
          <w:rFonts w:ascii="Calibri" w:eastAsia="Calibri" w:hAnsi="Calibri" w:cs="Calibri"/>
        </w:rPr>
        <w:t>El precio ofertado no podrá superar el precio unitario máximo establecido en el Anexo V para cada uno de los servicios.  </w:t>
      </w:r>
    </w:p>
    <w:p w:rsidR="003D54D3" w:rsidRDefault="00031724">
      <w:pPr>
        <w:ind w:hanging="2"/>
        <w:jc w:val="both"/>
        <w:rPr>
          <w:rFonts w:ascii="Calibri" w:eastAsia="Calibri" w:hAnsi="Calibri" w:cs="Calibri"/>
        </w:rPr>
      </w:pPr>
      <w:r>
        <w:rPr>
          <w:rFonts w:ascii="Calibri" w:eastAsia="Calibri" w:hAnsi="Calibri" w:cs="Calibri"/>
        </w:rPr>
        <w:t xml:space="preserve">Se podrán considerar las proposiciones presentadas como anormales cuando las mismas sean inferiores al presupuesto base de licitación en más de 20 unidades porcentuales.  </w:t>
      </w:r>
    </w:p>
    <w:p w:rsidR="003D54D3" w:rsidRDefault="003D54D3">
      <w:pPr>
        <w:ind w:hanging="2"/>
        <w:jc w:val="both"/>
        <w:rPr>
          <w:rFonts w:ascii="Calibri" w:eastAsia="Calibri" w:hAnsi="Calibri" w:cs="Calibri"/>
          <w:b/>
          <w:color w:val="00B0F0"/>
        </w:rPr>
      </w:pPr>
    </w:p>
    <w:p w:rsidR="003D54D3" w:rsidRDefault="00031724">
      <w:pPr>
        <w:ind w:firstLine="0"/>
        <w:rPr>
          <w:rFonts w:ascii="Calibri" w:eastAsia="Calibri" w:hAnsi="Calibri" w:cs="Calibri"/>
        </w:rPr>
      </w:pPr>
      <w:r>
        <w:rPr>
          <w:rFonts w:ascii="Calibri" w:eastAsia="Calibri" w:hAnsi="Calibri" w:cs="Calibri"/>
          <w:b/>
          <w:color w:val="00B0F0"/>
        </w:rPr>
        <w:t xml:space="preserve">OFERTA TÉCNICA: </w:t>
      </w:r>
    </w:p>
    <w:p w:rsidR="003D54D3" w:rsidRDefault="003D54D3">
      <w:pPr>
        <w:ind w:hanging="2"/>
        <w:rPr>
          <w:rFonts w:ascii="Calibri" w:eastAsia="Calibri" w:hAnsi="Calibri" w:cs="Calibri"/>
        </w:rPr>
      </w:pPr>
    </w:p>
    <w:tbl>
      <w:tblPr>
        <w:tblStyle w:val="affffffffffffffffff2"/>
        <w:tblW w:w="10263" w:type="dxa"/>
        <w:tblInd w:w="-11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000" w:firstRow="0" w:lastRow="0" w:firstColumn="0" w:lastColumn="0" w:noHBand="0" w:noVBand="0"/>
      </w:tblPr>
      <w:tblGrid>
        <w:gridCol w:w="1572"/>
        <w:gridCol w:w="1048"/>
        <w:gridCol w:w="1418"/>
        <w:gridCol w:w="3039"/>
        <w:gridCol w:w="3186"/>
      </w:tblGrid>
      <w:tr w:rsidR="003D54D3" w:rsidTr="002046A8">
        <w:trPr>
          <w:trHeight w:val="998"/>
        </w:trPr>
        <w:tc>
          <w:tcPr>
            <w:tcW w:w="1572"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Identificación del profesional</w:t>
            </w:r>
          </w:p>
        </w:tc>
        <w:tc>
          <w:tcPr>
            <w:tcW w:w="1048"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Titulación</w:t>
            </w:r>
          </w:p>
        </w:tc>
        <w:tc>
          <w:tcPr>
            <w:tcW w:w="1418"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Años experiencia acreditada</w:t>
            </w:r>
          </w:p>
        </w:tc>
        <w:tc>
          <w:tcPr>
            <w:tcW w:w="3039" w:type="dxa"/>
            <w:shd w:val="clear" w:color="auto" w:fill="00B0F0"/>
          </w:tcPr>
          <w:p w:rsidR="003D54D3" w:rsidRDefault="000803F0">
            <w:pPr>
              <w:ind w:hanging="2"/>
              <w:jc w:val="center"/>
              <w:rPr>
                <w:rFonts w:ascii="Calibri" w:eastAsia="Calibri" w:hAnsi="Calibri" w:cs="Calibri"/>
                <w:b/>
                <w:color w:val="FFFFFF"/>
              </w:rPr>
            </w:pPr>
            <w:r w:rsidRPr="000803F0">
              <w:rPr>
                <w:rFonts w:ascii="Calibri" w:eastAsia="Calibri" w:hAnsi="Calibri" w:cs="Calibri"/>
                <w:b/>
                <w:color w:val="FFFFFF"/>
              </w:rPr>
              <w:t>Nº de intervenciones en implantación de cajas por técnica percutánea endoscópica</w:t>
            </w:r>
          </w:p>
        </w:tc>
        <w:tc>
          <w:tcPr>
            <w:tcW w:w="3186" w:type="dxa"/>
            <w:shd w:val="clear" w:color="auto" w:fill="00B0F0"/>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 xml:space="preserve">Participación y realización en la Certificación de Tres Ciclos ofrecida por la Sociedad Internacional de Neurofisiología </w:t>
            </w:r>
            <w:proofErr w:type="spellStart"/>
            <w:r>
              <w:rPr>
                <w:rFonts w:ascii="Calibri" w:eastAsia="Calibri" w:hAnsi="Calibri" w:cs="Calibri"/>
                <w:b/>
                <w:color w:val="FFFFFF"/>
              </w:rPr>
              <w:t>Intraoperatoria</w:t>
            </w:r>
            <w:proofErr w:type="spellEnd"/>
            <w:r>
              <w:rPr>
                <w:rFonts w:ascii="Calibri" w:eastAsia="Calibri" w:hAnsi="Calibri" w:cs="Calibri"/>
                <w:b/>
                <w:color w:val="FFFFFF"/>
              </w:rPr>
              <w:t xml:space="preserve"> (ISIN)</w:t>
            </w:r>
          </w:p>
        </w:tc>
      </w:tr>
      <w:tr w:rsidR="003D54D3" w:rsidTr="002046A8">
        <w:trPr>
          <w:trHeight w:val="579"/>
        </w:trPr>
        <w:tc>
          <w:tcPr>
            <w:tcW w:w="1572" w:type="dxa"/>
            <w:shd w:val="clear" w:color="auto" w:fill="FFFF66"/>
          </w:tcPr>
          <w:p w:rsidR="003D54D3" w:rsidRDefault="003D54D3">
            <w:pPr>
              <w:ind w:hanging="2"/>
              <w:jc w:val="right"/>
              <w:rPr>
                <w:rFonts w:ascii="Calibri" w:eastAsia="Calibri" w:hAnsi="Calibri" w:cs="Calibri"/>
              </w:rPr>
            </w:pPr>
          </w:p>
        </w:tc>
        <w:tc>
          <w:tcPr>
            <w:tcW w:w="1048" w:type="dxa"/>
            <w:shd w:val="clear" w:color="auto" w:fill="FFFF66"/>
          </w:tcPr>
          <w:p w:rsidR="003D54D3" w:rsidRDefault="003D54D3">
            <w:pPr>
              <w:tabs>
                <w:tab w:val="center" w:pos="4252"/>
                <w:tab w:val="right" w:pos="8504"/>
              </w:tabs>
              <w:ind w:hanging="2"/>
              <w:jc w:val="right"/>
              <w:rPr>
                <w:rFonts w:ascii="Calibri" w:eastAsia="Calibri" w:hAnsi="Calibri" w:cs="Calibri"/>
              </w:rPr>
            </w:pPr>
          </w:p>
        </w:tc>
        <w:tc>
          <w:tcPr>
            <w:tcW w:w="1418" w:type="dxa"/>
            <w:shd w:val="clear" w:color="auto" w:fill="FFFF66"/>
          </w:tcPr>
          <w:p w:rsidR="003D54D3" w:rsidRDefault="003D54D3">
            <w:pPr>
              <w:ind w:hanging="2"/>
              <w:jc w:val="right"/>
              <w:rPr>
                <w:rFonts w:ascii="Calibri" w:eastAsia="Calibri" w:hAnsi="Calibri" w:cs="Calibri"/>
              </w:rPr>
            </w:pPr>
          </w:p>
        </w:tc>
        <w:tc>
          <w:tcPr>
            <w:tcW w:w="3039" w:type="dxa"/>
            <w:shd w:val="clear" w:color="auto" w:fill="FFFF66"/>
          </w:tcPr>
          <w:p w:rsidR="003D54D3" w:rsidRDefault="003D54D3">
            <w:pPr>
              <w:ind w:hanging="2"/>
              <w:jc w:val="right"/>
              <w:rPr>
                <w:rFonts w:ascii="Calibri" w:eastAsia="Calibri" w:hAnsi="Calibri" w:cs="Calibri"/>
              </w:rPr>
            </w:pPr>
          </w:p>
        </w:tc>
        <w:tc>
          <w:tcPr>
            <w:tcW w:w="3186" w:type="dxa"/>
            <w:shd w:val="clear" w:color="auto" w:fill="FFFF66"/>
          </w:tcPr>
          <w:p w:rsidR="003D54D3" w:rsidRDefault="003D54D3">
            <w:pPr>
              <w:ind w:hanging="2"/>
              <w:jc w:val="right"/>
              <w:rPr>
                <w:rFonts w:ascii="Calibri" w:eastAsia="Calibri" w:hAnsi="Calibri" w:cs="Calibri"/>
              </w:rPr>
            </w:pPr>
          </w:p>
        </w:tc>
      </w:tr>
      <w:tr w:rsidR="003D54D3" w:rsidTr="002046A8">
        <w:trPr>
          <w:trHeight w:val="528"/>
        </w:trPr>
        <w:tc>
          <w:tcPr>
            <w:tcW w:w="1572" w:type="dxa"/>
            <w:shd w:val="clear" w:color="auto" w:fill="FFFF66"/>
          </w:tcPr>
          <w:p w:rsidR="003D54D3" w:rsidRDefault="003D54D3">
            <w:pPr>
              <w:ind w:hanging="2"/>
              <w:jc w:val="right"/>
              <w:rPr>
                <w:rFonts w:ascii="Calibri" w:eastAsia="Calibri" w:hAnsi="Calibri" w:cs="Calibri"/>
              </w:rPr>
            </w:pPr>
          </w:p>
        </w:tc>
        <w:tc>
          <w:tcPr>
            <w:tcW w:w="1048" w:type="dxa"/>
            <w:shd w:val="clear" w:color="auto" w:fill="FFFF66"/>
          </w:tcPr>
          <w:p w:rsidR="003D54D3" w:rsidRDefault="003D54D3">
            <w:pPr>
              <w:tabs>
                <w:tab w:val="center" w:pos="4252"/>
                <w:tab w:val="right" w:pos="8504"/>
              </w:tabs>
              <w:ind w:hanging="2"/>
              <w:jc w:val="right"/>
              <w:rPr>
                <w:rFonts w:ascii="Calibri" w:eastAsia="Calibri" w:hAnsi="Calibri" w:cs="Calibri"/>
              </w:rPr>
            </w:pPr>
          </w:p>
        </w:tc>
        <w:tc>
          <w:tcPr>
            <w:tcW w:w="1418" w:type="dxa"/>
            <w:shd w:val="clear" w:color="auto" w:fill="FFFF66"/>
          </w:tcPr>
          <w:p w:rsidR="003D54D3" w:rsidRDefault="003D54D3">
            <w:pPr>
              <w:ind w:hanging="2"/>
              <w:jc w:val="right"/>
              <w:rPr>
                <w:rFonts w:ascii="Calibri" w:eastAsia="Calibri" w:hAnsi="Calibri" w:cs="Calibri"/>
              </w:rPr>
            </w:pPr>
          </w:p>
        </w:tc>
        <w:tc>
          <w:tcPr>
            <w:tcW w:w="3039" w:type="dxa"/>
            <w:shd w:val="clear" w:color="auto" w:fill="FFFF66"/>
          </w:tcPr>
          <w:p w:rsidR="003D54D3" w:rsidRDefault="003D54D3">
            <w:pPr>
              <w:ind w:hanging="2"/>
              <w:jc w:val="right"/>
              <w:rPr>
                <w:rFonts w:ascii="Calibri" w:eastAsia="Calibri" w:hAnsi="Calibri" w:cs="Calibri"/>
              </w:rPr>
            </w:pPr>
          </w:p>
        </w:tc>
        <w:tc>
          <w:tcPr>
            <w:tcW w:w="3186" w:type="dxa"/>
            <w:shd w:val="clear" w:color="auto" w:fill="FFFF66"/>
          </w:tcPr>
          <w:p w:rsidR="003D54D3" w:rsidRDefault="003D54D3">
            <w:pPr>
              <w:ind w:hanging="2"/>
              <w:jc w:val="right"/>
              <w:rPr>
                <w:rFonts w:ascii="Calibri" w:eastAsia="Calibri" w:hAnsi="Calibri" w:cs="Calibri"/>
              </w:rPr>
            </w:pPr>
          </w:p>
        </w:tc>
      </w:tr>
      <w:tr w:rsidR="003D54D3" w:rsidTr="002046A8">
        <w:trPr>
          <w:trHeight w:val="528"/>
        </w:trPr>
        <w:tc>
          <w:tcPr>
            <w:tcW w:w="1572" w:type="dxa"/>
          </w:tcPr>
          <w:p w:rsidR="003D54D3" w:rsidRDefault="003D54D3">
            <w:pPr>
              <w:ind w:hanging="2"/>
              <w:rPr>
                <w:rFonts w:ascii="Calibri" w:eastAsia="Calibri" w:hAnsi="Calibri" w:cs="Calibri"/>
                <w:color w:val="366091"/>
              </w:rPr>
            </w:pPr>
          </w:p>
        </w:tc>
        <w:tc>
          <w:tcPr>
            <w:tcW w:w="1048" w:type="dxa"/>
          </w:tcPr>
          <w:p w:rsidR="003D54D3" w:rsidRDefault="003D54D3">
            <w:pPr>
              <w:tabs>
                <w:tab w:val="center" w:pos="4252"/>
                <w:tab w:val="right" w:pos="8504"/>
              </w:tabs>
              <w:ind w:hanging="2"/>
              <w:rPr>
                <w:rFonts w:ascii="Calibri" w:eastAsia="Calibri" w:hAnsi="Calibri" w:cs="Calibri"/>
                <w:color w:val="000000"/>
              </w:rPr>
            </w:pPr>
          </w:p>
        </w:tc>
        <w:tc>
          <w:tcPr>
            <w:tcW w:w="1418" w:type="dxa"/>
          </w:tcPr>
          <w:p w:rsidR="003D54D3" w:rsidRDefault="003D54D3">
            <w:pPr>
              <w:ind w:hanging="2"/>
              <w:rPr>
                <w:rFonts w:ascii="Calibri" w:eastAsia="Calibri" w:hAnsi="Calibri" w:cs="Calibri"/>
                <w:color w:val="366091"/>
              </w:rPr>
            </w:pPr>
          </w:p>
        </w:tc>
        <w:tc>
          <w:tcPr>
            <w:tcW w:w="3039" w:type="dxa"/>
          </w:tcPr>
          <w:p w:rsidR="003D54D3" w:rsidRDefault="003D54D3">
            <w:pPr>
              <w:ind w:hanging="2"/>
              <w:rPr>
                <w:rFonts w:ascii="Calibri" w:eastAsia="Calibri" w:hAnsi="Calibri" w:cs="Calibri"/>
                <w:color w:val="366091"/>
              </w:rPr>
            </w:pPr>
          </w:p>
        </w:tc>
        <w:tc>
          <w:tcPr>
            <w:tcW w:w="3186" w:type="dxa"/>
          </w:tcPr>
          <w:p w:rsidR="003D54D3" w:rsidRDefault="003D54D3">
            <w:pPr>
              <w:ind w:hanging="2"/>
              <w:rPr>
                <w:rFonts w:ascii="Calibri" w:eastAsia="Calibri" w:hAnsi="Calibri" w:cs="Calibri"/>
                <w:color w:val="366091"/>
              </w:rPr>
            </w:pPr>
          </w:p>
        </w:tc>
      </w:tr>
    </w:tbl>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número de años de experiencia acreditada deberá coincidir con los que resulten de los certificados de ejecución   según lo indicado en  Anexo</w:t>
      </w:r>
      <w:r>
        <w:rPr>
          <w:rFonts w:ascii="Calibri" w:eastAsia="Calibri" w:hAnsi="Calibri" w:cs="Calibri"/>
          <w:b/>
        </w:rPr>
        <w:t xml:space="preserve"> </w:t>
      </w:r>
      <w:r>
        <w:rPr>
          <w:rFonts w:ascii="Calibri" w:eastAsia="Calibri" w:hAnsi="Calibri" w:cs="Calibri"/>
        </w:rPr>
        <w:t>XI- Criterios de adjudicación. De no coincidir se tomará en consideración los que resulten de los certificados de ejecución</w:t>
      </w:r>
      <w:r>
        <w:rPr>
          <w:rFonts w:ascii="Calibri" w:eastAsia="Calibri" w:hAnsi="Calibri" w:cs="Calibri"/>
          <w:b/>
          <w:i/>
        </w:rPr>
        <w:t>.</w:t>
      </w:r>
    </w:p>
    <w:p w:rsidR="003D54D3" w:rsidRDefault="003D54D3">
      <w:pPr>
        <w:ind w:hanging="2"/>
        <w:jc w:val="both"/>
        <w:rPr>
          <w:rFonts w:ascii="Calibri" w:eastAsia="Calibri" w:hAnsi="Calibri" w:cs="Calibri"/>
        </w:rPr>
      </w:pPr>
    </w:p>
    <w:p w:rsidR="002046A8" w:rsidRDefault="00031724">
      <w:pPr>
        <w:ind w:hanging="2"/>
        <w:jc w:val="both"/>
        <w:rPr>
          <w:rFonts w:ascii="Calibri" w:eastAsia="Calibri" w:hAnsi="Calibri" w:cs="Calibri"/>
        </w:rPr>
      </w:pPr>
      <w:r>
        <w:rPr>
          <w:rFonts w:ascii="Calibri" w:eastAsia="Calibri" w:hAnsi="Calibri" w:cs="Calibri"/>
        </w:rPr>
        <w:t xml:space="preserve">En _________________,a __, de ________________ </w:t>
      </w:r>
      <w:proofErr w:type="spellStart"/>
      <w:r>
        <w:rPr>
          <w:rFonts w:ascii="Calibri" w:eastAsia="Calibri" w:hAnsi="Calibri" w:cs="Calibri"/>
        </w:rPr>
        <w:t>de</w:t>
      </w:r>
      <w:proofErr w:type="spellEnd"/>
      <w:r>
        <w:rPr>
          <w:rFonts w:ascii="Calibri" w:eastAsia="Calibri" w:hAnsi="Calibri" w:cs="Calibri"/>
        </w:rPr>
        <w:t xml:space="preserve"> 20__</w:t>
      </w:r>
      <w:r w:rsidR="002046A8">
        <w:rPr>
          <w:rFonts w:ascii="Calibri" w:eastAsia="Calibri" w:hAnsi="Calibri" w:cs="Calibri"/>
        </w:rPr>
        <w:t xml:space="preserve"> </w:t>
      </w:r>
    </w:p>
    <w:p w:rsidR="002046A8" w:rsidRDefault="002046A8">
      <w:pPr>
        <w:ind w:hanging="2"/>
        <w:jc w:val="both"/>
        <w:rPr>
          <w:rFonts w:ascii="Calibri" w:eastAsia="Calibri" w:hAnsi="Calibri" w:cs="Calibri"/>
        </w:rPr>
      </w:pPr>
      <w:r>
        <w:rPr>
          <w:rFonts w:ascii="Calibri" w:eastAsia="Calibri" w:hAnsi="Calibri" w:cs="Calibri"/>
        </w:rPr>
        <w:t>Fdo.__________________________</w:t>
      </w:r>
    </w:p>
    <w:p w:rsidR="003D54D3" w:rsidRDefault="003D54D3">
      <w:pPr>
        <w:ind w:hanging="2"/>
        <w:jc w:val="both"/>
        <w:rPr>
          <w:rFonts w:ascii="Calibri" w:eastAsia="Calibri" w:hAnsi="Calibri" w:cs="Calibri"/>
        </w:rPr>
      </w:pPr>
    </w:p>
    <w:tbl>
      <w:tblPr>
        <w:tblStyle w:val="affffffffffffffffff3"/>
        <w:tblW w:w="10173" w:type="dxa"/>
        <w:jc w:val="center"/>
        <w:tblInd w:w="0" w:type="dxa"/>
        <w:tblLayout w:type="fixed"/>
        <w:tblLook w:val="0000" w:firstRow="0" w:lastRow="0" w:firstColumn="0" w:lastColumn="0" w:noHBand="0" w:noVBand="0"/>
      </w:tblPr>
      <w:tblGrid>
        <w:gridCol w:w="10173"/>
      </w:tblGrid>
      <w:tr w:rsidR="003D54D3">
        <w:trPr>
          <w:trHeight w:val="818"/>
          <w:jc w:val="center"/>
        </w:trPr>
        <w:tc>
          <w:tcPr>
            <w:tcW w:w="10173" w:type="dxa"/>
            <w:shd w:val="clear" w:color="auto" w:fill="00B0F0"/>
          </w:tcPr>
          <w:p w:rsidR="003D54D3" w:rsidRPr="002046A8" w:rsidRDefault="00031724" w:rsidP="002046A8">
            <w:pPr>
              <w:pBdr>
                <w:top w:val="nil"/>
                <w:left w:val="nil"/>
                <w:bottom w:val="nil"/>
                <w:right w:val="nil"/>
                <w:between w:val="nil"/>
              </w:pBdr>
              <w:spacing w:line="276" w:lineRule="auto"/>
              <w:ind w:hanging="2"/>
              <w:jc w:val="both"/>
              <w:rPr>
                <w:rFonts w:ascii="Calibri" w:eastAsia="Calibri" w:hAnsi="Calibri" w:cs="Calibri"/>
                <w:b/>
                <w:color w:val="FFFFFF"/>
                <w:sz w:val="24"/>
                <w:szCs w:val="24"/>
              </w:rPr>
            </w:pPr>
            <w:r>
              <w:rPr>
                <w:rFonts w:ascii="Calibri" w:eastAsia="Calibri" w:hAnsi="Calibri" w:cs="Calibri"/>
                <w:b/>
                <w:color w:val="FFFFFF"/>
                <w:sz w:val="24"/>
                <w:szCs w:val="24"/>
              </w:rPr>
              <w:t>Anexo V. Modelo de proposición económica y demás criterios automáticos sometidos a fórmulas</w:t>
            </w:r>
          </w:p>
        </w:tc>
      </w:tr>
    </w:tbl>
    <w:p w:rsidR="003D54D3" w:rsidRDefault="003D54D3">
      <w:pPr>
        <w:ind w:hanging="2"/>
        <w:jc w:val="both"/>
        <w:rPr>
          <w:rFonts w:ascii="Calibri" w:eastAsia="Calibri" w:hAnsi="Calibri" w:cs="Calibri"/>
        </w:rPr>
      </w:pPr>
    </w:p>
    <w:p w:rsidR="003D54D3" w:rsidRDefault="00031724">
      <w:pPr>
        <w:ind w:hanging="2"/>
        <w:jc w:val="center"/>
        <w:rPr>
          <w:rFonts w:ascii="Calibri" w:eastAsia="Calibri" w:hAnsi="Calibri" w:cs="Calibri"/>
          <w:b/>
          <w:color w:val="00B0F0"/>
        </w:rPr>
      </w:pPr>
      <w:r>
        <w:rPr>
          <w:rFonts w:ascii="Calibri" w:eastAsia="Calibri" w:hAnsi="Calibri" w:cs="Calibri"/>
          <w:b/>
          <w:color w:val="00B0F0"/>
        </w:rPr>
        <w:t>LOTE 3- NEUROCIRUGÍA</w:t>
      </w:r>
    </w:p>
    <w:p w:rsidR="003D54D3" w:rsidRDefault="003D54D3">
      <w:pPr>
        <w:ind w:hanging="2"/>
        <w:jc w:val="center"/>
        <w:rPr>
          <w:rFonts w:ascii="Calibri" w:eastAsia="Calibri" w:hAnsi="Calibri" w:cs="Calibri"/>
          <w:color w:val="00B0F0"/>
        </w:rPr>
      </w:pPr>
    </w:p>
    <w:p w:rsidR="003D54D3" w:rsidRDefault="00031724">
      <w:pPr>
        <w:keepNext/>
        <w:ind w:hanging="2"/>
        <w:jc w:val="both"/>
        <w:rPr>
          <w:rFonts w:ascii="Calibri" w:eastAsia="Calibri" w:hAnsi="Calibri" w:cs="Calibri"/>
        </w:rPr>
      </w:pPr>
      <w:r>
        <w:rPr>
          <w:rFonts w:ascii="Calibri" w:eastAsia="Calibri" w:hAnsi="Calibri" w:cs="Calibri"/>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3D54D3" w:rsidRDefault="003D54D3">
      <w:pPr>
        <w:keepNext/>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A los efectos de lo expresado en el párrafo anterior, se compromete a ejecutar el contrato de acuerdo con las siguientes condiciones:</w:t>
      </w:r>
    </w:p>
    <w:p w:rsidR="003D54D3" w:rsidRDefault="003D54D3">
      <w:pPr>
        <w:ind w:hanging="2"/>
        <w:jc w:val="both"/>
        <w:rPr>
          <w:rFonts w:ascii="Calibri" w:eastAsia="Calibri" w:hAnsi="Calibri" w:cs="Calibri"/>
          <w:color w:val="00B0F0"/>
        </w:rPr>
      </w:pPr>
    </w:p>
    <w:p w:rsidR="003D54D3" w:rsidRDefault="00031724">
      <w:pPr>
        <w:ind w:hanging="2"/>
        <w:jc w:val="both"/>
        <w:rPr>
          <w:rFonts w:ascii="Calibri" w:eastAsia="Calibri" w:hAnsi="Calibri" w:cs="Calibri"/>
          <w:b/>
          <w:i/>
          <w:color w:val="00B0F0"/>
        </w:rPr>
      </w:pPr>
      <w:r>
        <w:rPr>
          <w:rFonts w:ascii="Calibri" w:eastAsia="Calibri" w:hAnsi="Calibri" w:cs="Calibri"/>
          <w:b/>
          <w:color w:val="00B0F0"/>
        </w:rPr>
        <w:t>OFERTA ECONÓMICA</w:t>
      </w:r>
      <w:r>
        <w:rPr>
          <w:rFonts w:ascii="Calibri" w:eastAsia="Calibri" w:hAnsi="Calibri" w:cs="Calibri"/>
          <w:b/>
          <w:i/>
          <w:color w:val="00B0F0"/>
        </w:rPr>
        <w:t>:</w:t>
      </w:r>
    </w:p>
    <w:p w:rsidR="003D54D3" w:rsidRDefault="00031724">
      <w:pPr>
        <w:ind w:hanging="2"/>
        <w:rPr>
          <w:rFonts w:ascii="Calibri" w:eastAsia="Calibri" w:hAnsi="Calibri" w:cs="Calibri"/>
          <w:b/>
          <w:i/>
          <w:color w:val="00B0F0"/>
          <w:u w:val="single"/>
        </w:rPr>
      </w:pPr>
      <w:r>
        <w:rPr>
          <w:rFonts w:ascii="Calibri" w:eastAsia="Calibri" w:hAnsi="Calibri" w:cs="Calibri"/>
          <w:b/>
          <w:u w:val="single"/>
        </w:rPr>
        <w:t>Es obligatorio presentar tarifa para cada una de las actuaciones del cuadro. Se excluirá a las empresas que  dejen en blanco todas o alguna de las casillas de la columna  tarifa unitaria ofertada que figura sombreada en amarillo</w:t>
      </w:r>
    </w:p>
    <w:p w:rsidR="003D54D3" w:rsidRDefault="003D54D3">
      <w:pPr>
        <w:ind w:hanging="2"/>
        <w:jc w:val="both"/>
        <w:rPr>
          <w:rFonts w:ascii="Calibri" w:eastAsia="Calibri" w:hAnsi="Calibri" w:cs="Calibri"/>
          <w:color w:val="00B0F0"/>
        </w:rPr>
      </w:pPr>
    </w:p>
    <w:tbl>
      <w:tblPr>
        <w:tblStyle w:val="affffffffffffffffff4"/>
        <w:tblW w:w="10138" w:type="dxa"/>
        <w:tblInd w:w="-432" w:type="dxa"/>
        <w:tblLayout w:type="fixed"/>
        <w:tblLook w:val="0400" w:firstRow="0" w:lastRow="0" w:firstColumn="0" w:lastColumn="0" w:noHBand="0" w:noVBand="1"/>
      </w:tblPr>
      <w:tblGrid>
        <w:gridCol w:w="5799"/>
        <w:gridCol w:w="2237"/>
        <w:gridCol w:w="2102"/>
      </w:tblGrid>
      <w:tr w:rsidR="003D54D3">
        <w:trPr>
          <w:trHeight w:val="274"/>
        </w:trPr>
        <w:tc>
          <w:tcPr>
            <w:tcW w:w="5799"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CONSULTAS MÉDICAS</w:t>
            </w:r>
          </w:p>
        </w:tc>
        <w:tc>
          <w:tcPr>
            <w:tcW w:w="2237"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OFERTADA</w:t>
            </w:r>
          </w:p>
        </w:tc>
        <w:tc>
          <w:tcPr>
            <w:tcW w:w="210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MAXIMA</w:t>
            </w:r>
          </w:p>
        </w:tc>
      </w:tr>
      <w:tr w:rsidR="003D54D3">
        <w:trPr>
          <w:trHeight w:val="198"/>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jc w:val="center"/>
              <w:rPr>
                <w:rFonts w:ascii="Calibri" w:eastAsia="Calibri" w:hAnsi="Calibri" w:cs="Calibri"/>
              </w:rPr>
            </w:pPr>
            <w:r>
              <w:rPr>
                <w:rFonts w:ascii="Calibri" w:eastAsia="Calibri" w:hAnsi="Calibri" w:cs="Calibri"/>
              </w:rPr>
              <w:t>Guardias médicas localizables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120,00€</w:t>
            </w:r>
          </w:p>
        </w:tc>
      </w:tr>
      <w:tr w:rsidR="003D54D3">
        <w:trPr>
          <w:trHeight w:val="19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jc w:val="center"/>
              <w:rPr>
                <w:rFonts w:ascii="Calibri" w:eastAsia="Calibri" w:hAnsi="Calibri" w:cs="Calibri"/>
              </w:rPr>
            </w:pPr>
            <w:r>
              <w:rPr>
                <w:rFonts w:ascii="Calibri" w:eastAsia="Calibri" w:hAnsi="Calibri" w:cs="Calibri"/>
              </w:rPr>
              <w:t>Consulta urgente</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140,00 €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jc w:val="center"/>
              <w:rPr>
                <w:rFonts w:ascii="Calibri" w:eastAsia="Calibri" w:hAnsi="Calibri" w:cs="Calibri"/>
              </w:rPr>
            </w:pPr>
            <w:r>
              <w:rPr>
                <w:rFonts w:ascii="Calibri" w:eastAsia="Calibri" w:hAnsi="Calibri" w:cs="Calibri"/>
              </w:rPr>
              <w:t>Primera consulta en consultas externas u hospitalarias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70,00 €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left="-2" w:firstLine="0"/>
              <w:jc w:val="center"/>
              <w:rPr>
                <w:rFonts w:ascii="Calibri" w:eastAsia="Calibri" w:hAnsi="Calibri" w:cs="Calibri"/>
              </w:rPr>
            </w:pPr>
            <w:r>
              <w:rPr>
                <w:rFonts w:ascii="Calibri" w:eastAsia="Calibri" w:hAnsi="Calibri" w:cs="Calibri"/>
              </w:rPr>
              <w:t>Consulta de revisión o seguimiento en consultas externas u hospitalarias</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40,00 €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D54D3" w:rsidRDefault="00031724">
            <w:pPr>
              <w:widowControl w:val="0"/>
              <w:spacing w:line="276" w:lineRule="auto"/>
              <w:ind w:hanging="2"/>
              <w:jc w:val="center"/>
              <w:rPr>
                <w:rFonts w:ascii="Calibri" w:eastAsia="Calibri" w:hAnsi="Calibri" w:cs="Calibri"/>
              </w:rPr>
            </w:pPr>
            <w:r>
              <w:rPr>
                <w:rFonts w:ascii="Calibri" w:eastAsia="Calibri" w:hAnsi="Calibri" w:cs="Calibri"/>
              </w:rPr>
              <w:t>Interconsulta</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60,00 €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vAlign w:val="cente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INTERVENCIONES QUIRÚRGICAS (según codificación de la Organización Medica Colegial)</w:t>
            </w:r>
          </w:p>
        </w:tc>
        <w:tc>
          <w:tcPr>
            <w:tcW w:w="2237"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OFERTADA</w:t>
            </w:r>
          </w:p>
        </w:tc>
        <w:tc>
          <w:tcPr>
            <w:tcW w:w="210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3D54D3" w:rsidRDefault="00031724">
            <w:pPr>
              <w:ind w:hanging="2"/>
              <w:jc w:val="center"/>
              <w:rPr>
                <w:rFonts w:ascii="Calibri" w:eastAsia="Calibri" w:hAnsi="Calibri" w:cs="Calibri"/>
                <w:b/>
                <w:color w:val="FFFFFF"/>
              </w:rPr>
            </w:pPr>
            <w:r>
              <w:rPr>
                <w:rFonts w:ascii="Calibri" w:eastAsia="Calibri" w:hAnsi="Calibri" w:cs="Calibri"/>
                <w:b/>
                <w:color w:val="FFFFFF"/>
              </w:rPr>
              <w:t>TARIFA UNITARIA MAXIMA</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0</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100,00 €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250,00 €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300,00 €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III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400,00 €</w:t>
            </w:r>
          </w:p>
        </w:tc>
      </w:tr>
      <w:tr w:rsidR="003D54D3">
        <w:trPr>
          <w:trHeight w:val="213"/>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IV</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700,00 €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V</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1.000,00 €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VI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1.250,00 €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VII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1.600,00 €</w:t>
            </w:r>
          </w:p>
        </w:tc>
      </w:tr>
      <w:tr w:rsidR="003D54D3">
        <w:trPr>
          <w:trHeight w:val="225"/>
        </w:trPr>
        <w:tc>
          <w:tcPr>
            <w:tcW w:w="5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D54D3" w:rsidRDefault="00031724">
            <w:pPr>
              <w:ind w:hanging="2"/>
              <w:jc w:val="center"/>
              <w:rPr>
                <w:rFonts w:ascii="Calibri" w:eastAsia="Calibri" w:hAnsi="Calibri" w:cs="Calibri"/>
              </w:rPr>
            </w:pPr>
            <w:r>
              <w:rPr>
                <w:rFonts w:ascii="Calibri" w:eastAsia="Calibri" w:hAnsi="Calibri" w:cs="Calibri"/>
              </w:rPr>
              <w:t>GRUPO VIII</w:t>
            </w:r>
          </w:p>
        </w:tc>
        <w:tc>
          <w:tcPr>
            <w:tcW w:w="2237" w:type="dxa"/>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tcPr>
          <w:p w:rsidR="003D54D3" w:rsidRDefault="003D54D3">
            <w:pPr>
              <w:ind w:hanging="2"/>
              <w:jc w:val="center"/>
              <w:rPr>
                <w:rFonts w:ascii="Calibri" w:eastAsia="Calibri" w:hAnsi="Calibri" w:cs="Calibri"/>
              </w:rPr>
            </w:pPr>
          </w:p>
        </w:tc>
        <w:tc>
          <w:tcPr>
            <w:tcW w:w="2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54D3" w:rsidRDefault="00031724">
            <w:pPr>
              <w:ind w:hanging="2"/>
              <w:jc w:val="center"/>
              <w:rPr>
                <w:rFonts w:ascii="Calibri" w:eastAsia="Calibri" w:hAnsi="Calibri" w:cs="Calibri"/>
              </w:rPr>
            </w:pPr>
            <w:r>
              <w:rPr>
                <w:rFonts w:ascii="Calibri" w:eastAsia="Calibri" w:hAnsi="Calibri" w:cs="Calibri"/>
              </w:rPr>
              <w:t>2.200,00 €</w:t>
            </w:r>
          </w:p>
        </w:tc>
      </w:tr>
    </w:tbl>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Los precios se presentarán en euros, con dos decimales. El precio ofertado no podrá ser igual o  inferior a cero.  </w:t>
      </w: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precio ofertado no podrá superar el precio unitario máximo establecido en el Anexo V para cada uno de los servicios.  </w:t>
      </w: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Se podrán considerar las proposiciones presentadas como anormales cuando las mismas sean inferiores al presupuesto base de licitación en más de 20 unidades porcentuales.</w:t>
      </w:r>
    </w:p>
    <w:p w:rsidR="002046A8" w:rsidRDefault="002046A8">
      <w:pPr>
        <w:rPr>
          <w:rFonts w:ascii="Calibri" w:eastAsia="Calibri" w:hAnsi="Calibri" w:cs="Calibri"/>
        </w:rPr>
      </w:pPr>
      <w:r>
        <w:rPr>
          <w:rFonts w:ascii="Calibri" w:eastAsia="Calibri" w:hAnsi="Calibri" w:cs="Calibri"/>
        </w:rPr>
        <w:br w:type="page"/>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color w:val="00B0F0"/>
        </w:rPr>
      </w:pPr>
      <w:r>
        <w:rPr>
          <w:rFonts w:ascii="Calibri" w:eastAsia="Calibri" w:hAnsi="Calibri" w:cs="Calibri"/>
          <w:b/>
          <w:color w:val="00B0F0"/>
        </w:rPr>
        <w:t>OFERTA TÉCNICA:</w:t>
      </w:r>
    </w:p>
    <w:p w:rsidR="003D54D3" w:rsidRDefault="003D54D3">
      <w:pPr>
        <w:ind w:hanging="2"/>
        <w:rPr>
          <w:rFonts w:ascii="Calibri" w:eastAsia="Calibri" w:hAnsi="Calibri" w:cs="Calibri"/>
        </w:rPr>
      </w:pPr>
    </w:p>
    <w:tbl>
      <w:tblPr>
        <w:tblStyle w:val="affffffffffffffffff5"/>
        <w:tblW w:w="10138" w:type="dxa"/>
        <w:tblInd w:w="-11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000" w:firstRow="0" w:lastRow="0" w:firstColumn="0" w:lastColumn="0" w:noHBand="0" w:noVBand="0"/>
      </w:tblPr>
      <w:tblGrid>
        <w:gridCol w:w="1709"/>
        <w:gridCol w:w="1215"/>
        <w:gridCol w:w="1388"/>
        <w:gridCol w:w="3232"/>
        <w:gridCol w:w="2594"/>
      </w:tblGrid>
      <w:tr w:rsidR="003D54D3" w:rsidTr="000803F0">
        <w:trPr>
          <w:trHeight w:val="737"/>
        </w:trPr>
        <w:tc>
          <w:tcPr>
            <w:tcW w:w="1709"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Identificación del profesional</w:t>
            </w:r>
          </w:p>
        </w:tc>
        <w:tc>
          <w:tcPr>
            <w:tcW w:w="1215"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Titulación</w:t>
            </w:r>
          </w:p>
        </w:tc>
        <w:tc>
          <w:tcPr>
            <w:tcW w:w="1388" w:type="dxa"/>
            <w:shd w:val="clear" w:color="auto" w:fill="00B0F0"/>
            <w:vAlign w:val="center"/>
          </w:tcPr>
          <w:p w:rsidR="003D54D3" w:rsidRDefault="00031724">
            <w:pPr>
              <w:ind w:hanging="2"/>
              <w:jc w:val="center"/>
              <w:rPr>
                <w:rFonts w:ascii="Calibri" w:eastAsia="Calibri" w:hAnsi="Calibri" w:cs="Calibri"/>
                <w:color w:val="FFFFFF"/>
              </w:rPr>
            </w:pPr>
            <w:r>
              <w:rPr>
                <w:rFonts w:ascii="Calibri" w:eastAsia="Calibri" w:hAnsi="Calibri" w:cs="Calibri"/>
                <w:b/>
                <w:color w:val="FFFFFF"/>
              </w:rPr>
              <w:t>Años experiencia acreditada</w:t>
            </w:r>
          </w:p>
        </w:tc>
        <w:tc>
          <w:tcPr>
            <w:tcW w:w="3232" w:type="dxa"/>
            <w:shd w:val="clear" w:color="auto" w:fill="00B0F0"/>
          </w:tcPr>
          <w:p w:rsidR="003D54D3" w:rsidRDefault="006152C4">
            <w:pPr>
              <w:ind w:hanging="2"/>
              <w:jc w:val="center"/>
              <w:rPr>
                <w:rFonts w:ascii="Calibri" w:eastAsia="Calibri" w:hAnsi="Calibri" w:cs="Calibri"/>
                <w:b/>
                <w:color w:val="FFFFFF"/>
              </w:rPr>
            </w:pPr>
            <w:r w:rsidRPr="006152C4">
              <w:rPr>
                <w:rFonts w:ascii="Calibri" w:eastAsia="Calibri" w:hAnsi="Calibri" w:cs="Calibri"/>
                <w:b/>
                <w:color w:val="FFFFFF"/>
              </w:rPr>
              <w:t>Número de intervenciones por tipología según descripción recogida en el anexo XI (lote 3)</w:t>
            </w:r>
          </w:p>
        </w:tc>
        <w:tc>
          <w:tcPr>
            <w:tcW w:w="2594" w:type="dxa"/>
            <w:shd w:val="clear" w:color="auto" w:fill="00B0F0"/>
          </w:tcPr>
          <w:p w:rsidR="003D54D3" w:rsidRDefault="006152C4">
            <w:pPr>
              <w:ind w:hanging="2"/>
              <w:jc w:val="center"/>
              <w:rPr>
                <w:rFonts w:ascii="Calibri" w:eastAsia="Calibri" w:hAnsi="Calibri" w:cs="Calibri"/>
                <w:b/>
                <w:color w:val="FFFFFF"/>
              </w:rPr>
            </w:pPr>
            <w:r w:rsidRPr="006152C4">
              <w:rPr>
                <w:rFonts w:ascii="Calibri" w:eastAsia="Calibri" w:hAnsi="Calibri" w:cs="Calibri"/>
                <w:b/>
                <w:color w:val="FFFFFF"/>
              </w:rPr>
              <w:t>Participación y realización de cursos o másteres en cirugía endoscópica de columna y cirugía mínimamente invasiva de columna</w:t>
            </w:r>
          </w:p>
        </w:tc>
      </w:tr>
      <w:tr w:rsidR="003D54D3" w:rsidTr="000803F0">
        <w:trPr>
          <w:trHeight w:val="792"/>
        </w:trPr>
        <w:tc>
          <w:tcPr>
            <w:tcW w:w="1709" w:type="dxa"/>
            <w:shd w:val="clear" w:color="auto" w:fill="FFFF99"/>
          </w:tcPr>
          <w:p w:rsidR="003D54D3" w:rsidRDefault="003D54D3">
            <w:pPr>
              <w:ind w:hanging="2"/>
              <w:jc w:val="right"/>
              <w:rPr>
                <w:rFonts w:ascii="Calibri" w:eastAsia="Calibri" w:hAnsi="Calibri" w:cs="Calibri"/>
              </w:rPr>
            </w:pPr>
          </w:p>
        </w:tc>
        <w:tc>
          <w:tcPr>
            <w:tcW w:w="1215" w:type="dxa"/>
            <w:shd w:val="clear" w:color="auto" w:fill="FFFF99"/>
          </w:tcPr>
          <w:p w:rsidR="003D54D3" w:rsidRDefault="003D54D3">
            <w:pPr>
              <w:tabs>
                <w:tab w:val="center" w:pos="4252"/>
                <w:tab w:val="right" w:pos="8504"/>
              </w:tabs>
              <w:ind w:hanging="2"/>
              <w:jc w:val="right"/>
              <w:rPr>
                <w:rFonts w:ascii="Calibri" w:eastAsia="Calibri" w:hAnsi="Calibri" w:cs="Calibri"/>
              </w:rPr>
            </w:pPr>
          </w:p>
        </w:tc>
        <w:tc>
          <w:tcPr>
            <w:tcW w:w="1388" w:type="dxa"/>
            <w:shd w:val="clear" w:color="auto" w:fill="FFFF99"/>
          </w:tcPr>
          <w:p w:rsidR="003D54D3" w:rsidRDefault="003D54D3">
            <w:pPr>
              <w:ind w:hanging="2"/>
              <w:jc w:val="right"/>
              <w:rPr>
                <w:rFonts w:ascii="Calibri" w:eastAsia="Calibri" w:hAnsi="Calibri" w:cs="Calibri"/>
              </w:rPr>
            </w:pPr>
          </w:p>
        </w:tc>
        <w:tc>
          <w:tcPr>
            <w:tcW w:w="3232" w:type="dxa"/>
            <w:shd w:val="clear" w:color="auto" w:fill="FFFF99"/>
          </w:tcPr>
          <w:p w:rsidR="003D54D3" w:rsidRDefault="003D54D3">
            <w:pPr>
              <w:ind w:hanging="2"/>
              <w:jc w:val="right"/>
              <w:rPr>
                <w:rFonts w:ascii="Calibri" w:eastAsia="Calibri" w:hAnsi="Calibri" w:cs="Calibri"/>
              </w:rPr>
            </w:pPr>
          </w:p>
        </w:tc>
        <w:tc>
          <w:tcPr>
            <w:tcW w:w="2594" w:type="dxa"/>
            <w:shd w:val="clear" w:color="auto" w:fill="FFFF99"/>
          </w:tcPr>
          <w:p w:rsidR="003D54D3" w:rsidRDefault="003D54D3">
            <w:pPr>
              <w:ind w:hanging="2"/>
              <w:jc w:val="right"/>
              <w:rPr>
                <w:rFonts w:ascii="Calibri" w:eastAsia="Calibri" w:hAnsi="Calibri" w:cs="Calibri"/>
              </w:rPr>
            </w:pPr>
          </w:p>
        </w:tc>
      </w:tr>
      <w:tr w:rsidR="003D54D3" w:rsidTr="000803F0">
        <w:trPr>
          <w:trHeight w:val="722"/>
        </w:trPr>
        <w:tc>
          <w:tcPr>
            <w:tcW w:w="1709" w:type="dxa"/>
            <w:shd w:val="clear" w:color="auto" w:fill="FFFF99"/>
          </w:tcPr>
          <w:p w:rsidR="003D54D3" w:rsidRDefault="003D54D3">
            <w:pPr>
              <w:ind w:hanging="2"/>
              <w:jc w:val="right"/>
              <w:rPr>
                <w:rFonts w:ascii="Calibri" w:eastAsia="Calibri" w:hAnsi="Calibri" w:cs="Calibri"/>
              </w:rPr>
            </w:pPr>
          </w:p>
        </w:tc>
        <w:tc>
          <w:tcPr>
            <w:tcW w:w="1215" w:type="dxa"/>
            <w:shd w:val="clear" w:color="auto" w:fill="FFFF99"/>
          </w:tcPr>
          <w:p w:rsidR="003D54D3" w:rsidRDefault="003D54D3">
            <w:pPr>
              <w:tabs>
                <w:tab w:val="center" w:pos="4252"/>
                <w:tab w:val="right" w:pos="8504"/>
              </w:tabs>
              <w:ind w:hanging="2"/>
              <w:jc w:val="right"/>
              <w:rPr>
                <w:rFonts w:ascii="Calibri" w:eastAsia="Calibri" w:hAnsi="Calibri" w:cs="Calibri"/>
              </w:rPr>
            </w:pPr>
          </w:p>
        </w:tc>
        <w:tc>
          <w:tcPr>
            <w:tcW w:w="1388" w:type="dxa"/>
            <w:shd w:val="clear" w:color="auto" w:fill="FFFF99"/>
          </w:tcPr>
          <w:p w:rsidR="003D54D3" w:rsidRDefault="003D54D3">
            <w:pPr>
              <w:ind w:hanging="2"/>
              <w:jc w:val="right"/>
              <w:rPr>
                <w:rFonts w:ascii="Calibri" w:eastAsia="Calibri" w:hAnsi="Calibri" w:cs="Calibri"/>
              </w:rPr>
            </w:pPr>
          </w:p>
        </w:tc>
        <w:tc>
          <w:tcPr>
            <w:tcW w:w="3232" w:type="dxa"/>
            <w:shd w:val="clear" w:color="auto" w:fill="FFFF99"/>
          </w:tcPr>
          <w:p w:rsidR="003D54D3" w:rsidRDefault="003D54D3">
            <w:pPr>
              <w:ind w:hanging="2"/>
              <w:jc w:val="right"/>
              <w:rPr>
                <w:rFonts w:ascii="Calibri" w:eastAsia="Calibri" w:hAnsi="Calibri" w:cs="Calibri"/>
              </w:rPr>
            </w:pPr>
          </w:p>
        </w:tc>
        <w:tc>
          <w:tcPr>
            <w:tcW w:w="2594" w:type="dxa"/>
            <w:shd w:val="clear" w:color="auto" w:fill="FFFF99"/>
          </w:tcPr>
          <w:p w:rsidR="003D54D3" w:rsidRDefault="003D54D3">
            <w:pPr>
              <w:ind w:hanging="2"/>
              <w:jc w:val="right"/>
              <w:rPr>
                <w:rFonts w:ascii="Calibri" w:eastAsia="Calibri" w:hAnsi="Calibri" w:cs="Calibri"/>
              </w:rPr>
            </w:pPr>
          </w:p>
        </w:tc>
      </w:tr>
      <w:tr w:rsidR="003D54D3" w:rsidTr="000803F0">
        <w:trPr>
          <w:trHeight w:val="722"/>
        </w:trPr>
        <w:tc>
          <w:tcPr>
            <w:tcW w:w="1709" w:type="dxa"/>
            <w:shd w:val="clear" w:color="auto" w:fill="FFFFFF"/>
          </w:tcPr>
          <w:p w:rsidR="003D54D3" w:rsidRDefault="003D54D3">
            <w:pPr>
              <w:ind w:hanging="2"/>
              <w:jc w:val="right"/>
              <w:rPr>
                <w:rFonts w:ascii="Calibri" w:eastAsia="Calibri" w:hAnsi="Calibri" w:cs="Calibri"/>
              </w:rPr>
            </w:pPr>
          </w:p>
        </w:tc>
        <w:tc>
          <w:tcPr>
            <w:tcW w:w="1215" w:type="dxa"/>
            <w:shd w:val="clear" w:color="auto" w:fill="FFFFFF"/>
          </w:tcPr>
          <w:p w:rsidR="003D54D3" w:rsidRDefault="003D54D3">
            <w:pPr>
              <w:tabs>
                <w:tab w:val="center" w:pos="4252"/>
                <w:tab w:val="right" w:pos="8504"/>
              </w:tabs>
              <w:ind w:hanging="2"/>
              <w:jc w:val="right"/>
              <w:rPr>
                <w:rFonts w:ascii="Calibri" w:eastAsia="Calibri" w:hAnsi="Calibri" w:cs="Calibri"/>
              </w:rPr>
            </w:pPr>
          </w:p>
        </w:tc>
        <w:tc>
          <w:tcPr>
            <w:tcW w:w="1388" w:type="dxa"/>
            <w:shd w:val="clear" w:color="auto" w:fill="FFFFFF"/>
          </w:tcPr>
          <w:p w:rsidR="003D54D3" w:rsidRDefault="003D54D3">
            <w:pPr>
              <w:ind w:hanging="2"/>
              <w:jc w:val="right"/>
              <w:rPr>
                <w:rFonts w:ascii="Calibri" w:eastAsia="Calibri" w:hAnsi="Calibri" w:cs="Calibri"/>
              </w:rPr>
            </w:pPr>
          </w:p>
        </w:tc>
        <w:tc>
          <w:tcPr>
            <w:tcW w:w="3232" w:type="dxa"/>
            <w:shd w:val="clear" w:color="auto" w:fill="FFFFFF"/>
          </w:tcPr>
          <w:p w:rsidR="003D54D3" w:rsidRDefault="003D54D3">
            <w:pPr>
              <w:ind w:hanging="2"/>
              <w:jc w:val="right"/>
              <w:rPr>
                <w:rFonts w:ascii="Calibri" w:eastAsia="Calibri" w:hAnsi="Calibri" w:cs="Calibri"/>
              </w:rPr>
            </w:pPr>
          </w:p>
        </w:tc>
        <w:tc>
          <w:tcPr>
            <w:tcW w:w="2594" w:type="dxa"/>
            <w:shd w:val="clear" w:color="auto" w:fill="FFFFFF"/>
          </w:tcPr>
          <w:p w:rsidR="003D54D3" w:rsidRDefault="003D54D3">
            <w:pPr>
              <w:ind w:hanging="2"/>
              <w:jc w:val="right"/>
              <w:rPr>
                <w:rFonts w:ascii="Calibri" w:eastAsia="Calibri" w:hAnsi="Calibri" w:cs="Calibri"/>
              </w:rPr>
            </w:pPr>
          </w:p>
        </w:tc>
      </w:tr>
    </w:tbl>
    <w:p w:rsidR="003D54D3" w:rsidRDefault="003D54D3">
      <w:pPr>
        <w:spacing w:after="200" w:line="276" w:lineRule="auto"/>
        <w:ind w:hanging="2"/>
        <w:jc w:val="both"/>
        <w:rPr>
          <w:rFonts w:ascii="Calibri" w:eastAsia="Calibri" w:hAnsi="Calibri" w:cs="Calibri"/>
        </w:rPr>
      </w:pPr>
    </w:p>
    <w:p w:rsidR="003D54D3" w:rsidRDefault="003D54D3">
      <w:pPr>
        <w:ind w:hanging="2"/>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número de años de experiencia acreditada deberá coincidir con los que resulten de los certificados de ejecución  según lo indicado en  Anexo</w:t>
      </w:r>
      <w:r>
        <w:rPr>
          <w:rFonts w:ascii="Calibri" w:eastAsia="Calibri" w:hAnsi="Calibri" w:cs="Calibri"/>
          <w:b/>
        </w:rPr>
        <w:t xml:space="preserve"> </w:t>
      </w:r>
      <w:r>
        <w:rPr>
          <w:rFonts w:ascii="Calibri" w:eastAsia="Calibri" w:hAnsi="Calibri" w:cs="Calibri"/>
        </w:rPr>
        <w:t>XI- Criterios de adjudicación. De no coincidir se tomará en consideración los que resulten de los certificados de ejecución</w:t>
      </w:r>
      <w:r>
        <w:rPr>
          <w:rFonts w:ascii="Calibri" w:eastAsia="Calibri" w:hAnsi="Calibri" w:cs="Calibri"/>
          <w:b/>
          <w:i/>
        </w:rPr>
        <w:t>.</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color w:val="000080"/>
        </w:rPr>
      </w:pPr>
      <w:r>
        <w:rPr>
          <w:rFonts w:ascii="Calibri" w:eastAsia="Calibri" w:hAnsi="Calibri" w:cs="Calibri"/>
        </w:rPr>
        <w:t xml:space="preserve">En _________________,a __, de ________________ </w:t>
      </w:r>
      <w:proofErr w:type="spellStart"/>
      <w:r>
        <w:rPr>
          <w:rFonts w:ascii="Calibri" w:eastAsia="Calibri" w:hAnsi="Calibri" w:cs="Calibri"/>
        </w:rPr>
        <w:t>de</w:t>
      </w:r>
      <w:proofErr w:type="spellEnd"/>
      <w:r>
        <w:rPr>
          <w:rFonts w:ascii="Calibri" w:eastAsia="Calibri" w:hAnsi="Calibri" w:cs="Calibri"/>
        </w:rPr>
        <w:t xml:space="preserve"> 20__</w:t>
      </w:r>
    </w:p>
    <w:p w:rsidR="003D54D3" w:rsidRDefault="003D54D3">
      <w:pPr>
        <w:ind w:hanging="2"/>
        <w:jc w:val="both"/>
        <w:rPr>
          <w:rFonts w:ascii="Calibri" w:eastAsia="Calibri" w:hAnsi="Calibri" w:cs="Calibri"/>
          <w:color w:val="000080"/>
        </w:rPr>
      </w:pPr>
    </w:p>
    <w:p w:rsidR="003D54D3" w:rsidRDefault="00031724">
      <w:pPr>
        <w:ind w:hanging="2"/>
        <w:jc w:val="both"/>
        <w:rPr>
          <w:rFonts w:ascii="Calibri" w:eastAsia="Calibri" w:hAnsi="Calibri" w:cs="Calibri"/>
        </w:rPr>
      </w:pPr>
      <w:r>
        <w:rPr>
          <w:rFonts w:ascii="Calibri" w:eastAsia="Calibri" w:hAnsi="Calibri" w:cs="Calibri"/>
        </w:rPr>
        <w:t>Fdo. _____________</w:t>
      </w:r>
    </w:p>
    <w:p w:rsidR="003D54D3" w:rsidRDefault="00031724">
      <w:pPr>
        <w:ind w:hanging="2"/>
        <w:jc w:val="both"/>
        <w:rPr>
          <w:rFonts w:ascii="Calibri" w:eastAsia="Calibri" w:hAnsi="Calibri" w:cs="Calibri"/>
        </w:rPr>
      </w:pPr>
      <w:r>
        <w:br w:type="page"/>
      </w:r>
    </w:p>
    <w:tbl>
      <w:tblPr>
        <w:tblStyle w:val="affffffffffffffffff6"/>
        <w:tblW w:w="10043" w:type="dxa"/>
        <w:tblInd w:w="-415" w:type="dxa"/>
        <w:tblLayout w:type="fixed"/>
        <w:tblLook w:val="0000" w:firstRow="0" w:lastRow="0" w:firstColumn="0" w:lastColumn="0" w:noHBand="0" w:noVBand="0"/>
      </w:tblPr>
      <w:tblGrid>
        <w:gridCol w:w="10043"/>
      </w:tblGrid>
      <w:tr w:rsidR="003D54D3">
        <w:trPr>
          <w:trHeight w:val="413"/>
        </w:trPr>
        <w:tc>
          <w:tcPr>
            <w:tcW w:w="10043" w:type="dxa"/>
            <w:shd w:val="clear" w:color="auto" w:fill="00B0F0"/>
          </w:tcPr>
          <w:p w:rsidR="003D54D3" w:rsidRDefault="00031724">
            <w:pPr>
              <w:pBdr>
                <w:top w:val="nil"/>
                <w:left w:val="nil"/>
                <w:bottom w:val="nil"/>
                <w:right w:val="nil"/>
                <w:between w:val="nil"/>
              </w:pBdr>
              <w:ind w:hanging="2"/>
              <w:rPr>
                <w:rFonts w:ascii="Calibri" w:eastAsia="Calibri" w:hAnsi="Calibri" w:cs="Calibri"/>
                <w:color w:val="FFFFFF"/>
                <w:sz w:val="24"/>
                <w:szCs w:val="24"/>
              </w:rPr>
            </w:pPr>
            <w:bookmarkStart w:id="7" w:name="bookmark=id.1y810tw" w:colFirst="0" w:colLast="0"/>
            <w:bookmarkEnd w:id="7"/>
            <w:r>
              <w:rPr>
                <w:rFonts w:ascii="Calibri" w:eastAsia="Calibri" w:hAnsi="Calibri" w:cs="Calibri"/>
                <w:b/>
                <w:color w:val="FFFFFF"/>
                <w:sz w:val="24"/>
                <w:szCs w:val="24"/>
              </w:rPr>
              <w:lastRenderedPageBreak/>
              <w:t xml:space="preserve">Anexo VI.- Condiciones especiales de ejecución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031724">
      <w:pPr>
        <w:ind w:hanging="2"/>
        <w:jc w:val="both"/>
        <w:rPr>
          <w:rFonts w:ascii="Calibri" w:eastAsia="Calibri" w:hAnsi="Calibri" w:cs="Calibri"/>
        </w:rPr>
      </w:pPr>
      <w:r>
        <w:rPr>
          <w:rFonts w:ascii="Calibri" w:eastAsia="Calibri" w:hAnsi="Calibri" w:cs="Calibri"/>
        </w:rPr>
        <w:t xml:space="preserve">1.-La ejecución del contrato se sujetará a la siguiente condición de carácter social: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3D54D3" w:rsidRDefault="003D54D3">
      <w:pPr>
        <w:ind w:hanging="2"/>
        <w:jc w:val="both"/>
        <w:rPr>
          <w:rFonts w:ascii="Calibri" w:eastAsia="Calibri" w:hAnsi="Calibri" w:cs="Calibri"/>
        </w:rPr>
      </w:pPr>
    </w:p>
    <w:p w:rsidR="003D54D3" w:rsidRDefault="00031724">
      <w:pPr>
        <w:numPr>
          <w:ilvl w:val="0"/>
          <w:numId w:val="21"/>
        </w:numPr>
        <w:ind w:left="0" w:hanging="2"/>
        <w:jc w:val="both"/>
        <w:rPr>
          <w:rFonts w:ascii="Calibri" w:eastAsia="Calibri" w:hAnsi="Calibri" w:cs="Calibri"/>
        </w:rPr>
      </w:pPr>
      <w:r>
        <w:rPr>
          <w:rFonts w:ascii="Calibri" w:eastAsia="Calibri" w:hAnsi="Calibri" w:cs="Calibri"/>
        </w:rPr>
        <w:t>Flexibilidad de los horarios laborales de entrada y salida en el trabajo y de las pausas o descanso para la comida, café, etc.</w:t>
      </w:r>
    </w:p>
    <w:p w:rsidR="003D54D3" w:rsidRDefault="003D54D3">
      <w:pPr>
        <w:ind w:hanging="2"/>
        <w:jc w:val="both"/>
        <w:rPr>
          <w:rFonts w:ascii="Calibri" w:eastAsia="Calibri" w:hAnsi="Calibri" w:cs="Calibri"/>
        </w:rPr>
      </w:pPr>
    </w:p>
    <w:p w:rsidR="003D54D3" w:rsidRDefault="00031724">
      <w:pPr>
        <w:numPr>
          <w:ilvl w:val="0"/>
          <w:numId w:val="21"/>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 xml:space="preserve">Adecuación de los horarios a los ritmos cotidianos de las personas: medida de  adecuación  de los horarios laborales a los horarios de los transportes, de las escuelas, de los comercios, etc. </w:t>
      </w:r>
    </w:p>
    <w:p w:rsidR="003D54D3" w:rsidRDefault="003D54D3">
      <w:pPr>
        <w:pBdr>
          <w:top w:val="nil"/>
          <w:left w:val="nil"/>
          <w:bottom w:val="nil"/>
          <w:right w:val="nil"/>
          <w:between w:val="nil"/>
        </w:pBdr>
        <w:ind w:hanging="2"/>
        <w:jc w:val="both"/>
        <w:rPr>
          <w:rFonts w:ascii="Calibri" w:eastAsia="Calibri" w:hAnsi="Calibri" w:cs="Calibri"/>
        </w:rPr>
      </w:pPr>
    </w:p>
    <w:p w:rsidR="003D54D3" w:rsidRDefault="00031724">
      <w:pPr>
        <w:numPr>
          <w:ilvl w:val="0"/>
          <w:numId w:val="21"/>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Teletrabajo: trabajo a distancia sin estar de forma permanente en el puesto de trabajo y haciendo uso de las nuevas tecnologías.</w:t>
      </w:r>
    </w:p>
    <w:p w:rsidR="003D54D3" w:rsidRDefault="003D54D3">
      <w:pPr>
        <w:pBdr>
          <w:top w:val="nil"/>
          <w:left w:val="nil"/>
          <w:bottom w:val="nil"/>
          <w:right w:val="nil"/>
          <w:between w:val="nil"/>
        </w:pBdr>
        <w:ind w:hanging="2"/>
        <w:jc w:val="both"/>
        <w:rPr>
          <w:rFonts w:ascii="Calibri" w:eastAsia="Calibri" w:hAnsi="Calibri" w:cs="Calibri"/>
        </w:rPr>
      </w:pPr>
    </w:p>
    <w:p w:rsidR="003D54D3" w:rsidRDefault="00031724">
      <w:pPr>
        <w:numPr>
          <w:ilvl w:val="0"/>
          <w:numId w:val="21"/>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Apoyo económico para sufragar gastos de escuelas infantiles y de otros centros de atención a personas dependientes.</w:t>
      </w:r>
    </w:p>
    <w:p w:rsidR="003D54D3" w:rsidRDefault="003D54D3">
      <w:pPr>
        <w:pBdr>
          <w:top w:val="nil"/>
          <w:left w:val="nil"/>
          <w:bottom w:val="nil"/>
          <w:right w:val="nil"/>
          <w:between w:val="nil"/>
        </w:pBdr>
        <w:ind w:hanging="2"/>
        <w:jc w:val="both"/>
        <w:rPr>
          <w:rFonts w:ascii="Calibri" w:eastAsia="Calibri" w:hAnsi="Calibri" w:cs="Calibri"/>
        </w:rPr>
      </w:pPr>
    </w:p>
    <w:p w:rsidR="003D54D3" w:rsidRDefault="00031724">
      <w:pPr>
        <w:numPr>
          <w:ilvl w:val="0"/>
          <w:numId w:val="21"/>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Realización de la formación interna de la organización en horario laboral, o bien, en parte de éste.</w:t>
      </w:r>
    </w:p>
    <w:p w:rsidR="003D54D3" w:rsidRDefault="003D54D3">
      <w:pPr>
        <w:pBdr>
          <w:top w:val="nil"/>
          <w:left w:val="nil"/>
          <w:bottom w:val="nil"/>
          <w:right w:val="nil"/>
          <w:between w:val="nil"/>
        </w:pBdr>
        <w:ind w:hanging="2"/>
        <w:jc w:val="both"/>
        <w:rPr>
          <w:rFonts w:ascii="Calibri" w:eastAsia="Calibri" w:hAnsi="Calibri" w:cs="Calibri"/>
        </w:rPr>
      </w:pPr>
    </w:p>
    <w:p w:rsidR="003D54D3" w:rsidRDefault="00031724">
      <w:pPr>
        <w:numPr>
          <w:ilvl w:val="0"/>
          <w:numId w:val="21"/>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No establecer  reuniones en tiempos límites de descanso</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 /s  se deberá mantener durante toda la vigencia del contrato. A estos efectos, la empresa adjudicataria deberá presentar anualmente y mientras el contrato se encuentre en vigor, declaración responsable  sobre el  mantenimiento de la medida.  </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El incumplimiento de esta condición especial de ejecución dará lugar a la imposición de  penalidades en los términos del artículo  192.1 de la LCSP.</w:t>
      </w:r>
    </w:p>
    <w:p w:rsidR="003D54D3" w:rsidRDefault="003D54D3">
      <w:pPr>
        <w:ind w:hanging="2"/>
        <w:jc w:val="both"/>
        <w:rPr>
          <w:rFonts w:ascii="Calibri" w:eastAsia="Calibri" w:hAnsi="Calibri" w:cs="Calibri"/>
        </w:rPr>
      </w:pP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2.- Si la ejecución del contrato implica la cesión de datos de carácter personal,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3D54D3" w:rsidRDefault="003D54D3">
      <w:pPr>
        <w:ind w:hanging="2"/>
        <w:jc w:val="both"/>
        <w:rPr>
          <w:rFonts w:ascii="Calibri" w:eastAsia="Calibri" w:hAnsi="Calibri" w:cs="Calibri"/>
        </w:rPr>
      </w:pPr>
    </w:p>
    <w:p w:rsidR="003D54D3" w:rsidRDefault="00031724">
      <w:pPr>
        <w:ind w:hanging="2"/>
        <w:jc w:val="both"/>
        <w:rPr>
          <w:rFonts w:ascii="Calibri" w:eastAsia="Calibri" w:hAnsi="Calibri" w:cs="Calibri"/>
        </w:rPr>
      </w:pPr>
      <w:r>
        <w:rPr>
          <w:rFonts w:ascii="Calibri" w:eastAsia="Calibri" w:hAnsi="Calibri" w:cs="Calibri"/>
        </w:rPr>
        <w:t>De acuerdo con lo establecido en el artículo 202.1 de la LCSP, esta obligación tiene el carácter de obligación contractual esencial de conformidad con lo dispuesto en la letra f) del apartado 1 del  artículo 211.</w:t>
      </w:r>
    </w:p>
    <w:p w:rsidR="003D54D3" w:rsidRDefault="003D54D3">
      <w:pPr>
        <w:ind w:hanging="2"/>
        <w:jc w:val="both"/>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sz w:val="22"/>
          <w:szCs w:val="22"/>
        </w:rPr>
      </w:pPr>
    </w:p>
    <w:p w:rsidR="002046A8" w:rsidRDefault="002046A8">
      <w:pPr>
        <w:rPr>
          <w:rFonts w:ascii="Calibri" w:eastAsia="Calibri" w:hAnsi="Calibri" w:cs="Calibri"/>
          <w:color w:val="000000"/>
          <w:sz w:val="18"/>
          <w:szCs w:val="18"/>
        </w:rPr>
      </w:pPr>
      <w:r>
        <w:rPr>
          <w:rFonts w:ascii="Calibri" w:eastAsia="Calibri" w:hAnsi="Calibri" w:cs="Calibri"/>
          <w:color w:val="000000"/>
          <w:sz w:val="18"/>
          <w:szCs w:val="18"/>
        </w:rPr>
        <w:br w:type="page"/>
      </w:r>
    </w:p>
    <w:p w:rsidR="003D54D3" w:rsidRDefault="003D54D3">
      <w:pPr>
        <w:ind w:hanging="2"/>
        <w:rPr>
          <w:rFonts w:ascii="Calibri" w:eastAsia="Calibri" w:hAnsi="Calibri" w:cs="Calibri"/>
          <w:color w:val="000000"/>
          <w:sz w:val="18"/>
          <w:szCs w:val="18"/>
        </w:rPr>
      </w:pPr>
      <w:bookmarkStart w:id="8" w:name="bookmark=id.4i7ojhp" w:colFirst="0" w:colLast="0"/>
      <w:bookmarkEnd w:id="8"/>
    </w:p>
    <w:tbl>
      <w:tblPr>
        <w:tblStyle w:val="affffffffffffffffff8"/>
        <w:tblW w:w="10173" w:type="dxa"/>
        <w:tblInd w:w="-415" w:type="dxa"/>
        <w:tblLayout w:type="fixed"/>
        <w:tblLook w:val="0000" w:firstRow="0" w:lastRow="0" w:firstColumn="0" w:lastColumn="0" w:noHBand="0" w:noVBand="0"/>
      </w:tblPr>
      <w:tblGrid>
        <w:gridCol w:w="10173"/>
      </w:tblGrid>
      <w:tr w:rsidR="003D54D3">
        <w:trPr>
          <w:trHeight w:val="348"/>
        </w:trPr>
        <w:tc>
          <w:tcPr>
            <w:tcW w:w="10173"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VII.- Documento Europeo Único de Contratación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tbl>
      <w:tblPr>
        <w:tblStyle w:val="affffffffffffffffff9"/>
        <w:tblW w:w="10173" w:type="dxa"/>
        <w:tblInd w:w="-415" w:type="dxa"/>
        <w:tblLayout w:type="fixed"/>
        <w:tblLook w:val="0000" w:firstRow="0" w:lastRow="0" w:firstColumn="0" w:lastColumn="0" w:noHBand="0" w:noVBand="0"/>
      </w:tblPr>
      <w:tblGrid>
        <w:gridCol w:w="10173"/>
      </w:tblGrid>
      <w:tr w:rsidR="003D54D3">
        <w:trPr>
          <w:trHeight w:val="818"/>
        </w:trPr>
        <w:tc>
          <w:tcPr>
            <w:tcW w:w="10173" w:type="dxa"/>
            <w:shd w:val="clear" w:color="auto" w:fill="00B0F0"/>
          </w:tcPr>
          <w:p w:rsidR="003D54D3" w:rsidRDefault="00031724">
            <w:pPr>
              <w:pBdr>
                <w:top w:val="nil"/>
                <w:left w:val="nil"/>
                <w:bottom w:val="nil"/>
                <w:right w:val="nil"/>
                <w:between w:val="nil"/>
              </w:pBdr>
              <w:spacing w:line="276" w:lineRule="auto"/>
              <w:ind w:hanging="2"/>
              <w:jc w:val="right"/>
              <w:rPr>
                <w:rFonts w:ascii="Calibri" w:eastAsia="Calibri" w:hAnsi="Calibri" w:cs="Calibri"/>
                <w:i/>
                <w:color w:val="000000"/>
              </w:rPr>
            </w:pPr>
            <w:proofErr w:type="spellStart"/>
            <w:r>
              <w:rPr>
                <w:rFonts w:ascii="Calibri" w:eastAsia="Calibri" w:hAnsi="Calibri" w:cs="Calibri"/>
                <w:b/>
                <w:color w:val="FFFFFF"/>
              </w:rPr>
              <w:t>Exp</w:t>
            </w:r>
            <w:proofErr w:type="spellEnd"/>
            <w:r>
              <w:rPr>
                <w:rFonts w:ascii="Calibri" w:eastAsia="Calibri" w:hAnsi="Calibri" w:cs="Calibri"/>
                <w:b/>
                <w:color w:val="FFFFFF"/>
              </w:rPr>
              <w:t>. SP00080/2025</w:t>
            </w:r>
          </w:p>
          <w:p w:rsidR="003D54D3" w:rsidRDefault="003D54D3">
            <w:pPr>
              <w:pBdr>
                <w:top w:val="nil"/>
                <w:left w:val="nil"/>
                <w:bottom w:val="nil"/>
                <w:right w:val="nil"/>
                <w:between w:val="nil"/>
              </w:pBdr>
              <w:spacing w:line="276" w:lineRule="auto"/>
              <w:ind w:hanging="2"/>
              <w:jc w:val="both"/>
              <w:rPr>
                <w:rFonts w:ascii="Calibri" w:eastAsia="Calibri" w:hAnsi="Calibri" w:cs="Calibri"/>
                <w:b/>
                <w:i/>
                <w:color w:val="FFFFFF"/>
              </w:rPr>
            </w:pPr>
          </w:p>
          <w:p w:rsidR="003D54D3" w:rsidRDefault="00031724">
            <w:pPr>
              <w:ind w:hanging="2"/>
              <w:jc w:val="both"/>
              <w:rPr>
                <w:rFonts w:ascii="Calibri" w:eastAsia="Calibri" w:hAnsi="Calibri" w:cs="Calibri"/>
                <w:color w:val="FFFFFF"/>
                <w:sz w:val="22"/>
                <w:szCs w:val="22"/>
              </w:rPr>
            </w:pPr>
            <w:r>
              <w:rPr>
                <w:rFonts w:ascii="Calibri" w:eastAsia="Calibri" w:hAnsi="Calibri" w:cs="Calibri"/>
                <w:b/>
                <w:color w:val="FFFFFF"/>
              </w:rPr>
              <w:t xml:space="preserve">Contratación para los servicios de asistencia sanitaria en régimen hospitalario en las especialidades de Cirugía General y Digestiva, </w:t>
            </w:r>
            <w:proofErr w:type="spellStart"/>
            <w:r>
              <w:rPr>
                <w:rFonts w:ascii="Calibri" w:eastAsia="Calibri" w:hAnsi="Calibri" w:cs="Calibri"/>
                <w:b/>
                <w:color w:val="FFFFFF"/>
              </w:rPr>
              <w:t>Neurofisiologia</w:t>
            </w:r>
            <w:proofErr w:type="spellEnd"/>
            <w:r>
              <w:rPr>
                <w:rFonts w:ascii="Calibri" w:eastAsia="Calibri" w:hAnsi="Calibri" w:cs="Calibri"/>
                <w:b/>
                <w:color w:val="FFFFFF"/>
              </w:rPr>
              <w:t xml:space="preserve"> y Neurocirugía, para el Hospital de </w:t>
            </w:r>
            <w:proofErr w:type="spellStart"/>
            <w:r>
              <w:rPr>
                <w:rFonts w:ascii="Calibri" w:eastAsia="Calibri" w:hAnsi="Calibri" w:cs="Calibri"/>
                <w:b/>
                <w:color w:val="FFFFFF"/>
              </w:rPr>
              <w:t>Coslada</w:t>
            </w:r>
            <w:proofErr w:type="spellEnd"/>
            <w:r>
              <w:rPr>
                <w:rFonts w:ascii="Calibri" w:eastAsia="Calibri" w:hAnsi="Calibri" w:cs="Calibri"/>
                <w:b/>
                <w:color w:val="FFFFFF"/>
              </w:rPr>
              <w:t xml:space="preserve"> (Madrid) de ASEPEYO, Mutua Colaboradora con la Seguridad Social nº 151.</w:t>
            </w:r>
          </w:p>
        </w:tc>
      </w:tr>
    </w:tbl>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3D54D3">
      <w:pPr>
        <w:pBdr>
          <w:top w:val="nil"/>
          <w:left w:val="nil"/>
          <w:bottom w:val="nil"/>
          <w:right w:val="nil"/>
          <w:between w:val="nil"/>
        </w:pBdr>
        <w:ind w:hanging="2"/>
        <w:jc w:val="both"/>
        <w:rPr>
          <w:rFonts w:ascii="Calibri" w:eastAsia="Calibri" w:hAnsi="Calibri" w:cs="Calibri"/>
          <w:color w:val="000000"/>
          <w:sz w:val="22"/>
          <w:szCs w:val="22"/>
        </w:rPr>
      </w:pPr>
    </w:p>
    <w:p w:rsidR="003D54D3" w:rsidRDefault="0003172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Deberá descargarse el archivo publicado en la ficha de la licitación de la Plataforma de Contratación del Sector Público. </w:t>
      </w: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bookmarkStart w:id="9" w:name="bookmark=id.2xcytpi" w:colFirst="0" w:colLast="0"/>
      <w:bookmarkEnd w:id="9"/>
    </w:p>
    <w:tbl>
      <w:tblPr>
        <w:tblStyle w:val="affffffffffffffffffa"/>
        <w:tblW w:w="10193" w:type="dxa"/>
        <w:tblInd w:w="-415" w:type="dxa"/>
        <w:tblLayout w:type="fixed"/>
        <w:tblLook w:val="0000" w:firstRow="0" w:lastRow="0" w:firstColumn="0" w:lastColumn="0" w:noHBand="0" w:noVBand="0"/>
      </w:tblPr>
      <w:tblGrid>
        <w:gridCol w:w="10193"/>
      </w:tblGrid>
      <w:tr w:rsidR="003D54D3">
        <w:trPr>
          <w:trHeight w:val="336"/>
        </w:trPr>
        <w:tc>
          <w:tcPr>
            <w:tcW w:w="10193"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VIII.- Penalidades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031724">
      <w:pPr>
        <w:ind w:hanging="2"/>
        <w:rPr>
          <w:rFonts w:ascii="Calibri" w:eastAsia="Calibri" w:hAnsi="Calibri" w:cs="Calibri"/>
          <w:sz w:val="22"/>
          <w:szCs w:val="22"/>
        </w:rPr>
      </w:pPr>
      <w:r>
        <w:rPr>
          <w:rFonts w:ascii="Calibri" w:eastAsia="Calibri" w:hAnsi="Calibri" w:cs="Calibri"/>
          <w:b/>
          <w:sz w:val="22"/>
          <w:szCs w:val="22"/>
        </w:rPr>
        <w:t>RÉGIMEN POTESTATIVO DE PENALIDADES</w:t>
      </w:r>
    </w:p>
    <w:p w:rsidR="003D54D3" w:rsidRDefault="003D54D3">
      <w:pPr>
        <w:ind w:hanging="2"/>
        <w:rPr>
          <w:rFonts w:ascii="Calibri" w:eastAsia="Calibri" w:hAnsi="Calibri" w:cs="Calibri"/>
          <w:sz w:val="22"/>
          <w:szCs w:val="22"/>
        </w:rPr>
      </w:pPr>
      <w:bookmarkStart w:id="10" w:name="bookmark=id.1ci93xb" w:colFirst="0" w:colLast="0"/>
      <w:bookmarkEnd w:id="10"/>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Penalidades por incumplimiento de plazos (artículo 193.1 LCSP)</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Cumplimiento defectuoso de la prestación objeto del contrato (artículo 192.1 LCSP)</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los compromisos de adscripción de medios (artículo 76.2 LCSP)</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las condiciones especiales de ejecución del contrato (artículo 202 LCSP)</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características de la oferta vinculadas a los criterios de adjudicación (artículo145 LCSP)</w:t>
      </w:r>
    </w:p>
    <w:p w:rsidR="003D54D3" w:rsidRDefault="003D54D3">
      <w:pPr>
        <w:ind w:hanging="2"/>
        <w:rPr>
          <w:rFonts w:ascii="Calibri" w:eastAsia="Calibri" w:hAnsi="Calibri" w:cs="Calibri"/>
        </w:rPr>
      </w:pPr>
    </w:p>
    <w:p w:rsidR="003D54D3" w:rsidRDefault="00031724">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sz w:val="22"/>
          <w:szCs w:val="22"/>
        </w:rPr>
        <w:t>Otras Penalidades:</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Calibri" w:eastAsia="Calibri" w:hAnsi="Calibri" w:cs="Calibri"/>
          <w:b/>
          <w:sz w:val="22"/>
          <w:szCs w:val="22"/>
        </w:rPr>
        <w:t xml:space="preserve">Además de las previstas en este Anexo y en el pliego de cláusulas administrativas particulares, se aplicarán las siguientes penalidades: </w:t>
      </w: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Calibri" w:eastAsia="Calibri" w:hAnsi="Calibri" w:cs="Calibri"/>
          <w:sz w:val="22"/>
          <w:szCs w:val="22"/>
        </w:rPr>
        <w:t>Las previstas en este Anexo y en el pliego de cláusulas administrativas particulares.</w:t>
      </w:r>
    </w:p>
    <w:p w:rsidR="003D54D3" w:rsidRDefault="003D54D3">
      <w:pPr>
        <w:ind w:hanging="2"/>
        <w:rPr>
          <w:rFonts w:ascii="Calibri" w:eastAsia="Calibri" w:hAnsi="Calibri" w:cs="Calibri"/>
          <w:sz w:val="22"/>
          <w:szCs w:val="22"/>
        </w:rPr>
      </w:pPr>
    </w:p>
    <w:p w:rsidR="003D54D3" w:rsidRDefault="00031724">
      <w:pPr>
        <w:numPr>
          <w:ilvl w:val="0"/>
          <w:numId w:val="18"/>
        </w:numPr>
        <w:ind w:left="0" w:hanging="2"/>
        <w:jc w:val="both"/>
        <w:rPr>
          <w:rFonts w:ascii="Calibri" w:eastAsia="Calibri" w:hAnsi="Calibri" w:cs="Calibri"/>
          <w:sz w:val="22"/>
          <w:szCs w:val="22"/>
        </w:rPr>
      </w:pPr>
      <w:r>
        <w:rPr>
          <w:rFonts w:ascii="Calibri" w:eastAsia="Calibri" w:hAnsi="Calibri" w:cs="Calibri"/>
          <w:sz w:val="22"/>
          <w:szCs w:val="22"/>
        </w:rPr>
        <w:t xml:space="preserve">Las demoras que puedan producirse en la prestación de los  servicios en los que figura plazo de realización  darán lugar a  la imposición de una penalización económica  a la empresa adjudicataria, que será: </w:t>
      </w:r>
    </w:p>
    <w:p w:rsidR="003D54D3" w:rsidRDefault="003D54D3">
      <w:pPr>
        <w:ind w:hanging="2"/>
        <w:jc w:val="both"/>
        <w:rPr>
          <w:rFonts w:ascii="Calibri" w:eastAsia="Calibri" w:hAnsi="Calibri" w:cs="Calibri"/>
          <w:sz w:val="22"/>
          <w:szCs w:val="22"/>
        </w:rPr>
      </w:pPr>
    </w:p>
    <w:p w:rsidR="003D54D3" w:rsidRDefault="00031724">
      <w:pPr>
        <w:numPr>
          <w:ilvl w:val="0"/>
          <w:numId w:val="5"/>
        </w:numPr>
        <w:ind w:left="0" w:hanging="2"/>
        <w:jc w:val="both"/>
        <w:rPr>
          <w:rFonts w:ascii="Calibri" w:eastAsia="Calibri" w:hAnsi="Calibri" w:cs="Calibri"/>
          <w:sz w:val="22"/>
          <w:szCs w:val="22"/>
        </w:rPr>
      </w:pPr>
      <w:r>
        <w:rPr>
          <w:rFonts w:ascii="Calibri" w:eastAsia="Calibri" w:hAnsi="Calibri" w:cs="Calibri"/>
          <w:sz w:val="22"/>
          <w:szCs w:val="22"/>
        </w:rPr>
        <w:t>Equivalente al 20% del precio del servicio, si el tiempo  de realización no  supera el doble del máximo establecido en el pliego de prescripciones técnicas o del ofertado por la adjudicataria, de ser menor.</w:t>
      </w:r>
    </w:p>
    <w:p w:rsidR="003D54D3" w:rsidRDefault="003D54D3">
      <w:pPr>
        <w:ind w:hanging="2"/>
        <w:jc w:val="both"/>
        <w:rPr>
          <w:rFonts w:ascii="Calibri" w:eastAsia="Calibri" w:hAnsi="Calibri" w:cs="Calibri"/>
          <w:sz w:val="22"/>
          <w:szCs w:val="22"/>
        </w:rPr>
      </w:pPr>
    </w:p>
    <w:p w:rsidR="003D54D3" w:rsidRDefault="00031724">
      <w:pPr>
        <w:numPr>
          <w:ilvl w:val="0"/>
          <w:numId w:val="5"/>
        </w:numPr>
        <w:ind w:left="0" w:hanging="2"/>
        <w:jc w:val="both"/>
        <w:rPr>
          <w:rFonts w:ascii="Calibri" w:eastAsia="Calibri" w:hAnsi="Calibri" w:cs="Calibri"/>
          <w:sz w:val="22"/>
          <w:szCs w:val="22"/>
        </w:rPr>
      </w:pPr>
      <w:r>
        <w:rPr>
          <w:rFonts w:ascii="Calibri" w:eastAsia="Calibri" w:hAnsi="Calibri" w:cs="Calibri"/>
          <w:sz w:val="22"/>
          <w:szCs w:val="22"/>
        </w:rPr>
        <w:t>Equivalente al 40% del precio del servicio, si el tiempo de realización  supera el doble del máximo establecido en el pliego de prescripciones técnicas o del ofertado por la adjudicataria, de ser menos .</w:t>
      </w:r>
    </w:p>
    <w:p w:rsidR="003D54D3" w:rsidRDefault="003D54D3">
      <w:pPr>
        <w:ind w:hanging="2"/>
        <w:jc w:val="both"/>
        <w:rPr>
          <w:rFonts w:ascii="Calibri" w:eastAsia="Calibri" w:hAnsi="Calibri" w:cs="Calibri"/>
          <w:sz w:val="22"/>
          <w:szCs w:val="22"/>
        </w:rPr>
      </w:pPr>
    </w:p>
    <w:p w:rsidR="003D54D3" w:rsidRDefault="003D54D3">
      <w:pPr>
        <w:ind w:hanging="2"/>
        <w:rPr>
          <w:rFonts w:ascii="Calibri" w:eastAsia="Calibri" w:hAnsi="Calibri" w:cs="Calibri"/>
          <w:sz w:val="22"/>
          <w:szCs w:val="22"/>
        </w:rPr>
      </w:pPr>
    </w:p>
    <w:p w:rsidR="003D54D3" w:rsidRDefault="00031724">
      <w:pPr>
        <w:ind w:hanging="2"/>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3D54D3" w:rsidRDefault="003D54D3">
      <w:pPr>
        <w:ind w:hanging="2"/>
        <w:rPr>
          <w:rFonts w:ascii="Calibri" w:eastAsia="Calibri" w:hAnsi="Calibri" w:cs="Calibri"/>
          <w:sz w:val="22"/>
          <w:szCs w:val="22"/>
        </w:rPr>
      </w:pPr>
    </w:p>
    <w:p w:rsidR="003D54D3" w:rsidRDefault="00031724">
      <w:pPr>
        <w:numPr>
          <w:ilvl w:val="0"/>
          <w:numId w:val="18"/>
        </w:numPr>
        <w:ind w:left="0" w:hanging="2"/>
        <w:jc w:val="both"/>
        <w:rPr>
          <w:rFonts w:ascii="Calibri" w:eastAsia="Calibri" w:hAnsi="Calibri" w:cs="Calibri"/>
          <w:sz w:val="22"/>
          <w:szCs w:val="22"/>
        </w:rPr>
      </w:pPr>
      <w:r>
        <w:rPr>
          <w:rFonts w:ascii="Calibri" w:eastAsia="Calibri" w:hAnsi="Calibri" w:cs="Calibr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3D54D3" w:rsidRDefault="003D54D3">
      <w:pPr>
        <w:ind w:hanging="2"/>
        <w:jc w:val="both"/>
        <w:rPr>
          <w:rFonts w:ascii="Calibri" w:eastAsia="Calibri" w:hAnsi="Calibri" w:cs="Calibri"/>
          <w:sz w:val="22"/>
          <w:szCs w:val="22"/>
        </w:rPr>
      </w:pPr>
    </w:p>
    <w:p w:rsidR="003D54D3" w:rsidRDefault="00031724">
      <w:pPr>
        <w:spacing w:after="200" w:line="276" w:lineRule="auto"/>
        <w:ind w:hanging="2"/>
        <w:jc w:val="both"/>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3D54D3" w:rsidRDefault="00031724">
      <w:pPr>
        <w:numPr>
          <w:ilvl w:val="0"/>
          <w:numId w:val="18"/>
        </w:numPr>
        <w:ind w:left="0" w:hanging="2"/>
        <w:jc w:val="both"/>
        <w:rPr>
          <w:rFonts w:ascii="Calibri" w:eastAsia="Calibri" w:hAnsi="Calibri" w:cs="Calibri"/>
          <w:sz w:val="22"/>
          <w:szCs w:val="22"/>
        </w:rPr>
      </w:pPr>
      <w:r>
        <w:rPr>
          <w:rFonts w:ascii="Calibri" w:eastAsia="Calibri" w:hAnsi="Calibri" w:cs="Calibri"/>
          <w:sz w:val="22"/>
          <w:szCs w:val="22"/>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3D54D3" w:rsidRDefault="003D54D3">
      <w:pPr>
        <w:ind w:hanging="2"/>
        <w:jc w:val="both"/>
        <w:rPr>
          <w:rFonts w:ascii="Calibri" w:eastAsia="Calibri" w:hAnsi="Calibri" w:cs="Calibri"/>
          <w:sz w:val="22"/>
          <w:szCs w:val="22"/>
        </w:rPr>
      </w:pPr>
    </w:p>
    <w:p w:rsidR="003D54D3" w:rsidRDefault="00031724">
      <w:pPr>
        <w:numPr>
          <w:ilvl w:val="0"/>
          <w:numId w:val="6"/>
        </w:numPr>
        <w:ind w:left="0" w:hanging="2"/>
        <w:jc w:val="both"/>
        <w:rPr>
          <w:rFonts w:ascii="Calibri" w:eastAsia="Calibri" w:hAnsi="Calibri" w:cs="Calibri"/>
          <w:sz w:val="22"/>
          <w:szCs w:val="22"/>
        </w:rPr>
      </w:pPr>
      <w:r>
        <w:rPr>
          <w:rFonts w:ascii="Calibri" w:eastAsia="Calibri" w:hAnsi="Calibri" w:cs="Calibri"/>
          <w:sz w:val="22"/>
          <w:szCs w:val="22"/>
        </w:rPr>
        <w:t xml:space="preserve">Detracción del 10% del importe de facturación del mes de la imposición de la penalidad </w:t>
      </w:r>
    </w:p>
    <w:p w:rsidR="003D54D3" w:rsidRDefault="003D54D3">
      <w:pPr>
        <w:ind w:hanging="2"/>
        <w:jc w:val="both"/>
        <w:rPr>
          <w:rFonts w:ascii="Calibri" w:eastAsia="Calibri" w:hAnsi="Calibri" w:cs="Calibri"/>
          <w:sz w:val="22"/>
          <w:szCs w:val="22"/>
        </w:rPr>
      </w:pPr>
    </w:p>
    <w:p w:rsidR="003D54D3" w:rsidRDefault="00031724">
      <w:pPr>
        <w:numPr>
          <w:ilvl w:val="0"/>
          <w:numId w:val="6"/>
        </w:numPr>
        <w:ind w:left="0" w:hanging="2"/>
        <w:jc w:val="both"/>
        <w:rPr>
          <w:rFonts w:ascii="Calibri" w:eastAsia="Calibri" w:hAnsi="Calibri" w:cs="Calibri"/>
          <w:sz w:val="22"/>
          <w:szCs w:val="22"/>
        </w:rPr>
      </w:pPr>
      <w:r>
        <w:rPr>
          <w:rFonts w:ascii="Calibri" w:eastAsia="Calibri" w:hAnsi="Calibri" w:cs="Calibri"/>
          <w:sz w:val="22"/>
          <w:szCs w:val="22"/>
        </w:rPr>
        <w:lastRenderedPageBreak/>
        <w:t>Detracción del 25% del  importe de facturación del mes de la imposición de la penalidad, en la segunda reiteración.</w:t>
      </w:r>
    </w:p>
    <w:p w:rsidR="003D54D3" w:rsidRDefault="003D54D3">
      <w:pPr>
        <w:ind w:hanging="2"/>
        <w:jc w:val="both"/>
        <w:rPr>
          <w:rFonts w:ascii="Calibri" w:eastAsia="Calibri" w:hAnsi="Calibri" w:cs="Calibri"/>
          <w:sz w:val="22"/>
          <w:szCs w:val="22"/>
        </w:rPr>
      </w:pPr>
    </w:p>
    <w:p w:rsidR="003D54D3" w:rsidRDefault="00031724">
      <w:pPr>
        <w:numPr>
          <w:ilvl w:val="0"/>
          <w:numId w:val="6"/>
        </w:numPr>
        <w:ind w:left="0" w:hanging="2"/>
        <w:jc w:val="both"/>
        <w:rPr>
          <w:rFonts w:ascii="Calibri" w:eastAsia="Calibri" w:hAnsi="Calibri" w:cs="Calibri"/>
          <w:sz w:val="22"/>
          <w:szCs w:val="22"/>
        </w:rPr>
      </w:pPr>
      <w:r>
        <w:rPr>
          <w:rFonts w:ascii="Calibri" w:eastAsia="Calibri" w:hAnsi="Calibri" w:cs="Calibri"/>
          <w:sz w:val="22"/>
          <w:szCs w:val="22"/>
        </w:rPr>
        <w:t>Detracción del 50% del importe de facturación del mes de la imposición de la penalidad  o rescisión del contrato, en la tercera o sucesivas reiteraciones.</w:t>
      </w:r>
    </w:p>
    <w:p w:rsidR="003D54D3" w:rsidRDefault="003D54D3">
      <w:pPr>
        <w:ind w:hanging="2"/>
        <w:jc w:val="both"/>
        <w:rPr>
          <w:rFonts w:ascii="Calibri" w:eastAsia="Calibri" w:hAnsi="Calibri" w:cs="Calibri"/>
          <w:sz w:val="22"/>
          <w:szCs w:val="22"/>
        </w:rPr>
      </w:pPr>
    </w:p>
    <w:p w:rsidR="003D54D3" w:rsidRDefault="00031724">
      <w:pPr>
        <w:numPr>
          <w:ilvl w:val="0"/>
          <w:numId w:val="18"/>
        </w:numPr>
        <w:spacing w:after="120"/>
        <w:ind w:left="0" w:hanging="2"/>
        <w:jc w:val="both"/>
        <w:rPr>
          <w:rFonts w:ascii="Calibri" w:eastAsia="Calibri" w:hAnsi="Calibri" w:cs="Calibri"/>
          <w:sz w:val="22"/>
          <w:szCs w:val="22"/>
        </w:rPr>
      </w:pPr>
      <w:r>
        <w:rPr>
          <w:rFonts w:ascii="Calibri" w:eastAsia="Calibri" w:hAnsi="Calibri" w:cs="Calibr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3D54D3" w:rsidRDefault="00031724">
      <w:pPr>
        <w:numPr>
          <w:ilvl w:val="0"/>
          <w:numId w:val="10"/>
        </w:numPr>
        <w:spacing w:after="120"/>
        <w:ind w:left="0" w:hanging="2"/>
        <w:jc w:val="both"/>
        <w:rPr>
          <w:rFonts w:ascii="Calibri" w:eastAsia="Calibri" w:hAnsi="Calibri" w:cs="Calibri"/>
          <w:sz w:val="22"/>
          <w:szCs w:val="22"/>
        </w:rPr>
      </w:pPr>
      <w:r>
        <w:rPr>
          <w:rFonts w:ascii="Calibri" w:eastAsia="Calibri" w:hAnsi="Calibri" w:cs="Calibri"/>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3D54D3" w:rsidRDefault="00031724">
      <w:pPr>
        <w:spacing w:after="120"/>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14"/>
          <w:szCs w:val="14"/>
        </w:rPr>
        <w:t xml:space="preserve">        </w:t>
      </w:r>
      <w:r>
        <w:rPr>
          <w:rFonts w:ascii="Calibri" w:eastAsia="Calibri" w:hAnsi="Calibri" w:cs="Calibri"/>
          <w:sz w:val="22"/>
          <w:szCs w:val="22"/>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3D54D3" w:rsidRDefault="003D54D3">
      <w:pPr>
        <w:ind w:hanging="2"/>
        <w:jc w:val="both"/>
        <w:rPr>
          <w:rFonts w:ascii="Calibri" w:eastAsia="Calibri" w:hAnsi="Calibri" w:cs="Calibri"/>
          <w:sz w:val="22"/>
          <w:szCs w:val="22"/>
        </w:rPr>
      </w:pPr>
    </w:p>
    <w:p w:rsidR="003D54D3" w:rsidRDefault="00031724">
      <w:pPr>
        <w:ind w:hanging="2"/>
        <w:jc w:val="both"/>
        <w:rPr>
          <w:rFonts w:ascii="Calibri" w:eastAsia="Calibri" w:hAnsi="Calibri" w:cs="Calibri"/>
          <w:sz w:val="22"/>
          <w:szCs w:val="22"/>
        </w:rPr>
      </w:pPr>
      <w:r>
        <w:rPr>
          <w:rFonts w:ascii="Calibri" w:eastAsia="Calibri" w:hAnsi="Calibri" w:cs="Calibri"/>
          <w:sz w:val="22"/>
          <w:szCs w:val="22"/>
        </w:rPr>
        <w:t>El importe de las penalizaciones podrá ser fraccionado en diversas mensualidades para no afectar al funcionamiento de la adjudicataria.</w:t>
      </w:r>
    </w:p>
    <w:p w:rsidR="003D54D3" w:rsidRDefault="003D54D3">
      <w:pPr>
        <w:ind w:hanging="2"/>
        <w:rPr>
          <w:rFonts w:ascii="Calibri" w:eastAsia="Calibri" w:hAnsi="Calibri" w:cs="Calibri"/>
          <w:sz w:val="22"/>
          <w:szCs w:val="22"/>
        </w:rPr>
      </w:pPr>
    </w:p>
    <w:p w:rsidR="003D54D3" w:rsidRDefault="00031724">
      <w:pPr>
        <w:spacing w:after="120"/>
        <w:ind w:hanging="2"/>
        <w:jc w:val="both"/>
        <w:rPr>
          <w:rFonts w:ascii="Calibri" w:eastAsia="Calibri" w:hAnsi="Calibri" w:cs="Calibri"/>
          <w:sz w:val="22"/>
          <w:szCs w:val="22"/>
        </w:rPr>
      </w:pPr>
      <w:r>
        <w:rPr>
          <w:rFonts w:ascii="Calibri" w:eastAsia="Calibri" w:hAnsi="Calibri" w:cs="Calibr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3D54D3" w:rsidRDefault="003D54D3">
      <w:pPr>
        <w:spacing w:after="120"/>
        <w:ind w:hanging="2"/>
        <w:jc w:val="both"/>
        <w:rPr>
          <w:rFonts w:ascii="Calibri" w:eastAsia="Calibri" w:hAnsi="Calibri" w:cs="Calibri"/>
          <w:sz w:val="22"/>
          <w:szCs w:val="22"/>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031724">
      <w:pPr>
        <w:ind w:firstLine="0"/>
        <w:rPr>
          <w:rFonts w:ascii="Calibri" w:eastAsia="Calibri" w:hAnsi="Calibri" w:cs="Calibri"/>
          <w:sz w:val="18"/>
          <w:szCs w:val="18"/>
        </w:rPr>
      </w:pPr>
      <w:r>
        <w:br w:type="page"/>
      </w:r>
    </w:p>
    <w:p w:rsidR="003D54D3" w:rsidRDefault="003D54D3">
      <w:pPr>
        <w:ind w:hanging="2"/>
        <w:rPr>
          <w:rFonts w:ascii="Calibri" w:eastAsia="Calibri" w:hAnsi="Calibri" w:cs="Calibri"/>
          <w:sz w:val="18"/>
          <w:szCs w:val="18"/>
        </w:rPr>
      </w:pPr>
    </w:p>
    <w:tbl>
      <w:tblPr>
        <w:tblStyle w:val="affffffffffffffffffc"/>
        <w:tblW w:w="10319" w:type="dxa"/>
        <w:tblInd w:w="-415" w:type="dxa"/>
        <w:tblLayout w:type="fixed"/>
        <w:tblLook w:val="0000" w:firstRow="0" w:lastRow="0" w:firstColumn="0" w:lastColumn="0" w:noHBand="0" w:noVBand="0"/>
      </w:tblPr>
      <w:tblGrid>
        <w:gridCol w:w="10319"/>
      </w:tblGrid>
      <w:tr w:rsidR="003D54D3">
        <w:trPr>
          <w:trHeight w:val="464"/>
        </w:trPr>
        <w:tc>
          <w:tcPr>
            <w:tcW w:w="10319"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bookmarkStart w:id="11" w:name="bookmark=id.3whwml4" w:colFirst="0" w:colLast="0"/>
            <w:bookmarkEnd w:id="11"/>
            <w:r>
              <w:rPr>
                <w:rFonts w:ascii="Calibri" w:eastAsia="Calibri" w:hAnsi="Calibri" w:cs="Calibri"/>
                <w:b/>
                <w:color w:val="FFFFFF"/>
                <w:sz w:val="24"/>
                <w:szCs w:val="24"/>
              </w:rPr>
              <w:t xml:space="preserve">Anexo IX.- Modificaciones contractuales previstas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031724">
      <w:pPr>
        <w:ind w:hanging="2"/>
        <w:rPr>
          <w:rFonts w:ascii="Calibri" w:eastAsia="Calibri" w:hAnsi="Calibri" w:cs="Calibri"/>
          <w:sz w:val="18"/>
          <w:szCs w:val="18"/>
        </w:rPr>
      </w:pPr>
      <w:r>
        <w:rPr>
          <w:rFonts w:ascii="Calibri" w:eastAsia="Calibri" w:hAnsi="Calibri" w:cs="Calibri"/>
          <w:b/>
          <w:sz w:val="18"/>
          <w:szCs w:val="18"/>
        </w:rPr>
        <w:t xml:space="preserve">1. Causas generales. </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b/>
          <w:sz w:val="18"/>
          <w:szCs w:val="18"/>
        </w:rPr>
        <w:t>2.- Otras modificaciones previstas</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c)</w:t>
      </w:r>
      <w:r>
        <w:rPr>
          <w:rFonts w:ascii="Calibri" w:eastAsia="Calibri" w:hAnsi="Calibri" w:cs="Calibri"/>
          <w:b/>
          <w:sz w:val="18"/>
          <w:szCs w:val="18"/>
        </w:rPr>
        <w:t xml:space="preserve"> </w:t>
      </w:r>
      <w:r>
        <w:rPr>
          <w:rFonts w:ascii="Calibri" w:eastAsia="Calibri" w:hAnsi="Calibri" w:cs="Calibri"/>
          <w:sz w:val="18"/>
          <w:szCs w:val="18"/>
        </w:rPr>
        <w:t>Podrá modificarse el contrato  en el supuesto de que  surjan nuevas necesidades asistenciales  no previstas inicialmente siempre que la adjudicataria esté habilitada para atenderlas y disponga de los medios  materiales y personales necesarios.</w:t>
      </w:r>
      <w:r>
        <w:rPr>
          <w:rFonts w:ascii="Calibri" w:eastAsia="Calibri" w:hAnsi="Calibri" w:cs="Calibri"/>
          <w:b/>
          <w:sz w:val="18"/>
          <w:szCs w:val="18"/>
        </w:rPr>
        <w:t xml:space="preserve"> </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d</w:t>
      </w:r>
      <w:r>
        <w:rPr>
          <w:rFonts w:ascii="Calibri" w:eastAsia="Calibri" w:hAnsi="Calibri" w:cs="Calibri"/>
          <w:b/>
          <w:sz w:val="18"/>
          <w:szCs w:val="18"/>
        </w:rPr>
        <w:t xml:space="preserve">) </w:t>
      </w:r>
      <w:r>
        <w:rPr>
          <w:rFonts w:ascii="Calibri" w:eastAsia="Calibri" w:hAnsi="Calibri" w:cs="Calibri"/>
          <w:sz w:val="18"/>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3D54D3" w:rsidRDefault="003D54D3">
      <w:pPr>
        <w:ind w:hanging="2"/>
        <w:jc w:val="both"/>
        <w:rPr>
          <w:rFonts w:ascii="Calibri" w:eastAsia="Calibri" w:hAnsi="Calibri" w:cs="Calibri"/>
          <w:sz w:val="18"/>
          <w:szCs w:val="18"/>
        </w:rPr>
      </w:pPr>
    </w:p>
    <w:p w:rsidR="003D54D3" w:rsidRDefault="00031724">
      <w:pPr>
        <w:ind w:hanging="2"/>
        <w:jc w:val="both"/>
        <w:rPr>
          <w:rFonts w:ascii="Calibri" w:eastAsia="Calibri" w:hAnsi="Calibri" w:cs="Calibri"/>
          <w:sz w:val="18"/>
          <w:szCs w:val="18"/>
        </w:rPr>
      </w:pPr>
      <w:r>
        <w:rPr>
          <w:rFonts w:ascii="Calibri" w:eastAsia="Calibri" w:hAnsi="Calibri" w:cs="Calibri"/>
          <w:sz w:val="18"/>
          <w:szCs w:val="18"/>
        </w:rPr>
        <w:t xml:space="preserve">e) Podrá modificarse el contrato si las necesidades reales de los servicios  objeto de contrato fueran superiores a las estimadas inicialmente.  </w:t>
      </w: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p>
    <w:p w:rsidR="003D54D3" w:rsidRDefault="00031724">
      <w:pPr>
        <w:ind w:hanging="2"/>
        <w:rPr>
          <w:rFonts w:ascii="Calibri" w:eastAsia="Calibri" w:hAnsi="Calibri" w:cs="Calibri"/>
          <w:sz w:val="18"/>
          <w:szCs w:val="18"/>
        </w:rPr>
      </w:pPr>
      <w:r>
        <w:rPr>
          <w:rFonts w:ascii="Calibri" w:eastAsia="Calibri" w:hAnsi="Calibri" w:cs="Calibri"/>
          <w:b/>
          <w:sz w:val="18"/>
          <w:szCs w:val="18"/>
        </w:rPr>
        <w:t>NOTA IMPORTANTE: En ningún caso la suma de las modificaciones totales previstas puede superar 20% del precio inicial del contrato o del máximo legal permitido en cada momento</w:t>
      </w:r>
    </w:p>
    <w:p w:rsidR="002046A8" w:rsidRDefault="002046A8">
      <w:pPr>
        <w:rPr>
          <w:rFonts w:ascii="Calibri" w:eastAsia="Calibri" w:hAnsi="Calibri" w:cs="Calibri"/>
          <w:sz w:val="18"/>
          <w:szCs w:val="18"/>
        </w:rPr>
      </w:pPr>
      <w:r>
        <w:rPr>
          <w:rFonts w:ascii="Calibri" w:eastAsia="Calibri" w:hAnsi="Calibri" w:cs="Calibri"/>
          <w:sz w:val="18"/>
          <w:szCs w:val="18"/>
        </w:rPr>
        <w:br w:type="page"/>
      </w:r>
    </w:p>
    <w:p w:rsidR="003D54D3" w:rsidRDefault="003D54D3">
      <w:pPr>
        <w:ind w:hanging="2"/>
        <w:rPr>
          <w:rFonts w:ascii="Calibri" w:eastAsia="Calibri" w:hAnsi="Calibri" w:cs="Calibri"/>
          <w:sz w:val="18"/>
          <w:szCs w:val="18"/>
        </w:rPr>
      </w:pPr>
    </w:p>
    <w:p w:rsidR="003D54D3" w:rsidRDefault="003D54D3">
      <w:pPr>
        <w:ind w:hanging="2"/>
        <w:rPr>
          <w:rFonts w:ascii="Calibri" w:eastAsia="Calibri" w:hAnsi="Calibri" w:cs="Calibri"/>
          <w:sz w:val="18"/>
          <w:szCs w:val="18"/>
        </w:rPr>
      </w:pPr>
      <w:bookmarkStart w:id="12" w:name="bookmark=id.2bn6wsx" w:colFirst="0" w:colLast="0"/>
      <w:bookmarkEnd w:id="12"/>
    </w:p>
    <w:tbl>
      <w:tblPr>
        <w:tblStyle w:val="affffffffffffffffffe"/>
        <w:tblW w:w="10269" w:type="dxa"/>
        <w:tblInd w:w="-415" w:type="dxa"/>
        <w:tblLayout w:type="fixed"/>
        <w:tblLook w:val="0000" w:firstRow="0" w:lastRow="0" w:firstColumn="0" w:lastColumn="0" w:noHBand="0" w:noVBand="0"/>
      </w:tblPr>
      <w:tblGrid>
        <w:gridCol w:w="10269"/>
      </w:tblGrid>
      <w:tr w:rsidR="003D54D3">
        <w:trPr>
          <w:trHeight w:val="438"/>
        </w:trPr>
        <w:tc>
          <w:tcPr>
            <w:tcW w:w="10269"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X.- Cláusulas específicas de resolución contractual.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Las previstas en la cláusula 27 del pliego de cláusulas administrativas particulares.</w:t>
      </w: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ind w:hanging="2"/>
        <w:rPr>
          <w:rFonts w:ascii="Calibri" w:eastAsia="Calibri" w:hAnsi="Calibri" w:cs="Calibri"/>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031724">
      <w:pPr>
        <w:pBdr>
          <w:top w:val="nil"/>
          <w:left w:val="nil"/>
          <w:bottom w:val="nil"/>
          <w:right w:val="nil"/>
          <w:between w:val="nil"/>
        </w:pBdr>
        <w:ind w:hanging="2"/>
        <w:jc w:val="both"/>
        <w:rPr>
          <w:rFonts w:ascii="Calibri" w:eastAsia="Calibri" w:hAnsi="Calibri" w:cs="Calibri"/>
          <w:color w:val="000000"/>
          <w:sz w:val="18"/>
          <w:szCs w:val="18"/>
        </w:rPr>
      </w:pPr>
      <w:r>
        <w:rPr>
          <w:rFonts w:ascii="Calibri" w:eastAsia="Calibri" w:hAnsi="Calibri" w:cs="Calibri"/>
          <w:b/>
          <w:color w:val="000000"/>
          <w:sz w:val="18"/>
          <w:szCs w:val="18"/>
        </w:rPr>
        <w:tab/>
      </w: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3D54D3" w:rsidRDefault="003D54D3">
      <w:pPr>
        <w:pBdr>
          <w:top w:val="nil"/>
          <w:left w:val="nil"/>
          <w:bottom w:val="nil"/>
          <w:right w:val="nil"/>
          <w:between w:val="nil"/>
        </w:pBdr>
        <w:ind w:hanging="2"/>
        <w:jc w:val="both"/>
        <w:rPr>
          <w:rFonts w:ascii="Calibri" w:eastAsia="Calibri" w:hAnsi="Calibri" w:cs="Calibri"/>
          <w:color w:val="000000"/>
          <w:sz w:val="18"/>
          <w:szCs w:val="18"/>
        </w:rPr>
      </w:pPr>
    </w:p>
    <w:p w:rsidR="00AA2250" w:rsidRDefault="00AA2250">
      <w:pPr>
        <w:rPr>
          <w:rFonts w:ascii="Calibri" w:eastAsia="Calibri" w:hAnsi="Calibri" w:cs="Calibri"/>
          <w:color w:val="000000"/>
          <w:sz w:val="18"/>
          <w:szCs w:val="18"/>
        </w:rPr>
      </w:pPr>
      <w:r>
        <w:rPr>
          <w:rFonts w:ascii="Calibri" w:eastAsia="Calibri" w:hAnsi="Calibri" w:cs="Calibri"/>
          <w:color w:val="000000"/>
          <w:sz w:val="18"/>
          <w:szCs w:val="18"/>
        </w:rPr>
        <w:br w:type="page"/>
      </w:r>
    </w:p>
    <w:p w:rsidR="003D54D3" w:rsidRDefault="003D54D3">
      <w:pPr>
        <w:ind w:hanging="2"/>
        <w:rPr>
          <w:rFonts w:ascii="Calibri" w:eastAsia="Calibri" w:hAnsi="Calibri" w:cs="Calibri"/>
          <w:sz w:val="18"/>
          <w:szCs w:val="18"/>
        </w:rPr>
      </w:pPr>
      <w:bookmarkStart w:id="13" w:name="bookmark=id.qsh70q" w:colFirst="0" w:colLast="0"/>
      <w:bookmarkEnd w:id="13"/>
    </w:p>
    <w:tbl>
      <w:tblPr>
        <w:tblStyle w:val="afffffffffffffffffff0"/>
        <w:tblW w:w="10331" w:type="dxa"/>
        <w:tblInd w:w="-415" w:type="dxa"/>
        <w:tblLayout w:type="fixed"/>
        <w:tblLook w:val="0000" w:firstRow="0" w:lastRow="0" w:firstColumn="0" w:lastColumn="0" w:noHBand="0" w:noVBand="0"/>
      </w:tblPr>
      <w:tblGrid>
        <w:gridCol w:w="10331"/>
      </w:tblGrid>
      <w:tr w:rsidR="003D54D3">
        <w:trPr>
          <w:trHeight w:val="437"/>
        </w:trPr>
        <w:tc>
          <w:tcPr>
            <w:tcW w:w="10331"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XI.- Criterios de adjudicación </w:t>
            </w:r>
          </w:p>
        </w:tc>
      </w:tr>
    </w:tbl>
    <w:p w:rsidR="003D54D3" w:rsidRDefault="003D54D3">
      <w:pPr>
        <w:pBdr>
          <w:top w:val="nil"/>
          <w:left w:val="nil"/>
          <w:bottom w:val="nil"/>
          <w:right w:val="nil"/>
          <w:between w:val="nil"/>
        </w:pBd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70C0"/>
          <w:sz w:val="22"/>
          <w:szCs w:val="22"/>
        </w:rPr>
      </w:pPr>
    </w:p>
    <w:p w:rsidR="003D54D3" w:rsidRDefault="00031724">
      <w:pPr>
        <w:ind w:hanging="2"/>
        <w:jc w:val="both"/>
        <w:rPr>
          <w:rFonts w:ascii="Calibri" w:eastAsia="Calibri" w:hAnsi="Calibri" w:cs="Calibri"/>
          <w:b/>
          <w:color w:val="1F497D"/>
          <w:sz w:val="22"/>
          <w:szCs w:val="22"/>
        </w:rPr>
      </w:pPr>
      <w:r>
        <w:rPr>
          <w:rFonts w:ascii="Calibri" w:eastAsia="Calibri" w:hAnsi="Calibri" w:cs="Calibri"/>
          <w:b/>
          <w:color w:val="1F497D"/>
          <w:sz w:val="22"/>
          <w:szCs w:val="22"/>
        </w:rPr>
        <w:t>Criterios cuantificables mediante fórmulas automáticas</w:t>
      </w:r>
    </w:p>
    <w:p w:rsidR="003D54D3" w:rsidRDefault="003D54D3">
      <w:pPr>
        <w:ind w:hanging="2"/>
        <w:jc w:val="both"/>
        <w:rPr>
          <w:rFonts w:ascii="Calibri" w:eastAsia="Calibri" w:hAnsi="Calibri" w:cs="Calibri"/>
          <w:b/>
          <w:color w:val="1F497D"/>
          <w:sz w:val="22"/>
          <w:szCs w:val="22"/>
        </w:rPr>
      </w:pPr>
    </w:p>
    <w:p w:rsidR="003D54D3" w:rsidRPr="00AA2250" w:rsidRDefault="003D54D3" w:rsidP="00AA2250">
      <w:pPr>
        <w:ind w:hanging="2"/>
        <w:jc w:val="center"/>
        <w:rPr>
          <w:rFonts w:eastAsia="Calibri"/>
          <w:b/>
          <w:color w:val="0000FF"/>
          <w:sz w:val="22"/>
          <w:szCs w:val="22"/>
        </w:rPr>
      </w:pPr>
    </w:p>
    <w:p w:rsidR="003D54D3" w:rsidRPr="00AA2250" w:rsidRDefault="00031724" w:rsidP="00AA2250">
      <w:pPr>
        <w:ind w:hanging="2"/>
        <w:jc w:val="center"/>
        <w:rPr>
          <w:rFonts w:eastAsia="Calibri"/>
          <w:b/>
          <w:color w:val="0000FF"/>
          <w:sz w:val="22"/>
          <w:szCs w:val="22"/>
        </w:rPr>
      </w:pPr>
      <w:r w:rsidRPr="00AA2250">
        <w:rPr>
          <w:rFonts w:eastAsia="Calibri"/>
          <w:b/>
          <w:color w:val="0000FF"/>
          <w:sz w:val="22"/>
          <w:szCs w:val="22"/>
        </w:rPr>
        <w:t>LOTE 1.- CIRUGIA GENERAL Y DIGESTIVA</w:t>
      </w:r>
    </w:p>
    <w:p w:rsidR="003D54D3" w:rsidRDefault="003D54D3">
      <w:pPr>
        <w:pBdr>
          <w:top w:val="nil"/>
          <w:left w:val="nil"/>
          <w:bottom w:val="nil"/>
          <w:right w:val="nil"/>
          <w:between w:val="nil"/>
        </w:pBdr>
        <w:ind w:hanging="2"/>
        <w:jc w:val="both"/>
        <w:rPr>
          <w:color w:val="000000"/>
        </w:rPr>
      </w:pPr>
    </w:p>
    <w:p w:rsidR="003D54D3" w:rsidRDefault="003D54D3">
      <w:pPr>
        <w:pBdr>
          <w:top w:val="nil"/>
          <w:left w:val="nil"/>
          <w:bottom w:val="nil"/>
          <w:right w:val="nil"/>
          <w:between w:val="nil"/>
        </w:pBdr>
        <w:ind w:hanging="2"/>
        <w:jc w:val="both"/>
        <w:rPr>
          <w:color w:val="000000"/>
        </w:rPr>
      </w:pPr>
    </w:p>
    <w:p w:rsidR="003D54D3" w:rsidRPr="00AA2250" w:rsidRDefault="00031724" w:rsidP="00AA2250">
      <w:pPr>
        <w:pStyle w:val="Prrafodelista"/>
        <w:numPr>
          <w:ilvl w:val="0"/>
          <w:numId w:val="24"/>
        </w:numPr>
        <w:jc w:val="both"/>
        <w:rPr>
          <w:u w:val="single"/>
        </w:rPr>
      </w:pPr>
      <w:r w:rsidRPr="00AA2250">
        <w:rPr>
          <w:b/>
          <w:u w:val="single"/>
        </w:rPr>
        <w:t>Valoración económica                                                                                               Máximo 4</w:t>
      </w:r>
      <w:r w:rsidR="00060A07" w:rsidRPr="00AA2250">
        <w:rPr>
          <w:b/>
          <w:u w:val="single"/>
        </w:rPr>
        <w:t>5</w:t>
      </w:r>
      <w:r w:rsidRPr="00AA2250">
        <w:rPr>
          <w:b/>
          <w:u w:val="single"/>
        </w:rPr>
        <w:t xml:space="preserve"> puntos</w:t>
      </w:r>
    </w:p>
    <w:p w:rsidR="003D54D3" w:rsidRDefault="003D54D3">
      <w:pPr>
        <w:ind w:hanging="2"/>
        <w:jc w:val="both"/>
      </w:pPr>
    </w:p>
    <w:p w:rsidR="003D54D3" w:rsidRDefault="00060A07">
      <w:pPr>
        <w:ind w:hanging="2"/>
        <w:jc w:val="both"/>
      </w:pPr>
      <w:r>
        <w:t>Se valorará con un máximo de 45</w:t>
      </w:r>
      <w:r w:rsidR="00031724">
        <w:t xml:space="preserve"> puntos a la oferta económica más baja de todas las presentadas, y las demás en forma proporcional, aplicando la siguiente fórmula:</w:t>
      </w:r>
    </w:p>
    <w:p w:rsidR="003D54D3" w:rsidRDefault="003D54D3">
      <w:pPr>
        <w:ind w:hanging="2"/>
        <w:jc w:val="both"/>
      </w:pPr>
    </w:p>
    <w:p w:rsidR="003D54D3" w:rsidRDefault="00031724">
      <w:pPr>
        <w:ind w:hanging="2"/>
        <w:jc w:val="both"/>
      </w:pPr>
      <w:r>
        <w:t xml:space="preserve">P = Total Puntos Apartado x OFERTA MÍNIMA PRESENTADA / OFERTA PRESENTADA           </w:t>
      </w:r>
    </w:p>
    <w:p w:rsidR="003D54D3" w:rsidRDefault="003D54D3">
      <w:pPr>
        <w:ind w:hanging="2"/>
        <w:jc w:val="both"/>
      </w:pPr>
    </w:p>
    <w:p w:rsidR="003D54D3" w:rsidRDefault="003D54D3">
      <w:pPr>
        <w:ind w:hanging="2"/>
        <w:jc w:val="both"/>
      </w:pPr>
    </w:p>
    <w:p w:rsidR="003D54D3" w:rsidRDefault="00AA2250" w:rsidP="00AA2250">
      <w:pPr>
        <w:pBdr>
          <w:top w:val="nil"/>
          <w:left w:val="nil"/>
          <w:bottom w:val="nil"/>
          <w:right w:val="nil"/>
          <w:between w:val="nil"/>
        </w:pBdr>
        <w:spacing w:after="200" w:line="276" w:lineRule="auto"/>
        <w:ind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a.1) </w:t>
      </w:r>
      <w:r w:rsidR="00031724">
        <w:rPr>
          <w:rFonts w:ascii="Calibri" w:eastAsia="Calibri" w:hAnsi="Calibri" w:cs="Calibri"/>
          <w:b/>
          <w:color w:val="000000"/>
          <w:sz w:val="22"/>
          <w:szCs w:val="22"/>
        </w:rPr>
        <w:t>Servicio de Localización</w:t>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t xml:space="preserve">Máx. </w:t>
      </w:r>
      <w:r w:rsidR="00031724">
        <w:rPr>
          <w:rFonts w:ascii="Calibri" w:eastAsia="Calibri" w:hAnsi="Calibri" w:cs="Calibri"/>
          <w:b/>
          <w:sz w:val="22"/>
          <w:szCs w:val="22"/>
        </w:rPr>
        <w:t>14</w:t>
      </w:r>
      <w:r w:rsidR="00031724">
        <w:rPr>
          <w:rFonts w:ascii="Calibri" w:eastAsia="Calibri" w:hAnsi="Calibri" w:cs="Calibri"/>
          <w:b/>
          <w:color w:val="000000"/>
          <w:sz w:val="22"/>
          <w:szCs w:val="22"/>
        </w:rPr>
        <w:t xml:space="preserve"> puntos</w:t>
      </w:r>
    </w:p>
    <w:tbl>
      <w:tblPr>
        <w:tblStyle w:val="afffffffffffffffffff2"/>
        <w:tblW w:w="6677"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551"/>
        <w:gridCol w:w="2126"/>
      </w:tblGrid>
      <w:tr w:rsidR="003D54D3">
        <w:trPr>
          <w:trHeight w:val="284"/>
          <w:jc w:val="center"/>
        </w:trPr>
        <w:tc>
          <w:tcPr>
            <w:tcW w:w="4551" w:type="dxa"/>
            <w:shd w:val="clear" w:color="auto" w:fill="00B0F0"/>
            <w:vAlign w:val="center"/>
          </w:tcPr>
          <w:p w:rsidR="003D54D3" w:rsidRDefault="00031724">
            <w:pPr>
              <w:ind w:hanging="2"/>
              <w:jc w:val="center"/>
              <w:rPr>
                <w:color w:val="FFFFFF"/>
              </w:rPr>
            </w:pPr>
            <w:r>
              <w:rPr>
                <w:b/>
                <w:color w:val="FFFFFF"/>
              </w:rPr>
              <w:t>SERVICIO DE LOCALIZACIÓN</w:t>
            </w:r>
          </w:p>
        </w:tc>
        <w:tc>
          <w:tcPr>
            <w:tcW w:w="2126" w:type="dxa"/>
            <w:shd w:val="clear" w:color="auto" w:fill="00B0F0"/>
            <w:vAlign w:val="center"/>
          </w:tcPr>
          <w:p w:rsidR="003D54D3" w:rsidRDefault="00031724">
            <w:pPr>
              <w:ind w:hanging="2"/>
              <w:jc w:val="center"/>
              <w:rPr>
                <w:color w:val="FFFFFF"/>
              </w:rPr>
            </w:pPr>
            <w:r>
              <w:rPr>
                <w:b/>
                <w:color w:val="FFFFFF"/>
              </w:rPr>
              <w:t>Puntuación Máxima</w:t>
            </w:r>
          </w:p>
        </w:tc>
      </w:tr>
      <w:tr w:rsidR="003D54D3">
        <w:trPr>
          <w:trHeight w:val="315"/>
          <w:jc w:val="center"/>
        </w:trPr>
        <w:tc>
          <w:tcPr>
            <w:tcW w:w="4551" w:type="dxa"/>
            <w:vAlign w:val="center"/>
          </w:tcPr>
          <w:p w:rsidR="003D54D3" w:rsidRDefault="00031724">
            <w:pPr>
              <w:widowControl w:val="0"/>
              <w:spacing w:line="276" w:lineRule="auto"/>
              <w:ind w:hanging="2"/>
            </w:pPr>
            <w:r>
              <w:t>Servicio de localización</w:t>
            </w:r>
          </w:p>
        </w:tc>
        <w:tc>
          <w:tcPr>
            <w:tcW w:w="2126" w:type="dxa"/>
            <w:vAlign w:val="center"/>
          </w:tcPr>
          <w:p w:rsidR="003D54D3" w:rsidRDefault="00031724" w:rsidP="00AA2250">
            <w:pPr>
              <w:pStyle w:val="Prrafodelista"/>
              <w:widowControl w:val="0"/>
              <w:numPr>
                <w:ilvl w:val="0"/>
                <w:numId w:val="25"/>
              </w:numPr>
              <w:jc w:val="center"/>
            </w:pPr>
            <w:r>
              <w:t>untos</w:t>
            </w:r>
          </w:p>
        </w:tc>
      </w:tr>
    </w:tbl>
    <w:p w:rsidR="003D54D3" w:rsidRDefault="003D54D3">
      <w:pPr>
        <w:ind w:hanging="2"/>
        <w:jc w:val="both"/>
      </w:pPr>
    </w:p>
    <w:p w:rsidR="003D54D3" w:rsidRDefault="003D54D3">
      <w:pPr>
        <w:ind w:hanging="2"/>
        <w:jc w:val="both"/>
      </w:pPr>
    </w:p>
    <w:p w:rsidR="003D54D3" w:rsidRDefault="00AA2250" w:rsidP="00AA2250">
      <w:pPr>
        <w:pBdr>
          <w:top w:val="nil"/>
          <w:left w:val="nil"/>
          <w:bottom w:val="nil"/>
          <w:right w:val="nil"/>
          <w:between w:val="nil"/>
        </w:pBdr>
        <w:spacing w:after="200" w:line="276" w:lineRule="auto"/>
        <w:ind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a.2) </w:t>
      </w:r>
      <w:r w:rsidR="00031724">
        <w:rPr>
          <w:rFonts w:ascii="Calibri" w:eastAsia="Calibri" w:hAnsi="Calibri" w:cs="Calibri"/>
          <w:b/>
          <w:color w:val="000000"/>
          <w:sz w:val="22"/>
          <w:szCs w:val="22"/>
        </w:rPr>
        <w:t>Consultas médicas</w:t>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t xml:space="preserve">Máx. </w:t>
      </w:r>
      <w:r w:rsidR="00031724">
        <w:rPr>
          <w:rFonts w:ascii="Calibri" w:eastAsia="Calibri" w:hAnsi="Calibri" w:cs="Calibri"/>
          <w:b/>
          <w:sz w:val="22"/>
          <w:szCs w:val="22"/>
        </w:rPr>
        <w:t>12</w:t>
      </w:r>
      <w:r w:rsidR="00031724">
        <w:rPr>
          <w:rFonts w:ascii="Calibri" w:eastAsia="Calibri" w:hAnsi="Calibri" w:cs="Calibri"/>
          <w:b/>
          <w:color w:val="000000"/>
          <w:sz w:val="22"/>
          <w:szCs w:val="22"/>
        </w:rPr>
        <w:t xml:space="preserve"> puntos</w:t>
      </w:r>
    </w:p>
    <w:tbl>
      <w:tblPr>
        <w:tblStyle w:val="afffffffffffffffffff3"/>
        <w:tblW w:w="6677"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551"/>
        <w:gridCol w:w="2126"/>
      </w:tblGrid>
      <w:tr w:rsidR="003D54D3">
        <w:trPr>
          <w:trHeight w:val="795"/>
          <w:jc w:val="center"/>
        </w:trPr>
        <w:tc>
          <w:tcPr>
            <w:tcW w:w="4551" w:type="dxa"/>
            <w:shd w:val="clear" w:color="auto" w:fill="00B0F0"/>
            <w:vAlign w:val="center"/>
          </w:tcPr>
          <w:p w:rsidR="003D54D3" w:rsidRDefault="00031724">
            <w:pPr>
              <w:ind w:hanging="2"/>
              <w:jc w:val="center"/>
              <w:rPr>
                <w:color w:val="FFFFFF"/>
              </w:rPr>
            </w:pPr>
            <w:r>
              <w:rPr>
                <w:b/>
                <w:color w:val="FFFFFF"/>
              </w:rPr>
              <w:t>CONSULTAS MÉDICAS</w:t>
            </w:r>
          </w:p>
        </w:tc>
        <w:tc>
          <w:tcPr>
            <w:tcW w:w="2126" w:type="dxa"/>
            <w:shd w:val="clear" w:color="auto" w:fill="00B0F0"/>
            <w:vAlign w:val="center"/>
          </w:tcPr>
          <w:p w:rsidR="003D54D3" w:rsidRDefault="00031724">
            <w:pPr>
              <w:ind w:hanging="2"/>
              <w:jc w:val="center"/>
              <w:rPr>
                <w:color w:val="FFFFFF"/>
              </w:rPr>
            </w:pPr>
            <w:r>
              <w:rPr>
                <w:b/>
                <w:color w:val="FFFFFF"/>
              </w:rPr>
              <w:t>Puntuación Máxima</w:t>
            </w:r>
          </w:p>
        </w:tc>
      </w:tr>
      <w:tr w:rsidR="003D54D3">
        <w:trPr>
          <w:trHeight w:val="284"/>
          <w:jc w:val="center"/>
        </w:trPr>
        <w:tc>
          <w:tcPr>
            <w:tcW w:w="4551" w:type="dxa"/>
            <w:vAlign w:val="center"/>
          </w:tcPr>
          <w:p w:rsidR="003D54D3" w:rsidRDefault="00031724">
            <w:pPr>
              <w:widowControl w:val="0"/>
              <w:spacing w:line="276" w:lineRule="auto"/>
              <w:ind w:hanging="2"/>
            </w:pPr>
            <w:r>
              <w:t>Consulta Urgente</w:t>
            </w:r>
          </w:p>
        </w:tc>
        <w:tc>
          <w:tcPr>
            <w:tcW w:w="2126" w:type="dxa"/>
            <w:vAlign w:val="center"/>
          </w:tcPr>
          <w:p w:rsidR="003D54D3" w:rsidRDefault="00031724">
            <w:pPr>
              <w:widowControl w:val="0"/>
              <w:spacing w:line="276" w:lineRule="auto"/>
              <w:ind w:hanging="2"/>
              <w:jc w:val="center"/>
            </w:pPr>
            <w:r>
              <w:t>4 puntos</w:t>
            </w:r>
          </w:p>
        </w:tc>
      </w:tr>
      <w:tr w:rsidR="003D54D3">
        <w:trPr>
          <w:trHeight w:val="284"/>
          <w:jc w:val="center"/>
        </w:trPr>
        <w:tc>
          <w:tcPr>
            <w:tcW w:w="4551" w:type="dxa"/>
            <w:vAlign w:val="center"/>
          </w:tcPr>
          <w:p w:rsidR="003D54D3" w:rsidRDefault="00031724">
            <w:pPr>
              <w:widowControl w:val="0"/>
              <w:spacing w:line="276" w:lineRule="auto"/>
              <w:ind w:hanging="2"/>
            </w:pPr>
            <w:r>
              <w:t>Primera consulta en consultas externas o hospitalarias</w:t>
            </w:r>
          </w:p>
        </w:tc>
        <w:tc>
          <w:tcPr>
            <w:tcW w:w="2126" w:type="dxa"/>
            <w:vAlign w:val="center"/>
          </w:tcPr>
          <w:p w:rsidR="003D54D3" w:rsidRDefault="00031724">
            <w:pPr>
              <w:widowControl w:val="0"/>
              <w:spacing w:line="276" w:lineRule="auto"/>
              <w:ind w:hanging="2"/>
              <w:jc w:val="center"/>
            </w:pPr>
            <w:r>
              <w:t>2 puntos</w:t>
            </w:r>
          </w:p>
        </w:tc>
      </w:tr>
      <w:tr w:rsidR="003D54D3">
        <w:trPr>
          <w:trHeight w:val="284"/>
          <w:jc w:val="center"/>
        </w:trPr>
        <w:tc>
          <w:tcPr>
            <w:tcW w:w="4551" w:type="dxa"/>
            <w:vAlign w:val="center"/>
          </w:tcPr>
          <w:p w:rsidR="003D54D3" w:rsidRDefault="00031724">
            <w:pPr>
              <w:widowControl w:val="0"/>
              <w:spacing w:line="276" w:lineRule="auto"/>
              <w:ind w:hanging="2"/>
            </w:pPr>
            <w:r>
              <w:t>Consulta de revisión o seguimiento en consultas externas o hospitalarias</w:t>
            </w:r>
          </w:p>
        </w:tc>
        <w:tc>
          <w:tcPr>
            <w:tcW w:w="2126" w:type="dxa"/>
            <w:vAlign w:val="center"/>
          </w:tcPr>
          <w:p w:rsidR="003D54D3" w:rsidRDefault="00031724">
            <w:pPr>
              <w:widowControl w:val="0"/>
              <w:spacing w:line="276" w:lineRule="auto"/>
              <w:ind w:hanging="2"/>
              <w:jc w:val="center"/>
            </w:pPr>
            <w:r>
              <w:t>2 puntos</w:t>
            </w:r>
          </w:p>
        </w:tc>
      </w:tr>
      <w:tr w:rsidR="003D54D3">
        <w:trPr>
          <w:trHeight w:val="284"/>
          <w:jc w:val="center"/>
        </w:trPr>
        <w:tc>
          <w:tcPr>
            <w:tcW w:w="4551" w:type="dxa"/>
            <w:vAlign w:val="center"/>
          </w:tcPr>
          <w:p w:rsidR="003D54D3" w:rsidRDefault="00031724">
            <w:pPr>
              <w:widowControl w:val="0"/>
              <w:spacing w:line="276" w:lineRule="auto"/>
              <w:ind w:hanging="2"/>
            </w:pPr>
            <w:r>
              <w:t>Interconsulta</w:t>
            </w:r>
          </w:p>
        </w:tc>
        <w:tc>
          <w:tcPr>
            <w:tcW w:w="2126" w:type="dxa"/>
            <w:vAlign w:val="center"/>
          </w:tcPr>
          <w:p w:rsidR="003D54D3" w:rsidRDefault="00031724" w:rsidP="00AA2250">
            <w:pPr>
              <w:pStyle w:val="Prrafodelista"/>
              <w:widowControl w:val="0"/>
              <w:numPr>
                <w:ilvl w:val="0"/>
                <w:numId w:val="26"/>
              </w:numPr>
              <w:jc w:val="center"/>
            </w:pPr>
            <w:r>
              <w:t>puntos</w:t>
            </w:r>
          </w:p>
        </w:tc>
      </w:tr>
    </w:tbl>
    <w:p w:rsidR="003D54D3" w:rsidRDefault="003D54D3">
      <w:pPr>
        <w:ind w:hanging="2"/>
        <w:rPr>
          <w:color w:val="0070C0"/>
        </w:rPr>
      </w:pPr>
    </w:p>
    <w:p w:rsidR="003D54D3" w:rsidRDefault="003D54D3">
      <w:pPr>
        <w:ind w:hanging="2"/>
        <w:rPr>
          <w:color w:val="0070C0"/>
        </w:rPr>
      </w:pPr>
    </w:p>
    <w:p w:rsidR="003D54D3" w:rsidRDefault="00AA2250" w:rsidP="00AA2250">
      <w:pPr>
        <w:pBdr>
          <w:top w:val="nil"/>
          <w:left w:val="nil"/>
          <w:bottom w:val="nil"/>
          <w:right w:val="nil"/>
          <w:between w:val="nil"/>
        </w:pBdr>
        <w:spacing w:after="200" w:line="276" w:lineRule="auto"/>
        <w:ind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a.3) </w:t>
      </w:r>
      <w:r w:rsidR="00031724">
        <w:rPr>
          <w:rFonts w:ascii="Calibri" w:eastAsia="Calibri" w:hAnsi="Calibri" w:cs="Calibri"/>
          <w:b/>
          <w:color w:val="000000"/>
          <w:sz w:val="22"/>
          <w:szCs w:val="22"/>
        </w:rPr>
        <w:t>Intervenciones Quirúrgicas:</w:t>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r>
      <w:r w:rsidR="00031724">
        <w:rPr>
          <w:rFonts w:ascii="Calibri" w:eastAsia="Calibri" w:hAnsi="Calibri" w:cs="Calibri"/>
          <w:b/>
          <w:color w:val="000000"/>
          <w:sz w:val="22"/>
          <w:szCs w:val="22"/>
        </w:rPr>
        <w:tab/>
        <w:t xml:space="preserve">Máx. </w:t>
      </w:r>
      <w:r w:rsidR="00031724">
        <w:rPr>
          <w:rFonts w:ascii="Calibri" w:eastAsia="Calibri" w:hAnsi="Calibri" w:cs="Calibri"/>
          <w:b/>
          <w:sz w:val="22"/>
          <w:szCs w:val="22"/>
        </w:rPr>
        <w:t>19</w:t>
      </w:r>
      <w:r w:rsidR="00031724">
        <w:rPr>
          <w:rFonts w:ascii="Calibri" w:eastAsia="Calibri" w:hAnsi="Calibri" w:cs="Calibri"/>
          <w:b/>
          <w:color w:val="000000"/>
          <w:sz w:val="22"/>
          <w:szCs w:val="22"/>
        </w:rPr>
        <w:t xml:space="preserve"> puntos</w:t>
      </w:r>
    </w:p>
    <w:tbl>
      <w:tblPr>
        <w:tblStyle w:val="afffffffffffffffffff4"/>
        <w:tblW w:w="6733" w:type="dxa"/>
        <w:jc w:val="center"/>
        <w:tblInd w:w="0" w:type="dxa"/>
        <w:tblLayout w:type="fixed"/>
        <w:tblLook w:val="0000" w:firstRow="0" w:lastRow="0" w:firstColumn="0" w:lastColumn="0" w:noHBand="0" w:noVBand="0"/>
      </w:tblPr>
      <w:tblGrid>
        <w:gridCol w:w="4606"/>
        <w:gridCol w:w="2127"/>
      </w:tblGrid>
      <w:tr w:rsidR="003D54D3">
        <w:trPr>
          <w:trHeight w:val="284"/>
          <w:jc w:val="center"/>
        </w:trPr>
        <w:tc>
          <w:tcPr>
            <w:tcW w:w="4606" w:type="dxa"/>
            <w:tcBorders>
              <w:top w:val="single" w:sz="12" w:space="0" w:color="000000"/>
              <w:left w:val="single" w:sz="12" w:space="0" w:color="000000"/>
              <w:bottom w:val="single" w:sz="12" w:space="0" w:color="000000"/>
              <w:right w:val="single" w:sz="12" w:space="0" w:color="000000"/>
            </w:tcBorders>
            <w:shd w:val="clear" w:color="auto" w:fill="00B0F0"/>
            <w:vAlign w:val="center"/>
          </w:tcPr>
          <w:p w:rsidR="003D54D3" w:rsidRDefault="00031724">
            <w:pPr>
              <w:ind w:hanging="2"/>
              <w:jc w:val="center"/>
              <w:rPr>
                <w:color w:val="FFFFFF"/>
              </w:rPr>
            </w:pPr>
            <w:r>
              <w:rPr>
                <w:b/>
                <w:color w:val="FFFFFF"/>
              </w:rPr>
              <w:t>INTERVENCIONES QUIRÚRGICAS</w:t>
            </w:r>
            <w:r>
              <w:rPr>
                <w:color w:val="FFFFFF"/>
              </w:rPr>
              <w:t xml:space="preserve"> (según codificación de la Organización Médica Colegial)</w:t>
            </w:r>
          </w:p>
        </w:tc>
        <w:tc>
          <w:tcPr>
            <w:tcW w:w="2127" w:type="dxa"/>
            <w:tcBorders>
              <w:top w:val="single" w:sz="12" w:space="0" w:color="000000"/>
              <w:left w:val="single" w:sz="12" w:space="0" w:color="000000"/>
              <w:bottom w:val="single" w:sz="12" w:space="0" w:color="000000"/>
              <w:right w:val="single" w:sz="12" w:space="0" w:color="000000"/>
            </w:tcBorders>
            <w:shd w:val="clear" w:color="auto" w:fill="00B0F0"/>
            <w:vAlign w:val="center"/>
          </w:tcPr>
          <w:p w:rsidR="003D54D3" w:rsidRDefault="00031724">
            <w:pPr>
              <w:ind w:hanging="2"/>
              <w:jc w:val="center"/>
              <w:rPr>
                <w:color w:val="FFFFFF"/>
              </w:rPr>
            </w:pPr>
            <w:r>
              <w:rPr>
                <w:b/>
                <w:color w:val="FFFFFF"/>
              </w:rPr>
              <w:t>Puntuación Máxima</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0</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lastRenderedPageBreak/>
              <w:t>GRUPO IV</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8" w:space="0" w:color="000000"/>
              <w:right w:val="single" w:sz="12" w:space="0" w:color="000000"/>
            </w:tcBorders>
            <w:vAlign w:val="center"/>
          </w:tcPr>
          <w:p w:rsidR="003D54D3" w:rsidRDefault="00031724">
            <w:pPr>
              <w:widowControl w:val="0"/>
              <w:spacing w:line="276" w:lineRule="auto"/>
              <w:ind w:hanging="2"/>
            </w:pPr>
            <w:r>
              <w:t>GRUPO VIII</w:t>
            </w:r>
          </w:p>
        </w:tc>
        <w:tc>
          <w:tcPr>
            <w:tcW w:w="2127" w:type="dxa"/>
            <w:tcBorders>
              <w:top w:val="single" w:sz="12" w:space="0" w:color="000000"/>
              <w:left w:val="single" w:sz="12" w:space="0" w:color="000000"/>
              <w:bottom w:val="single" w:sz="18" w:space="0" w:color="000000"/>
              <w:right w:val="single" w:sz="12" w:space="0" w:color="000000"/>
            </w:tcBorders>
            <w:vAlign w:val="center"/>
          </w:tcPr>
          <w:p w:rsidR="003D54D3" w:rsidRDefault="00031724">
            <w:pPr>
              <w:widowControl w:val="0"/>
              <w:spacing w:line="276" w:lineRule="auto"/>
              <w:ind w:hanging="2"/>
              <w:jc w:val="center"/>
            </w:pPr>
            <w:r>
              <w:t>1 puntos</w:t>
            </w:r>
          </w:p>
        </w:tc>
      </w:tr>
    </w:tbl>
    <w:p w:rsidR="003D54D3" w:rsidRDefault="003D54D3">
      <w:pPr>
        <w:ind w:hanging="2"/>
        <w:jc w:val="both"/>
        <w:rPr>
          <w:rFonts w:ascii="Calibri" w:eastAsia="Calibri" w:hAnsi="Calibri" w:cs="Calibri"/>
          <w:sz w:val="22"/>
          <w:szCs w:val="22"/>
        </w:rPr>
      </w:pPr>
    </w:p>
    <w:p w:rsidR="00060A07" w:rsidRDefault="00060A07" w:rsidP="00060A07">
      <w:pPr>
        <w:tabs>
          <w:tab w:val="left" w:pos="1068"/>
        </w:tabs>
        <w:ind w:hanging="2"/>
        <w:jc w:val="both"/>
        <w:rPr>
          <w:u w:val="single"/>
        </w:rPr>
      </w:pPr>
      <w:proofErr w:type="spellStart"/>
      <w:r w:rsidRPr="00AC4537">
        <w:rPr>
          <w:b/>
          <w:u w:val="single"/>
        </w:rPr>
        <w:t>b.</w:t>
      </w:r>
      <w:r w:rsidR="00AC4537" w:rsidRPr="00AC4537">
        <w:rPr>
          <w:b/>
          <w:u w:val="single"/>
        </w:rPr>
        <w:t>Experiencia</w:t>
      </w:r>
      <w:proofErr w:type="spellEnd"/>
      <w:r w:rsidR="00AC4537">
        <w:rPr>
          <w:b/>
          <w:u w:val="single"/>
        </w:rPr>
        <w:t xml:space="preserve"> profesional </w:t>
      </w:r>
      <w:r>
        <w:rPr>
          <w:b/>
          <w:u w:val="single"/>
        </w:rPr>
        <w:t xml:space="preserve">                                                                           </w:t>
      </w:r>
      <w:r w:rsidR="00AC4537">
        <w:rPr>
          <w:b/>
          <w:u w:val="single"/>
        </w:rPr>
        <w:t xml:space="preserve">         </w:t>
      </w:r>
      <w:r>
        <w:rPr>
          <w:b/>
          <w:u w:val="single"/>
        </w:rPr>
        <w:t>M</w:t>
      </w:r>
      <w:r w:rsidR="00AC4537">
        <w:rPr>
          <w:b/>
          <w:u w:val="single"/>
        </w:rPr>
        <w:t>áximo 5</w:t>
      </w:r>
      <w:r>
        <w:rPr>
          <w:b/>
          <w:u w:val="single"/>
        </w:rPr>
        <w:t xml:space="preserve">5 puntos      </w:t>
      </w:r>
    </w:p>
    <w:p w:rsidR="003D54D3" w:rsidRDefault="003D54D3">
      <w:pPr>
        <w:ind w:hanging="2"/>
        <w:jc w:val="both"/>
      </w:pPr>
    </w:p>
    <w:p w:rsidR="003D54D3" w:rsidRDefault="003D54D3">
      <w:pPr>
        <w:tabs>
          <w:tab w:val="left" w:pos="1068"/>
        </w:tabs>
        <w:ind w:hanging="2"/>
        <w:jc w:val="both"/>
        <w:rPr>
          <w:b/>
          <w:u w:val="single"/>
        </w:rPr>
      </w:pPr>
    </w:p>
    <w:p w:rsidR="003D54D3" w:rsidRPr="00AA2250" w:rsidRDefault="00060A07">
      <w:pPr>
        <w:tabs>
          <w:tab w:val="left" w:pos="1068"/>
        </w:tabs>
        <w:ind w:hanging="2"/>
        <w:jc w:val="both"/>
        <w:rPr>
          <w:u w:val="single"/>
        </w:rPr>
      </w:pPr>
      <w:r w:rsidRPr="00AA2250">
        <w:rPr>
          <w:u w:val="single"/>
        </w:rPr>
        <w:t xml:space="preserve">b.1 </w:t>
      </w:r>
      <w:r w:rsidR="00031724" w:rsidRPr="00AA2250">
        <w:rPr>
          <w:u w:val="single"/>
        </w:rPr>
        <w:t xml:space="preserve">Experiencia profesional  en años                                                                              Máximo 15 puntos      </w:t>
      </w:r>
    </w:p>
    <w:p w:rsidR="003D54D3" w:rsidRDefault="003D54D3">
      <w:pPr>
        <w:pBdr>
          <w:top w:val="nil"/>
          <w:left w:val="nil"/>
          <w:bottom w:val="nil"/>
          <w:right w:val="nil"/>
          <w:between w:val="nil"/>
        </w:pBdr>
        <w:spacing w:line="276" w:lineRule="auto"/>
        <w:ind w:hanging="2"/>
        <w:jc w:val="both"/>
      </w:pPr>
    </w:p>
    <w:p w:rsidR="003D54D3" w:rsidRDefault="00031724">
      <w:pPr>
        <w:pBdr>
          <w:top w:val="nil"/>
          <w:left w:val="nil"/>
          <w:bottom w:val="nil"/>
          <w:right w:val="nil"/>
          <w:between w:val="nil"/>
        </w:pBdr>
        <w:spacing w:line="276" w:lineRule="auto"/>
        <w:ind w:hanging="2"/>
        <w:jc w:val="both"/>
      </w:pPr>
      <w:r>
        <w:t>Se valorará la mejora en la experiencia en años del personal asignado al servicio.</w:t>
      </w:r>
    </w:p>
    <w:p w:rsidR="003D54D3" w:rsidRDefault="003D54D3">
      <w:pPr>
        <w:pBdr>
          <w:top w:val="nil"/>
          <w:left w:val="nil"/>
          <w:bottom w:val="nil"/>
          <w:right w:val="nil"/>
          <w:between w:val="nil"/>
        </w:pBdr>
        <w:spacing w:line="276" w:lineRule="auto"/>
        <w:ind w:hanging="2"/>
        <w:jc w:val="both"/>
      </w:pPr>
    </w:p>
    <w:p w:rsidR="003D54D3" w:rsidRDefault="00031724" w:rsidP="006152C4">
      <w:pPr>
        <w:pBdr>
          <w:top w:val="nil"/>
          <w:left w:val="nil"/>
          <w:bottom w:val="nil"/>
          <w:right w:val="nil"/>
          <w:between w:val="nil"/>
        </w:pBdr>
        <w:spacing w:line="276" w:lineRule="auto"/>
        <w:ind w:hanging="2"/>
        <w:jc w:val="both"/>
      </w:pPr>
      <w:r>
        <w:t>La experiencia de los profesionales se relaciona con una mayor calidad en el servicio por la repercusión</w:t>
      </w:r>
      <w:r w:rsidR="006152C4">
        <w:t xml:space="preserve"> </w:t>
      </w:r>
      <w:r>
        <w:t>directa en la atención a los pacientes. La pericia profesional mejora el diagnóstico y el tratamiento, en</w:t>
      </w:r>
      <w:r w:rsidR="006152C4">
        <w:t xml:space="preserve"> </w:t>
      </w:r>
      <w:r>
        <w:t>particular de las especialidades quirúrgicas.</w:t>
      </w:r>
    </w:p>
    <w:p w:rsidR="003D54D3" w:rsidRDefault="003D54D3" w:rsidP="006152C4">
      <w:pPr>
        <w:pBdr>
          <w:top w:val="nil"/>
          <w:left w:val="nil"/>
          <w:bottom w:val="nil"/>
          <w:right w:val="nil"/>
          <w:between w:val="nil"/>
        </w:pBdr>
        <w:spacing w:line="276" w:lineRule="auto"/>
        <w:ind w:hanging="2"/>
        <w:jc w:val="both"/>
      </w:pPr>
    </w:p>
    <w:p w:rsidR="003D54D3" w:rsidRDefault="00031724" w:rsidP="006152C4">
      <w:pPr>
        <w:pBdr>
          <w:top w:val="nil"/>
          <w:left w:val="nil"/>
          <w:bottom w:val="nil"/>
          <w:right w:val="nil"/>
          <w:between w:val="nil"/>
        </w:pBdr>
        <w:spacing w:line="276" w:lineRule="auto"/>
        <w:ind w:hanging="2"/>
        <w:jc w:val="both"/>
      </w:pPr>
      <w:r>
        <w:t>La experiencia se acreditará mediante certificados de ejecución emitidos por la entidad pública o privada en la que el profesional haya prestado sus servicios, indicando la fecha de inicio y si es el caso, de finalización.</w:t>
      </w:r>
    </w:p>
    <w:p w:rsidR="003D54D3" w:rsidRDefault="003D54D3" w:rsidP="006152C4">
      <w:pPr>
        <w:pBdr>
          <w:top w:val="nil"/>
          <w:left w:val="nil"/>
          <w:bottom w:val="nil"/>
          <w:right w:val="nil"/>
          <w:between w:val="nil"/>
        </w:pBdr>
        <w:spacing w:line="276" w:lineRule="auto"/>
        <w:ind w:hanging="2"/>
        <w:jc w:val="both"/>
      </w:pPr>
    </w:p>
    <w:p w:rsidR="003D54D3" w:rsidRDefault="00031724" w:rsidP="006152C4">
      <w:pPr>
        <w:pBdr>
          <w:top w:val="nil"/>
          <w:left w:val="nil"/>
          <w:bottom w:val="nil"/>
          <w:right w:val="nil"/>
          <w:between w:val="nil"/>
        </w:pBdr>
        <w:spacing w:line="276" w:lineRule="auto"/>
        <w:ind w:hanging="2"/>
        <w:jc w:val="both"/>
      </w:pPr>
      <w:r>
        <w:t>Se asignarán puntos en función de la experiencia acreditada en años de los especialistas que las empresas oferten para la prestación del servicio. En el supuesto de que se asignen al servicio tres especialistas (el máximo permitido), para aplicar este criterio se tomará en consideración sólo los dos profesionales de los tres que tengan más experiencia.</w:t>
      </w:r>
    </w:p>
    <w:p w:rsidR="003D54D3" w:rsidRDefault="003D54D3">
      <w:pPr>
        <w:pBdr>
          <w:top w:val="nil"/>
          <w:left w:val="nil"/>
          <w:bottom w:val="nil"/>
          <w:right w:val="nil"/>
          <w:between w:val="nil"/>
        </w:pBdr>
        <w:spacing w:line="276" w:lineRule="auto"/>
        <w:ind w:hanging="2"/>
        <w:jc w:val="both"/>
      </w:pPr>
    </w:p>
    <w:p w:rsidR="003D54D3" w:rsidRDefault="00031724">
      <w:pPr>
        <w:pBdr>
          <w:top w:val="nil"/>
          <w:left w:val="nil"/>
          <w:bottom w:val="nil"/>
          <w:right w:val="nil"/>
          <w:between w:val="nil"/>
        </w:pBdr>
        <w:spacing w:line="276" w:lineRule="auto"/>
        <w:ind w:hanging="2"/>
        <w:jc w:val="both"/>
      </w:pPr>
      <w:r>
        <w:t>La asignación de puntos se realizará individualmente a cada profesional atendiendo a la siguiente distribución:</w:t>
      </w:r>
    </w:p>
    <w:p w:rsidR="003D54D3" w:rsidRDefault="003D54D3">
      <w:pPr>
        <w:pBdr>
          <w:top w:val="nil"/>
          <w:left w:val="nil"/>
          <w:bottom w:val="nil"/>
          <w:right w:val="nil"/>
          <w:between w:val="nil"/>
        </w:pBdr>
        <w:spacing w:line="276" w:lineRule="auto"/>
        <w:ind w:hanging="2"/>
        <w:jc w:val="both"/>
      </w:pPr>
    </w:p>
    <w:p w:rsidR="003D54D3" w:rsidRDefault="00031724">
      <w:pPr>
        <w:pBdr>
          <w:top w:val="nil"/>
          <w:left w:val="nil"/>
          <w:bottom w:val="nil"/>
          <w:right w:val="nil"/>
          <w:between w:val="nil"/>
        </w:pBdr>
        <w:spacing w:line="276" w:lineRule="auto"/>
        <w:ind w:hanging="2"/>
        <w:jc w:val="both"/>
      </w:pPr>
      <w:r>
        <w:t xml:space="preserve">Especialista nº1: Máx. </w:t>
      </w:r>
      <w:r w:rsidR="00AC4537">
        <w:t>7,</w:t>
      </w:r>
      <w:r>
        <w:t>5 puntos</w:t>
      </w:r>
    </w:p>
    <w:p w:rsidR="003D54D3" w:rsidRDefault="003D54D3">
      <w:pPr>
        <w:pBdr>
          <w:top w:val="nil"/>
          <w:left w:val="nil"/>
          <w:bottom w:val="nil"/>
          <w:right w:val="nil"/>
          <w:between w:val="nil"/>
        </w:pBdr>
        <w:spacing w:line="276" w:lineRule="auto"/>
        <w:ind w:hanging="2"/>
        <w:jc w:val="both"/>
      </w:pPr>
    </w:p>
    <w:p w:rsidR="003D54D3" w:rsidRDefault="00031724">
      <w:pPr>
        <w:pBdr>
          <w:top w:val="nil"/>
          <w:left w:val="nil"/>
          <w:bottom w:val="nil"/>
          <w:right w:val="nil"/>
          <w:between w:val="nil"/>
        </w:pBdr>
        <w:spacing w:line="276" w:lineRule="auto"/>
        <w:ind w:hanging="2"/>
        <w:jc w:val="both"/>
      </w:pPr>
      <w:r>
        <w:t>● De 3 a 5 años de experiencia: 1 punto</w:t>
      </w:r>
    </w:p>
    <w:p w:rsidR="003D54D3" w:rsidRDefault="00031724">
      <w:pPr>
        <w:pBdr>
          <w:top w:val="nil"/>
          <w:left w:val="nil"/>
          <w:bottom w:val="nil"/>
          <w:right w:val="nil"/>
          <w:between w:val="nil"/>
        </w:pBdr>
        <w:spacing w:line="276" w:lineRule="auto"/>
        <w:ind w:hanging="2"/>
        <w:jc w:val="both"/>
      </w:pPr>
      <w:r>
        <w:t>● De 5 a 12 años de experiencia: 3 puntos</w:t>
      </w:r>
    </w:p>
    <w:p w:rsidR="003D54D3" w:rsidRDefault="00031724">
      <w:pPr>
        <w:pBdr>
          <w:top w:val="nil"/>
          <w:left w:val="nil"/>
          <w:bottom w:val="nil"/>
          <w:right w:val="nil"/>
          <w:between w:val="nil"/>
        </w:pBdr>
        <w:spacing w:line="276" w:lineRule="auto"/>
        <w:ind w:hanging="2"/>
        <w:jc w:val="both"/>
      </w:pPr>
      <w:r>
        <w:t>● A part</w:t>
      </w:r>
      <w:r w:rsidR="00AC4537">
        <w:t>ir de 15 años de experiencia: 7,5</w:t>
      </w:r>
      <w:r>
        <w:t xml:space="preserve"> puntos</w:t>
      </w:r>
    </w:p>
    <w:p w:rsidR="003D54D3" w:rsidRDefault="003D54D3">
      <w:pPr>
        <w:pBdr>
          <w:top w:val="nil"/>
          <w:left w:val="nil"/>
          <w:bottom w:val="nil"/>
          <w:right w:val="nil"/>
          <w:between w:val="nil"/>
        </w:pBdr>
        <w:spacing w:line="276" w:lineRule="auto"/>
        <w:ind w:hanging="2"/>
        <w:jc w:val="both"/>
      </w:pPr>
    </w:p>
    <w:p w:rsidR="003D54D3" w:rsidRDefault="00031724">
      <w:pPr>
        <w:spacing w:line="276" w:lineRule="auto"/>
        <w:ind w:hanging="2"/>
        <w:jc w:val="both"/>
      </w:pPr>
      <w:r>
        <w:t xml:space="preserve">Especialista nº2: Máx. </w:t>
      </w:r>
      <w:r w:rsidR="00AC4537">
        <w:t>7,</w:t>
      </w:r>
      <w:r>
        <w:t>5 puntos</w:t>
      </w:r>
    </w:p>
    <w:p w:rsidR="003D54D3" w:rsidRDefault="003D54D3">
      <w:pPr>
        <w:spacing w:line="276" w:lineRule="auto"/>
        <w:ind w:hanging="2"/>
        <w:jc w:val="both"/>
      </w:pPr>
    </w:p>
    <w:p w:rsidR="003D54D3" w:rsidRDefault="00031724">
      <w:pPr>
        <w:spacing w:line="276" w:lineRule="auto"/>
        <w:ind w:hanging="2"/>
        <w:jc w:val="both"/>
      </w:pPr>
      <w:r>
        <w:t>● De 3 a 5 años de experiencia: 1 punto</w:t>
      </w:r>
    </w:p>
    <w:p w:rsidR="003D54D3" w:rsidRDefault="00031724">
      <w:pPr>
        <w:spacing w:line="276" w:lineRule="auto"/>
        <w:ind w:hanging="2"/>
        <w:jc w:val="both"/>
      </w:pPr>
      <w:r>
        <w:t>● De 5 a 12 años de experiencia: 3 puntos</w:t>
      </w:r>
    </w:p>
    <w:p w:rsidR="003D54D3" w:rsidRDefault="00031724">
      <w:pPr>
        <w:spacing w:line="276" w:lineRule="auto"/>
        <w:ind w:hanging="2"/>
        <w:jc w:val="both"/>
      </w:pPr>
      <w:r>
        <w:t>● A parti</w:t>
      </w:r>
      <w:r w:rsidR="00AC4537">
        <w:t>r de 15 años de experiencia: 7,</w:t>
      </w:r>
      <w:r>
        <w:t>5 puntos</w:t>
      </w:r>
    </w:p>
    <w:p w:rsidR="003D54D3" w:rsidRDefault="003D54D3">
      <w:pPr>
        <w:pBdr>
          <w:top w:val="nil"/>
          <w:left w:val="nil"/>
          <w:bottom w:val="nil"/>
          <w:right w:val="nil"/>
          <w:between w:val="nil"/>
        </w:pBdr>
        <w:spacing w:line="276" w:lineRule="auto"/>
        <w:ind w:hanging="2"/>
        <w:jc w:val="both"/>
      </w:pPr>
    </w:p>
    <w:p w:rsidR="003D54D3" w:rsidRDefault="00031724">
      <w:pPr>
        <w:pBdr>
          <w:top w:val="nil"/>
          <w:left w:val="nil"/>
          <w:bottom w:val="nil"/>
          <w:right w:val="nil"/>
          <w:between w:val="nil"/>
        </w:pBdr>
        <w:spacing w:line="276" w:lineRule="auto"/>
        <w:ind w:hanging="2"/>
        <w:jc w:val="both"/>
      </w:pPr>
      <w:r>
        <w:t xml:space="preserve">Total puntos de experiencia: Puntos especialista nº1 + Puntos especialista nº2 </w:t>
      </w:r>
    </w:p>
    <w:p w:rsidR="003D54D3" w:rsidRDefault="003D54D3">
      <w:pPr>
        <w:pBdr>
          <w:top w:val="nil"/>
          <w:left w:val="nil"/>
          <w:bottom w:val="nil"/>
          <w:right w:val="nil"/>
          <w:between w:val="nil"/>
        </w:pBdr>
        <w:tabs>
          <w:tab w:val="left" w:pos="567"/>
          <w:tab w:val="left" w:pos="720"/>
        </w:tabs>
        <w:spacing w:line="276" w:lineRule="auto"/>
        <w:ind w:hanging="2"/>
        <w:jc w:val="both"/>
        <w:rPr>
          <w:color w:val="000000"/>
        </w:rPr>
      </w:pPr>
    </w:p>
    <w:p w:rsidR="003D54D3" w:rsidRPr="00AA2250" w:rsidRDefault="00AA2250">
      <w:pPr>
        <w:ind w:hanging="2"/>
        <w:jc w:val="both"/>
        <w:rPr>
          <w:rFonts w:ascii="Times New Roman" w:eastAsia="Times New Roman" w:hAnsi="Times New Roman" w:cs="Times New Roman"/>
          <w:sz w:val="24"/>
          <w:szCs w:val="24"/>
        </w:rPr>
      </w:pPr>
      <w:r>
        <w:rPr>
          <w:color w:val="000000"/>
          <w:u w:val="single"/>
        </w:rPr>
        <w:t xml:space="preserve">b.2 </w:t>
      </w:r>
      <w:r w:rsidR="00031724" w:rsidRPr="00AA2250">
        <w:rPr>
          <w:color w:val="000000"/>
          <w:u w:val="single"/>
        </w:rPr>
        <w:t xml:space="preserve">Experiencia profesional en técnicas </w:t>
      </w:r>
      <w:r w:rsidR="00031724" w:rsidRPr="00AA2250">
        <w:rPr>
          <w:u w:val="single"/>
        </w:rPr>
        <w:t xml:space="preserve">laparoscópicas  de pared abdominal </w:t>
      </w:r>
      <w:r w:rsidR="00AC4537" w:rsidRPr="00AA2250">
        <w:rPr>
          <w:u w:val="single"/>
        </w:rPr>
        <w:t xml:space="preserve">y proctología avanzada </w:t>
      </w:r>
      <w:r>
        <w:rPr>
          <w:u w:val="single"/>
        </w:rPr>
        <w:t>(</w:t>
      </w:r>
      <w:r w:rsidR="00AC4537" w:rsidRPr="00AA2250">
        <w:rPr>
          <w:u w:val="single"/>
        </w:rPr>
        <w:t>Máximo 15</w:t>
      </w:r>
      <w:r w:rsidR="00031724" w:rsidRPr="00AA2250">
        <w:rPr>
          <w:u w:val="single"/>
        </w:rPr>
        <w:t xml:space="preserve"> puntos</w:t>
      </w:r>
      <w:r>
        <w:rPr>
          <w:u w:val="single"/>
        </w:rPr>
        <w:t>)</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t>Se valorará la experiencia en técnicas laparoscópicas de pared abdominal y proctología avanzada del personal facultativo especialista en Cirugía General y Digestivo asignado al servicio.</w:t>
      </w:r>
    </w:p>
    <w:p w:rsidR="003D54D3" w:rsidRDefault="003D54D3">
      <w:pPr>
        <w:ind w:hanging="2"/>
        <w:rPr>
          <w:rFonts w:ascii="Times New Roman" w:eastAsia="Times New Roman" w:hAnsi="Times New Roman" w:cs="Times New Roman"/>
          <w:sz w:val="24"/>
          <w:szCs w:val="24"/>
        </w:rPr>
      </w:pPr>
    </w:p>
    <w:p w:rsidR="003D54D3" w:rsidRPr="006152C4" w:rsidRDefault="00031724">
      <w:pPr>
        <w:ind w:hanging="2"/>
        <w:jc w:val="both"/>
      </w:pPr>
      <w:r w:rsidRPr="006152C4">
        <w:lastRenderedPageBreak/>
        <w:t xml:space="preserve">La experiencia </w:t>
      </w:r>
      <w:r w:rsidRPr="006152C4">
        <w:rPr>
          <w:b/>
        </w:rPr>
        <w:t>se acreditará mediante el certificado acreditativo del centro hospitalario donde se han ejecutado las intervenciones, especificando número y técnica utilizada.</w:t>
      </w:r>
      <w:r w:rsidRPr="006152C4">
        <w:t> </w:t>
      </w:r>
    </w:p>
    <w:p w:rsidR="00031724" w:rsidRPr="006152C4" w:rsidRDefault="00031724">
      <w:pPr>
        <w:ind w:hanging="2"/>
        <w:jc w:val="both"/>
      </w:pPr>
    </w:p>
    <w:p w:rsidR="003D54D3" w:rsidRPr="00987A7E" w:rsidRDefault="00031724" w:rsidP="00987A7E">
      <w:pPr>
        <w:ind w:hanging="2"/>
        <w:jc w:val="both"/>
        <w:rPr>
          <w:rFonts w:ascii="Times New Roman" w:eastAsia="Times New Roman" w:hAnsi="Times New Roman" w:cs="Times New Roman"/>
          <w:sz w:val="24"/>
          <w:szCs w:val="24"/>
        </w:rPr>
      </w:pPr>
      <w:r w:rsidRPr="006152C4">
        <w:rPr>
          <w:color w:val="000000"/>
        </w:rPr>
        <w:t xml:space="preserve">Se valora la experiencia en este tipo de </w:t>
      </w:r>
      <w:r w:rsidR="00F361C6" w:rsidRPr="006152C4">
        <w:rPr>
          <w:color w:val="000000"/>
        </w:rPr>
        <w:t>técnicas</w:t>
      </w:r>
      <w:r w:rsidRPr="006152C4">
        <w:rPr>
          <w:color w:val="000000"/>
        </w:rPr>
        <w:t xml:space="preserve"> </w:t>
      </w:r>
      <w:r w:rsidR="00F361C6" w:rsidRPr="006152C4">
        <w:rPr>
          <w:color w:val="000000"/>
        </w:rPr>
        <w:t>quirúrgicas</w:t>
      </w:r>
      <w:r w:rsidRPr="006152C4">
        <w:rPr>
          <w:color w:val="000000"/>
        </w:rPr>
        <w:t xml:space="preserve"> porque la actividad asistencial de la Mutua se concentra en los accidentes laborales y la consecue</w:t>
      </w:r>
      <w:r w:rsidR="00F361C6" w:rsidRPr="006152C4">
        <w:rPr>
          <w:color w:val="000000"/>
        </w:rPr>
        <w:t>n</w:t>
      </w:r>
      <w:r w:rsidRPr="006152C4">
        <w:rPr>
          <w:color w:val="000000"/>
        </w:rPr>
        <w:t>te tipología de patologías. Con frecuencia se presentan</w:t>
      </w:r>
      <w:r w:rsidR="006152C4">
        <w:rPr>
          <w:color w:val="000000"/>
        </w:rPr>
        <w:t xml:space="preserve"> </w:t>
      </w:r>
      <w:r w:rsidRPr="006152C4">
        <w:t xml:space="preserve">Hernias de pared abdominal (inguinales, umbilicales, </w:t>
      </w:r>
      <w:proofErr w:type="spellStart"/>
      <w:r w:rsidRPr="006152C4">
        <w:t>incisionales</w:t>
      </w:r>
      <w:proofErr w:type="spellEnd"/>
      <w:r w:rsidRPr="006152C4">
        <w:t>) secundarias a esfuerzos físicos,</w:t>
      </w:r>
      <w:r w:rsidR="006152C4" w:rsidRPr="006152C4">
        <w:t xml:space="preserve"> </w:t>
      </w:r>
      <w:r w:rsidRPr="006152C4">
        <w:t>traumatismos o cirugías previas, Patología proctológica avanzada (fístulas complejas, abscesos recidivantes, hemorroides grado avanzado) que pueden comprometer la reincorporación laboral y la calidad de vida.</w:t>
      </w:r>
      <w:r w:rsidRPr="006152C4">
        <w:br/>
      </w:r>
      <w:r w:rsidRPr="006152C4">
        <w:br/>
        <w:t>Una mayor experiencia en técnicas laparoscópicas de pared abdominal y en cirugía proctológica avanzada redunda en la calidad asistencial, al exigir un abordaje mínimamente invasivo y de calidad</w:t>
      </w:r>
      <w:r w:rsidRPr="006152C4">
        <w:br/>
      </w:r>
      <w:r w:rsidRPr="006152C4">
        <w:br/>
      </w:r>
      <w:r w:rsidRPr="00987A7E">
        <w:t xml:space="preserve">La valoración mediante certificados oficiales del centro hospitalario proporciona transparencia y </w:t>
      </w:r>
      <w:r w:rsidR="00987A7E">
        <w:t>objetividad</w:t>
      </w:r>
      <w:r w:rsidRPr="00987A7E">
        <w:br/>
      </w:r>
    </w:p>
    <w:p w:rsidR="003D54D3" w:rsidRPr="00987A7E" w:rsidRDefault="00031724">
      <w:pPr>
        <w:ind w:hanging="2"/>
        <w:jc w:val="both"/>
        <w:rPr>
          <w:rFonts w:ascii="Times New Roman" w:eastAsia="Times New Roman" w:hAnsi="Times New Roman" w:cs="Times New Roman"/>
          <w:b/>
          <w:sz w:val="24"/>
          <w:szCs w:val="24"/>
        </w:rPr>
      </w:pPr>
      <w:r w:rsidRPr="00987A7E">
        <w:rPr>
          <w:b/>
        </w:rPr>
        <w:t>Los certificados de ejecución se incluirán en el sobre nº 2.</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t>La experiencia se calculará según la media aritmética del número de intervenciones por técnica de los profesionales ofertados y la asignación de puntos se realizará atendiendo a la siguiente distribución: </w:t>
      </w:r>
      <w:r>
        <w:rPr>
          <w:rFonts w:ascii="Times New Roman" w:eastAsia="Times New Roman" w:hAnsi="Times New Roman" w:cs="Times New Roman"/>
          <w:sz w:val="24"/>
          <w:szCs w:val="24"/>
        </w:rPr>
        <w:br/>
      </w:r>
    </w:p>
    <w:p w:rsidR="003D54D3" w:rsidRDefault="004C0094">
      <w:pPr>
        <w:numPr>
          <w:ilvl w:val="0"/>
          <w:numId w:val="14"/>
        </w:numPr>
        <w:ind w:left="0" w:hanging="2"/>
        <w:jc w:val="both"/>
      </w:pPr>
      <w:r>
        <w:t xml:space="preserve">Se obtendrán </w:t>
      </w:r>
      <w:r w:rsidR="00AC4537">
        <w:t>7,5</w:t>
      </w:r>
      <w:r>
        <w:t xml:space="preserve"> puntos: </w:t>
      </w:r>
      <w:r>
        <w:rPr>
          <w:rFonts w:ascii="Calibri" w:hAnsi="Calibri" w:cs="Calibri"/>
          <w:color w:val="000000"/>
          <w:sz w:val="22"/>
          <w:szCs w:val="22"/>
        </w:rPr>
        <w:t>si la suma de los especialistas asignados al contrato en conjunto</w:t>
      </w:r>
      <w:r w:rsidR="00031724">
        <w:t xml:space="preserve">, han realizado más de 30 intervenciones en </w:t>
      </w:r>
      <w:r w:rsidR="00031724" w:rsidRPr="004C0094">
        <w:rPr>
          <w:b/>
        </w:rPr>
        <w:t>técnicas laparoscópicas  de pared abdominal</w:t>
      </w:r>
      <w:r w:rsidR="00031724">
        <w:t>.</w:t>
      </w:r>
    </w:p>
    <w:p w:rsidR="004C0094" w:rsidRDefault="004C0094" w:rsidP="004C0094">
      <w:pPr>
        <w:ind w:firstLine="0"/>
        <w:jc w:val="both"/>
      </w:pPr>
    </w:p>
    <w:p w:rsidR="003D54D3" w:rsidRPr="004C0094" w:rsidRDefault="00031724">
      <w:pPr>
        <w:numPr>
          <w:ilvl w:val="0"/>
          <w:numId w:val="14"/>
        </w:numPr>
        <w:ind w:left="0" w:hanging="2"/>
        <w:jc w:val="both"/>
        <w:rPr>
          <w:b/>
        </w:rPr>
      </w:pPr>
      <w:r>
        <w:t xml:space="preserve">Se obtendrán </w:t>
      </w:r>
      <w:r w:rsidR="00AC4537">
        <w:t>7,5</w:t>
      </w:r>
      <w:r>
        <w:t xml:space="preserve"> puntos: </w:t>
      </w:r>
      <w:r w:rsidR="004C0094">
        <w:rPr>
          <w:rFonts w:ascii="Calibri" w:hAnsi="Calibri" w:cs="Calibri"/>
          <w:color w:val="000000"/>
          <w:sz w:val="22"/>
          <w:szCs w:val="22"/>
        </w:rPr>
        <w:t>si la suma de los especialistas asignados al contrato en conjunto</w:t>
      </w:r>
      <w:r w:rsidR="004C0094">
        <w:t>, han realizado más de 30 intervenciones</w:t>
      </w:r>
      <w:r>
        <w:t xml:space="preserve">, han realizado más de 30 intervenciones </w:t>
      </w:r>
      <w:r w:rsidRPr="004C0094">
        <w:rPr>
          <w:b/>
        </w:rPr>
        <w:t>en proctología avanzada.</w:t>
      </w:r>
    </w:p>
    <w:p w:rsidR="003D54D3" w:rsidRDefault="003D54D3">
      <w:pPr>
        <w:pBdr>
          <w:top w:val="nil"/>
          <w:left w:val="nil"/>
          <w:bottom w:val="nil"/>
          <w:right w:val="nil"/>
          <w:between w:val="nil"/>
        </w:pBdr>
        <w:tabs>
          <w:tab w:val="left" w:pos="567"/>
          <w:tab w:val="left" w:pos="720"/>
        </w:tabs>
        <w:spacing w:line="276" w:lineRule="auto"/>
        <w:ind w:hanging="2"/>
        <w:jc w:val="both"/>
      </w:pPr>
    </w:p>
    <w:p w:rsidR="003D54D3" w:rsidRPr="00AA2250" w:rsidRDefault="00AA2250">
      <w:pPr>
        <w:ind w:hanging="2"/>
        <w:jc w:val="both"/>
        <w:rPr>
          <w:rFonts w:ascii="Times New Roman" w:eastAsia="Times New Roman" w:hAnsi="Times New Roman" w:cs="Times New Roman"/>
          <w:sz w:val="24"/>
          <w:szCs w:val="24"/>
        </w:rPr>
      </w:pPr>
      <w:r>
        <w:rPr>
          <w:u w:val="single"/>
        </w:rPr>
        <w:t xml:space="preserve">b.3 </w:t>
      </w:r>
      <w:r w:rsidR="00031724" w:rsidRPr="00AA2250">
        <w:rPr>
          <w:u w:val="single"/>
        </w:rPr>
        <w:t xml:space="preserve">Realización de </w:t>
      </w:r>
      <w:proofErr w:type="spellStart"/>
      <w:r w:rsidR="00031724" w:rsidRPr="00AA2250">
        <w:rPr>
          <w:u w:val="single"/>
        </w:rPr>
        <w:t>másters</w:t>
      </w:r>
      <w:proofErr w:type="spellEnd"/>
      <w:r w:rsidR="00031724" w:rsidRPr="00AA2250">
        <w:rPr>
          <w:u w:val="single"/>
        </w:rPr>
        <w:t xml:space="preserve"> o cursos en técnicas </w:t>
      </w:r>
      <w:proofErr w:type="spellStart"/>
      <w:r w:rsidR="00031724" w:rsidRPr="00AA2250">
        <w:rPr>
          <w:u w:val="single"/>
        </w:rPr>
        <w:t>laparoscópìcas</w:t>
      </w:r>
      <w:proofErr w:type="spellEnd"/>
      <w:r w:rsidR="00031724" w:rsidRPr="00AA2250">
        <w:rPr>
          <w:u w:val="single"/>
        </w:rPr>
        <w:t xml:space="preserve"> y/o especialidad en pared abdominal/inguinal compleja y/o cirugía robótica y/o especialización europea en cirugía </w:t>
      </w:r>
      <w:proofErr w:type="spellStart"/>
      <w:r w:rsidR="00031724" w:rsidRPr="00AA2250">
        <w:rPr>
          <w:u w:val="single"/>
        </w:rPr>
        <w:t>colorrectal</w:t>
      </w:r>
      <w:proofErr w:type="spellEnd"/>
      <w:r w:rsidR="00031724" w:rsidRPr="00AA2250">
        <w:rPr>
          <w:u w:val="single"/>
        </w:rPr>
        <w:t xml:space="preserve"> y proctología (</w:t>
      </w:r>
      <w:proofErr w:type="spellStart"/>
      <w:r w:rsidR="00031724" w:rsidRPr="00AA2250">
        <w:rPr>
          <w:u w:val="single"/>
        </w:rPr>
        <w:t>Fellow</w:t>
      </w:r>
      <w:proofErr w:type="spellEnd"/>
      <w:r w:rsidR="00031724" w:rsidRPr="00AA2250">
        <w:rPr>
          <w:u w:val="single"/>
        </w:rPr>
        <w:t xml:space="preserve"> of </w:t>
      </w:r>
      <w:proofErr w:type="spellStart"/>
      <w:r w:rsidR="00031724" w:rsidRPr="00AA2250">
        <w:rPr>
          <w:u w:val="single"/>
        </w:rPr>
        <w:t>European</w:t>
      </w:r>
      <w:proofErr w:type="spellEnd"/>
      <w:r w:rsidR="00031724" w:rsidRPr="00AA2250">
        <w:rPr>
          <w:u w:val="single"/>
        </w:rPr>
        <w:t xml:space="preserve"> </w:t>
      </w:r>
      <w:proofErr w:type="spellStart"/>
      <w:r w:rsidR="00031724" w:rsidRPr="00AA2250">
        <w:rPr>
          <w:u w:val="single"/>
        </w:rPr>
        <w:t>Board</w:t>
      </w:r>
      <w:proofErr w:type="spellEnd"/>
      <w:r w:rsidR="00031724" w:rsidRPr="00AA2250">
        <w:rPr>
          <w:u w:val="single"/>
        </w:rPr>
        <w:t xml:space="preserve"> of </w:t>
      </w:r>
      <w:proofErr w:type="spellStart"/>
      <w:r w:rsidR="00031724" w:rsidRPr="00AA2250">
        <w:rPr>
          <w:u w:val="single"/>
        </w:rPr>
        <w:t>su</w:t>
      </w:r>
      <w:r w:rsidR="004C0094" w:rsidRPr="00AA2250">
        <w:rPr>
          <w:u w:val="single"/>
        </w:rPr>
        <w:t>rgery</w:t>
      </w:r>
      <w:proofErr w:type="spellEnd"/>
      <w:r w:rsidR="004C0094" w:rsidRPr="00AA2250">
        <w:rPr>
          <w:u w:val="single"/>
        </w:rPr>
        <w:t xml:space="preserve"> in </w:t>
      </w:r>
      <w:proofErr w:type="spellStart"/>
      <w:r w:rsidR="004C0094" w:rsidRPr="00AA2250">
        <w:rPr>
          <w:u w:val="single"/>
        </w:rPr>
        <w:t>coloproctology</w:t>
      </w:r>
      <w:proofErr w:type="spellEnd"/>
      <w:r w:rsidR="004C0094" w:rsidRPr="00AA2250">
        <w:rPr>
          <w:u w:val="single"/>
        </w:rPr>
        <w:t xml:space="preserve"> (</w:t>
      </w:r>
      <w:proofErr w:type="spellStart"/>
      <w:r w:rsidR="004C0094" w:rsidRPr="00AA2250">
        <w:rPr>
          <w:u w:val="single"/>
        </w:rPr>
        <w:t>FEBs</w:t>
      </w:r>
      <w:proofErr w:type="spellEnd"/>
      <w:r w:rsidR="004C0094" w:rsidRPr="00AA2250">
        <w:rPr>
          <w:u w:val="single"/>
        </w:rPr>
        <w:t xml:space="preserve">-C)  </w:t>
      </w:r>
      <w:r w:rsidR="00031724" w:rsidRPr="00AA2250">
        <w:rPr>
          <w:u w:val="single"/>
        </w:rPr>
        <w:t>Máximo 15 puntos</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pPr>
      <w:r>
        <w:t xml:space="preserve">Se valorará la realización de </w:t>
      </w:r>
      <w:proofErr w:type="spellStart"/>
      <w:r>
        <w:t>másters</w:t>
      </w:r>
      <w:proofErr w:type="spellEnd"/>
      <w:r>
        <w:t xml:space="preserve"> o cursos a los que haya asistido el profesional asignado a la ejecución del contrato.</w:t>
      </w:r>
    </w:p>
    <w:p w:rsidR="003D54D3" w:rsidRDefault="003D54D3">
      <w:pPr>
        <w:ind w:hanging="2"/>
        <w:jc w:val="both"/>
      </w:pPr>
    </w:p>
    <w:p w:rsidR="003D54D3" w:rsidRDefault="00031724">
      <w:pPr>
        <w:ind w:hanging="2"/>
        <w:jc w:val="both"/>
        <w:rPr>
          <w:rFonts w:ascii="Times New Roman" w:eastAsia="Times New Roman" w:hAnsi="Times New Roman" w:cs="Times New Roman"/>
          <w:sz w:val="24"/>
          <w:szCs w:val="24"/>
        </w:rPr>
      </w:pPr>
      <w:r>
        <w:rPr>
          <w:color w:val="000000"/>
        </w:rPr>
        <w:t>Con este criterio se persigue  incrementar la calidad de la atención y mejora del servicio, habida cuenta que tener un mayor nivel formativo de los especialistas favorece la atención eficaz por parte de los profesionales que hayan de prestar el servicio.</w:t>
      </w:r>
    </w:p>
    <w:p w:rsidR="003D54D3" w:rsidRDefault="003D54D3">
      <w:pPr>
        <w:ind w:hanging="2"/>
        <w:jc w:val="both"/>
      </w:pPr>
    </w:p>
    <w:p w:rsidR="003D54D3" w:rsidRPr="004C0094" w:rsidRDefault="00060A07">
      <w:pPr>
        <w:numPr>
          <w:ilvl w:val="0"/>
          <w:numId w:val="14"/>
        </w:numPr>
        <w:ind w:left="0" w:hanging="2"/>
        <w:jc w:val="both"/>
        <w:rPr>
          <w:b/>
        </w:rPr>
      </w:pPr>
      <w:r>
        <w:t>Se obtendrán 7.5</w:t>
      </w:r>
      <w:r w:rsidR="00031724">
        <w:t xml:space="preserve"> puntos: si al menos uno de los 3 médicos especialistas asignados al contrato, poseen el título en </w:t>
      </w:r>
      <w:r w:rsidR="00031724" w:rsidRPr="004C0094">
        <w:rPr>
          <w:b/>
        </w:rPr>
        <w:t>técnicas laparoscópicas y/o especialidad en pared abdominal/inguinal compleja y/o cirugía robótica.</w:t>
      </w:r>
    </w:p>
    <w:p w:rsidR="003D54D3" w:rsidRPr="004C0094" w:rsidRDefault="003D54D3">
      <w:pPr>
        <w:ind w:firstLine="0"/>
        <w:jc w:val="both"/>
        <w:rPr>
          <w:b/>
        </w:rPr>
      </w:pPr>
    </w:p>
    <w:p w:rsidR="003D54D3" w:rsidRDefault="00031724">
      <w:pPr>
        <w:numPr>
          <w:ilvl w:val="0"/>
          <w:numId w:val="14"/>
        </w:numPr>
        <w:ind w:left="0" w:hanging="2"/>
        <w:jc w:val="both"/>
      </w:pPr>
      <w:r>
        <w:t xml:space="preserve">Se obtendrán </w:t>
      </w:r>
      <w:r w:rsidR="00060A07">
        <w:t>7.5</w:t>
      </w:r>
      <w:r>
        <w:t xml:space="preserve"> puntos: si al menos uno de los 3 médicos especialistas asignados al contrato, han realizado poseen el título especialización europea en </w:t>
      </w:r>
      <w:r w:rsidRPr="004C0094">
        <w:rPr>
          <w:b/>
        </w:rPr>
        <w:t xml:space="preserve">cirugía </w:t>
      </w:r>
      <w:proofErr w:type="spellStart"/>
      <w:r w:rsidRPr="004C0094">
        <w:rPr>
          <w:b/>
        </w:rPr>
        <w:t>colorrectal</w:t>
      </w:r>
      <w:proofErr w:type="spellEnd"/>
      <w:r w:rsidRPr="004C0094">
        <w:rPr>
          <w:b/>
        </w:rPr>
        <w:t xml:space="preserve"> y proctología.</w:t>
      </w:r>
      <w:r>
        <w:t xml:space="preserve">   </w:t>
      </w:r>
    </w:p>
    <w:p w:rsidR="003D54D3" w:rsidRDefault="003D54D3">
      <w:pPr>
        <w:ind w:hanging="2"/>
        <w:rPr>
          <w:rFonts w:ascii="Times New Roman" w:eastAsia="Times New Roman" w:hAnsi="Times New Roman" w:cs="Times New Roman"/>
          <w:sz w:val="24"/>
          <w:szCs w:val="24"/>
        </w:rPr>
      </w:pPr>
    </w:p>
    <w:p w:rsidR="003D54D3" w:rsidRDefault="00031724">
      <w:pPr>
        <w:spacing w:after="200"/>
        <w:ind w:hanging="2"/>
        <w:jc w:val="both"/>
        <w:rPr>
          <w:color w:val="000000"/>
          <w:sz w:val="16"/>
          <w:szCs w:val="16"/>
        </w:rPr>
      </w:pPr>
      <w:r>
        <w:rPr>
          <w:color w:val="000000"/>
          <w:sz w:val="16"/>
          <w:szCs w:val="16"/>
        </w:rPr>
        <w:t>Para asignar la puntuación se deberán aportar los certificados/títulos de asistencia/participación al máster o curso, que deberán incluirse en el sobre nº 2.</w:t>
      </w:r>
    </w:p>
    <w:p w:rsidR="003D54D3" w:rsidRDefault="003D54D3">
      <w:pPr>
        <w:ind w:hanging="2"/>
        <w:jc w:val="both"/>
        <w:rPr>
          <w:rFonts w:ascii="Calibri" w:eastAsia="Calibri" w:hAnsi="Calibri" w:cs="Calibri"/>
          <w:sz w:val="22"/>
          <w:szCs w:val="22"/>
        </w:rPr>
      </w:pPr>
    </w:p>
    <w:p w:rsidR="003D54D3" w:rsidRPr="00AA2250" w:rsidRDefault="00AA2250" w:rsidP="00AA2250">
      <w:pPr>
        <w:jc w:val="both"/>
        <w:rPr>
          <w:rFonts w:ascii="Times New Roman" w:eastAsia="Times New Roman" w:hAnsi="Times New Roman" w:cs="Times New Roman"/>
          <w:sz w:val="24"/>
          <w:szCs w:val="24"/>
        </w:rPr>
      </w:pPr>
      <w:proofErr w:type="spellStart"/>
      <w:r>
        <w:rPr>
          <w:b/>
          <w:u w:val="single"/>
        </w:rPr>
        <w:t>c.</w:t>
      </w:r>
      <w:r w:rsidR="00031724" w:rsidRPr="00AA2250">
        <w:rPr>
          <w:b/>
          <w:u w:val="single"/>
        </w:rPr>
        <w:t>Título</w:t>
      </w:r>
      <w:proofErr w:type="spellEnd"/>
      <w:r w:rsidR="00031724" w:rsidRPr="00AA2250">
        <w:rPr>
          <w:b/>
          <w:u w:val="single"/>
        </w:rPr>
        <w:t xml:space="preserve"> de especialización </w:t>
      </w:r>
      <w:proofErr w:type="spellStart"/>
      <w:r w:rsidR="00031724" w:rsidRPr="00AA2250">
        <w:rPr>
          <w:b/>
          <w:u w:val="single"/>
        </w:rPr>
        <w:t>via</w:t>
      </w:r>
      <w:proofErr w:type="spellEnd"/>
      <w:r w:rsidR="00031724" w:rsidRPr="00AA2250">
        <w:rPr>
          <w:b/>
          <w:u w:val="single"/>
        </w:rPr>
        <w:t xml:space="preserve"> MIR                                                                                          Máximo 10 puntos</w:t>
      </w:r>
    </w:p>
    <w:p w:rsidR="003D54D3" w:rsidRDefault="00031724">
      <w:pPr>
        <w:spacing w:before="240" w:after="240"/>
        <w:ind w:hanging="2"/>
      </w:pPr>
      <w:r>
        <w:t>Se otorgará mayor puntuación a los especialistas que hayan obtenido el título de Cirugía General y Digestiva por la vía MIR en España, en atención a que el sistema MIR garantiza:</w:t>
      </w:r>
    </w:p>
    <w:p w:rsidR="003D54D3" w:rsidRDefault="00031724">
      <w:pPr>
        <w:numPr>
          <w:ilvl w:val="0"/>
          <w:numId w:val="8"/>
        </w:numPr>
        <w:spacing w:before="240" w:line="276" w:lineRule="auto"/>
        <w:ind w:left="0" w:hanging="2"/>
      </w:pPr>
      <w:r>
        <w:lastRenderedPageBreak/>
        <w:t>Una formación reglada y supervisada durante 5 años en hospitales acreditados, con adquisición progresiva de competencias clínicas y quirúrgicas.</w:t>
      </w:r>
      <w:r>
        <w:br/>
      </w:r>
    </w:p>
    <w:p w:rsidR="003D54D3" w:rsidRDefault="00031724">
      <w:pPr>
        <w:numPr>
          <w:ilvl w:val="0"/>
          <w:numId w:val="8"/>
        </w:numPr>
        <w:spacing w:line="276" w:lineRule="auto"/>
        <w:ind w:left="0" w:hanging="2"/>
      </w:pPr>
      <w:r>
        <w:t>Evaluaciones continuas y objetivas por comités docentes acreditados, que certifican la capacitación completa en todos los ámbitos de la especialidad.</w:t>
      </w:r>
      <w:r>
        <w:br/>
      </w:r>
    </w:p>
    <w:p w:rsidR="003D54D3" w:rsidRDefault="00031724">
      <w:pPr>
        <w:numPr>
          <w:ilvl w:val="0"/>
          <w:numId w:val="8"/>
        </w:numPr>
        <w:spacing w:after="240" w:line="276" w:lineRule="auto"/>
        <w:ind w:left="0" w:hanging="2"/>
        <w:jc w:val="both"/>
      </w:pPr>
      <w:r>
        <w:t>Conocimiento directo del sistema sanitario español, su organización asistencial y protocolos de calidad y seguridad del paciente.</w:t>
      </w:r>
    </w:p>
    <w:p w:rsidR="003D54D3" w:rsidRDefault="00031724">
      <w:pPr>
        <w:spacing w:after="240" w:line="276" w:lineRule="auto"/>
        <w:ind w:firstLine="0"/>
        <w:jc w:val="both"/>
      </w:pPr>
      <w:r>
        <w:t>La obtención del título vía MIR asegura que los especialistas se formen dentro del sistema nacional de salud, adquiriendo un conocimiento profundo de su funcionamiento, así como de las prestaciones sanitarias del sistema público de salud, del que la Mutua forma parte. Además, el proceso posibilita una formación práctica y de calidad, lo que repercute directamente en la calidad del servicio asistencial.</w:t>
      </w:r>
    </w:p>
    <w:p w:rsidR="003D54D3" w:rsidRDefault="003D54D3">
      <w:pPr>
        <w:ind w:hanging="2"/>
        <w:jc w:val="both"/>
      </w:pPr>
    </w:p>
    <w:p w:rsidR="003D54D3" w:rsidRDefault="00031724">
      <w:pPr>
        <w:numPr>
          <w:ilvl w:val="0"/>
          <w:numId w:val="7"/>
        </w:numPr>
        <w:ind w:left="0" w:hanging="2"/>
        <w:jc w:val="both"/>
      </w:pPr>
      <w:r>
        <w:t>Se obtendrán 10 puntos: si 2 de los 3 especialistas asignados al contrato, han obtenido la titulación de Cirugía  General y Digestiva vía MIR.</w:t>
      </w:r>
    </w:p>
    <w:p w:rsidR="003D54D3" w:rsidRDefault="00031724">
      <w:pPr>
        <w:ind w:firstLine="0"/>
        <w:jc w:val="both"/>
      </w:pPr>
      <w:r>
        <w:t xml:space="preserve"> </w:t>
      </w:r>
    </w:p>
    <w:p w:rsidR="003D54D3" w:rsidRDefault="00031724">
      <w:pPr>
        <w:numPr>
          <w:ilvl w:val="0"/>
          <w:numId w:val="7"/>
        </w:numPr>
        <w:ind w:left="0" w:hanging="2"/>
        <w:jc w:val="both"/>
      </w:pPr>
      <w:r>
        <w:t>Se obtendrán 5 puntos: si 1  de los 3 especialistas asignados al contrato, han obtenido la titulación de Cirugía  General y Digestiva  vía MIR.</w:t>
      </w:r>
    </w:p>
    <w:p w:rsidR="003D54D3" w:rsidRDefault="003D54D3">
      <w:pPr>
        <w:ind w:firstLine="0"/>
        <w:jc w:val="both"/>
      </w:pPr>
    </w:p>
    <w:p w:rsidR="003D54D3" w:rsidRDefault="003D54D3">
      <w:pPr>
        <w:ind w:hanging="2"/>
        <w:jc w:val="both"/>
        <w:rPr>
          <w:rFonts w:ascii="Calibri" w:eastAsia="Calibri" w:hAnsi="Calibri" w:cs="Calibri"/>
          <w:color w:val="0000FF"/>
          <w:sz w:val="22"/>
          <w:szCs w:val="22"/>
        </w:rPr>
      </w:pPr>
    </w:p>
    <w:p w:rsidR="003D54D3" w:rsidRDefault="00031724">
      <w:pPr>
        <w:pBdr>
          <w:top w:val="nil"/>
          <w:left w:val="nil"/>
          <w:bottom w:val="nil"/>
          <w:right w:val="nil"/>
          <w:between w:val="nil"/>
        </w:pBdr>
        <w:tabs>
          <w:tab w:val="left" w:pos="567"/>
          <w:tab w:val="left" w:pos="720"/>
        </w:tabs>
        <w:spacing w:after="200" w:line="276" w:lineRule="auto"/>
        <w:ind w:hanging="2"/>
        <w:jc w:val="both"/>
        <w:rPr>
          <w:i/>
          <w:color w:val="000000"/>
          <w:sz w:val="16"/>
          <w:szCs w:val="16"/>
          <w:u w:val="single"/>
        </w:rPr>
      </w:pPr>
      <w:r>
        <w:rPr>
          <w:i/>
          <w:color w:val="000000"/>
          <w:sz w:val="16"/>
          <w:szCs w:val="16"/>
          <w:u w:val="single"/>
        </w:rPr>
        <w:t>Los certificados que acreditan la  obtención del titulo de especialista vía MIR deberán incluirse en el sobre nº 2.</w:t>
      </w:r>
    </w:p>
    <w:p w:rsidR="002046A8" w:rsidRDefault="002046A8">
      <w:pPr>
        <w:rPr>
          <w:rFonts w:ascii="Calibri" w:eastAsia="Calibri" w:hAnsi="Calibri" w:cs="Calibri"/>
          <w:color w:val="0000FF"/>
          <w:sz w:val="22"/>
          <w:szCs w:val="22"/>
        </w:rPr>
      </w:pPr>
      <w:r>
        <w:rPr>
          <w:rFonts w:ascii="Calibri" w:eastAsia="Calibri" w:hAnsi="Calibri" w:cs="Calibri"/>
          <w:color w:val="0000FF"/>
          <w:sz w:val="22"/>
          <w:szCs w:val="22"/>
        </w:rPr>
        <w:br w:type="page"/>
      </w: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Pr="0026156D" w:rsidRDefault="00031724" w:rsidP="0026156D">
      <w:pPr>
        <w:ind w:hanging="2"/>
        <w:jc w:val="center"/>
        <w:rPr>
          <w:b/>
          <w:color w:val="0000FF"/>
          <w:sz w:val="22"/>
          <w:szCs w:val="22"/>
        </w:rPr>
      </w:pPr>
      <w:r w:rsidRPr="0026156D">
        <w:rPr>
          <w:rFonts w:eastAsia="Calibri"/>
          <w:b/>
          <w:color w:val="0000FF"/>
          <w:sz w:val="22"/>
          <w:szCs w:val="22"/>
        </w:rPr>
        <w:t>LOTE 2.-</w:t>
      </w:r>
      <w:r w:rsidRPr="0026156D">
        <w:rPr>
          <w:rFonts w:ascii="Calibri" w:eastAsia="Calibri" w:hAnsi="Calibri" w:cs="Calibri"/>
          <w:b/>
          <w:color w:val="0000FF"/>
          <w:sz w:val="22"/>
          <w:szCs w:val="22"/>
        </w:rPr>
        <w:t xml:space="preserve">  </w:t>
      </w:r>
      <w:r w:rsidRPr="0026156D">
        <w:rPr>
          <w:b/>
          <w:color w:val="0000FF"/>
          <w:sz w:val="22"/>
          <w:szCs w:val="22"/>
        </w:rPr>
        <w:t>NEUROFISIOLOGIA</w:t>
      </w:r>
    </w:p>
    <w:p w:rsidR="003D54D3" w:rsidRDefault="003D54D3">
      <w:pPr>
        <w:ind w:hanging="2"/>
        <w:jc w:val="both"/>
        <w:rPr>
          <w:b/>
          <w:color w:val="FF0000"/>
          <w:sz w:val="22"/>
          <w:szCs w:val="22"/>
        </w:rPr>
      </w:pPr>
    </w:p>
    <w:p w:rsidR="003D54D3" w:rsidRDefault="003D54D3">
      <w:pPr>
        <w:ind w:hanging="2"/>
        <w:jc w:val="both"/>
        <w:rPr>
          <w:b/>
          <w:color w:val="1F497D"/>
          <w:sz w:val="22"/>
          <w:szCs w:val="22"/>
        </w:rPr>
      </w:pPr>
    </w:p>
    <w:p w:rsidR="003D54D3" w:rsidRDefault="00031724">
      <w:pPr>
        <w:ind w:hanging="2"/>
        <w:jc w:val="both"/>
        <w:rPr>
          <w:sz w:val="22"/>
          <w:szCs w:val="22"/>
        </w:rPr>
      </w:pPr>
      <w:r>
        <w:rPr>
          <w:b/>
          <w:color w:val="1F497D"/>
          <w:sz w:val="22"/>
          <w:szCs w:val="22"/>
        </w:rPr>
        <w:t>Criterios cuantificables mediante fórmulas automáticas</w:t>
      </w:r>
    </w:p>
    <w:p w:rsidR="003D54D3" w:rsidRDefault="003D54D3">
      <w:pPr>
        <w:ind w:hanging="2"/>
        <w:jc w:val="both"/>
        <w:rPr>
          <w:color w:val="1F497D"/>
          <w:sz w:val="22"/>
          <w:szCs w:val="22"/>
          <w:u w:val="single"/>
        </w:rPr>
      </w:pPr>
    </w:p>
    <w:p w:rsidR="003D54D3" w:rsidRDefault="003D54D3">
      <w:pPr>
        <w:pBdr>
          <w:top w:val="nil"/>
          <w:left w:val="nil"/>
          <w:bottom w:val="nil"/>
          <w:right w:val="nil"/>
          <w:between w:val="nil"/>
        </w:pBdr>
        <w:ind w:hanging="2"/>
        <w:jc w:val="both"/>
        <w:rPr>
          <w:color w:val="000000"/>
        </w:rPr>
      </w:pPr>
    </w:p>
    <w:p w:rsidR="003D54D3" w:rsidRDefault="00AA2250">
      <w:pPr>
        <w:ind w:hanging="2"/>
        <w:jc w:val="both"/>
        <w:rPr>
          <w:u w:val="single"/>
        </w:rPr>
      </w:pPr>
      <w:r>
        <w:rPr>
          <w:b/>
          <w:u w:val="single"/>
        </w:rPr>
        <w:t>a)</w:t>
      </w:r>
      <w:r w:rsidR="00031724">
        <w:rPr>
          <w:b/>
          <w:u w:val="single"/>
        </w:rPr>
        <w:t>Valoración económica                                                                                               Máximo 45 puntos</w:t>
      </w:r>
    </w:p>
    <w:p w:rsidR="003D54D3" w:rsidRDefault="003D54D3">
      <w:pPr>
        <w:ind w:hanging="2"/>
        <w:jc w:val="both"/>
      </w:pPr>
    </w:p>
    <w:p w:rsidR="003D54D3" w:rsidRDefault="00031724">
      <w:pPr>
        <w:ind w:hanging="2"/>
        <w:jc w:val="both"/>
      </w:pPr>
      <w:r>
        <w:t xml:space="preserve">Se valorará con un máximo de </w:t>
      </w:r>
      <w:r w:rsidR="00AC4537">
        <w:t>45</w:t>
      </w:r>
      <w:r>
        <w:t xml:space="preserve"> puntos a la oferta económica más baja de todas las presentadas, y las demás en forma proporcional, aplicando la siguiente fórmula:</w:t>
      </w:r>
    </w:p>
    <w:p w:rsidR="003D54D3" w:rsidRDefault="003D54D3">
      <w:pPr>
        <w:ind w:hanging="2"/>
        <w:jc w:val="both"/>
      </w:pPr>
    </w:p>
    <w:p w:rsidR="003D54D3" w:rsidRDefault="00031724">
      <w:pPr>
        <w:ind w:hanging="2"/>
        <w:jc w:val="both"/>
      </w:pPr>
      <w:r>
        <w:t xml:space="preserve">P = Total Puntos Apartado x OFERTA MÍNIMA PRESENTADA / OFERTA PRESENTADA           </w:t>
      </w:r>
    </w:p>
    <w:p w:rsidR="003D54D3" w:rsidRDefault="00031724">
      <w:pPr>
        <w:ind w:hanging="2"/>
        <w:jc w:val="both"/>
      </w:pPr>
      <w:r>
        <w:tab/>
      </w:r>
      <w:r>
        <w:tab/>
        <w:t xml:space="preserve">         </w:t>
      </w:r>
    </w:p>
    <w:p w:rsidR="003D54D3" w:rsidRDefault="003D54D3">
      <w:pPr>
        <w:ind w:hanging="2"/>
        <w:rPr>
          <w:color w:val="FF0000"/>
        </w:rPr>
      </w:pPr>
    </w:p>
    <w:p w:rsidR="003D54D3" w:rsidRDefault="00031724">
      <w:pPr>
        <w:ind w:hanging="2"/>
      </w:pPr>
      <w:r>
        <w:t xml:space="preserve">a.1. Consultas: </w:t>
      </w:r>
      <w:r>
        <w:tab/>
      </w:r>
      <w:r>
        <w:tab/>
      </w:r>
      <w:r>
        <w:tab/>
      </w:r>
      <w:r>
        <w:tab/>
      </w:r>
      <w:r>
        <w:tab/>
        <w:t xml:space="preserve">                   </w:t>
      </w:r>
      <w:r>
        <w:tab/>
      </w:r>
      <w:r>
        <w:tab/>
      </w:r>
      <w:r>
        <w:tab/>
      </w:r>
      <w:r>
        <w:rPr>
          <w:b/>
        </w:rPr>
        <w:t>Max  45 puntos</w:t>
      </w:r>
    </w:p>
    <w:p w:rsidR="003D54D3" w:rsidRDefault="003D54D3">
      <w:pPr>
        <w:ind w:hanging="2"/>
      </w:pPr>
    </w:p>
    <w:tbl>
      <w:tblPr>
        <w:tblStyle w:val="afffffffffffffffffff5"/>
        <w:tblW w:w="4783" w:type="dxa"/>
        <w:jc w:val="center"/>
        <w:tblInd w:w="0" w:type="dxa"/>
        <w:tblLayout w:type="fixed"/>
        <w:tblLook w:val="0000" w:firstRow="0" w:lastRow="0" w:firstColumn="0" w:lastColumn="0" w:noHBand="0" w:noVBand="0"/>
      </w:tblPr>
      <w:tblGrid>
        <w:gridCol w:w="3341"/>
        <w:gridCol w:w="1442"/>
      </w:tblGrid>
      <w:tr w:rsidR="003D54D3" w:rsidTr="00AC4537">
        <w:trPr>
          <w:trHeight w:val="958"/>
          <w:jc w:val="center"/>
        </w:trPr>
        <w:tc>
          <w:tcPr>
            <w:tcW w:w="3341" w:type="dxa"/>
            <w:tcBorders>
              <w:top w:val="single" w:sz="4" w:space="0" w:color="000000"/>
              <w:left w:val="single" w:sz="4" w:space="0" w:color="000000"/>
              <w:bottom w:val="single" w:sz="4" w:space="0" w:color="000000"/>
              <w:right w:val="single" w:sz="4" w:space="0" w:color="000000"/>
            </w:tcBorders>
            <w:vAlign w:val="center"/>
          </w:tcPr>
          <w:p w:rsidR="003D54D3" w:rsidRDefault="00031724">
            <w:pPr>
              <w:ind w:hanging="2"/>
              <w:rPr>
                <w:color w:val="000000"/>
              </w:rPr>
            </w:pPr>
            <w:r>
              <w:rPr>
                <w:color w:val="000000"/>
              </w:rPr>
              <w:t xml:space="preserve">Monitorización </w:t>
            </w:r>
            <w:proofErr w:type="spellStart"/>
            <w:r>
              <w:rPr>
                <w:color w:val="000000"/>
              </w:rPr>
              <w:t>intraoperatoria</w:t>
            </w:r>
            <w:proofErr w:type="spellEnd"/>
            <w:r>
              <w:rPr>
                <w:color w:val="000000"/>
              </w:rPr>
              <w:t xml:space="preserve"> (MIO) de cirugía de columna y de microcirugía del nervio periférico.</w:t>
            </w:r>
          </w:p>
        </w:tc>
        <w:tc>
          <w:tcPr>
            <w:tcW w:w="1442" w:type="dxa"/>
            <w:tcBorders>
              <w:top w:val="single" w:sz="4" w:space="0" w:color="000000"/>
              <w:left w:val="nil"/>
              <w:bottom w:val="single" w:sz="4" w:space="0" w:color="000000"/>
              <w:right w:val="single" w:sz="4" w:space="0" w:color="000000"/>
            </w:tcBorders>
          </w:tcPr>
          <w:p w:rsidR="003D54D3" w:rsidRDefault="00AC4537">
            <w:pPr>
              <w:ind w:hanging="2"/>
              <w:jc w:val="center"/>
              <w:rPr>
                <w:rFonts w:ascii="Calibri" w:eastAsia="Calibri" w:hAnsi="Calibri" w:cs="Calibri"/>
                <w:color w:val="000000"/>
                <w:sz w:val="22"/>
                <w:szCs w:val="22"/>
              </w:rPr>
            </w:pPr>
            <w:r>
              <w:rPr>
                <w:rFonts w:ascii="Calibri" w:eastAsia="Calibri" w:hAnsi="Calibri" w:cs="Calibri"/>
                <w:color w:val="000000"/>
                <w:sz w:val="22"/>
                <w:szCs w:val="22"/>
              </w:rPr>
              <w:t xml:space="preserve">Máximo </w:t>
            </w:r>
            <w:r w:rsidR="00031724">
              <w:rPr>
                <w:rFonts w:ascii="Calibri" w:eastAsia="Calibri" w:hAnsi="Calibri" w:cs="Calibri"/>
                <w:color w:val="000000"/>
                <w:sz w:val="22"/>
                <w:szCs w:val="22"/>
              </w:rPr>
              <w:t>4</w:t>
            </w:r>
            <w:r w:rsidR="00031724">
              <w:rPr>
                <w:rFonts w:ascii="Calibri" w:eastAsia="Calibri" w:hAnsi="Calibri" w:cs="Calibri"/>
                <w:sz w:val="22"/>
                <w:szCs w:val="22"/>
              </w:rPr>
              <w:t>5</w:t>
            </w:r>
            <w:r>
              <w:rPr>
                <w:rFonts w:ascii="Calibri" w:eastAsia="Calibri" w:hAnsi="Calibri" w:cs="Calibri"/>
                <w:sz w:val="22"/>
                <w:szCs w:val="22"/>
              </w:rPr>
              <w:t xml:space="preserve"> puntos</w:t>
            </w:r>
          </w:p>
        </w:tc>
      </w:tr>
    </w:tbl>
    <w:p w:rsidR="003D54D3" w:rsidRDefault="00031724">
      <w:pPr>
        <w:ind w:hanging="2"/>
        <w:jc w:val="both"/>
      </w:pPr>
      <w:r>
        <w:tab/>
      </w:r>
      <w:r>
        <w:tab/>
      </w:r>
      <w:r>
        <w:tab/>
      </w:r>
      <w:r>
        <w:tab/>
      </w:r>
    </w:p>
    <w:p w:rsidR="003D54D3" w:rsidRDefault="003D54D3">
      <w:pPr>
        <w:ind w:hanging="2"/>
        <w:jc w:val="both"/>
      </w:pPr>
    </w:p>
    <w:p w:rsidR="003D54D3" w:rsidRPr="00AC4537" w:rsidRDefault="003D54D3">
      <w:pPr>
        <w:ind w:hanging="2"/>
        <w:jc w:val="both"/>
        <w:rPr>
          <w:b/>
          <w:u w:val="single"/>
        </w:rPr>
      </w:pPr>
    </w:p>
    <w:p w:rsidR="003D54D3" w:rsidRPr="00AC4537" w:rsidRDefault="00031724" w:rsidP="00AC4537">
      <w:pPr>
        <w:pStyle w:val="Prrafodelista"/>
        <w:numPr>
          <w:ilvl w:val="0"/>
          <w:numId w:val="23"/>
        </w:numPr>
        <w:tabs>
          <w:tab w:val="left" w:pos="1068"/>
        </w:tabs>
        <w:jc w:val="both"/>
        <w:rPr>
          <w:b/>
          <w:i w:val="0"/>
          <w:u w:val="single"/>
        </w:rPr>
      </w:pPr>
      <w:r w:rsidRPr="00AC4537">
        <w:rPr>
          <w:b/>
          <w:i w:val="0"/>
          <w:u w:val="single"/>
        </w:rPr>
        <w:t xml:space="preserve">Experiencia profesional                                                                     </w:t>
      </w:r>
      <w:r w:rsidR="00AA2250">
        <w:rPr>
          <w:b/>
          <w:i w:val="0"/>
          <w:u w:val="single"/>
        </w:rPr>
        <w:t xml:space="preserve">                        Máximo 4</w:t>
      </w:r>
      <w:r w:rsidRPr="00AC4537">
        <w:rPr>
          <w:b/>
          <w:i w:val="0"/>
          <w:u w:val="single"/>
        </w:rPr>
        <w:t xml:space="preserve">5 puntos      </w:t>
      </w:r>
    </w:p>
    <w:p w:rsidR="00AA2250" w:rsidRPr="00AA2250" w:rsidRDefault="00AA2250" w:rsidP="00AA2250">
      <w:pPr>
        <w:tabs>
          <w:tab w:val="left" w:pos="1068"/>
        </w:tabs>
        <w:ind w:left="-1" w:firstLine="0"/>
        <w:jc w:val="both"/>
        <w:rPr>
          <w:u w:val="single"/>
        </w:rPr>
      </w:pPr>
      <w:r w:rsidRPr="00AA2250">
        <w:rPr>
          <w:u w:val="single"/>
        </w:rPr>
        <w:t xml:space="preserve">b.1 Experiencia profesional  en años                                                                              Máximo 15 puntos      </w:t>
      </w:r>
    </w:p>
    <w:p w:rsidR="003D54D3" w:rsidRDefault="003D54D3">
      <w:pPr>
        <w:tabs>
          <w:tab w:val="left" w:pos="567"/>
          <w:tab w:val="left" w:pos="720"/>
        </w:tabs>
        <w:spacing w:line="276" w:lineRule="auto"/>
        <w:ind w:hanging="2"/>
        <w:jc w:val="both"/>
      </w:pPr>
    </w:p>
    <w:p w:rsidR="003D54D3" w:rsidRDefault="00031724">
      <w:pPr>
        <w:spacing w:line="276" w:lineRule="auto"/>
        <w:ind w:hanging="2"/>
        <w:jc w:val="both"/>
      </w:pPr>
      <w:r>
        <w:t>Se valorará la mejora en la experiencia en años del personal asignado al servicio.</w:t>
      </w:r>
    </w:p>
    <w:p w:rsidR="003D54D3" w:rsidRDefault="003D54D3">
      <w:pPr>
        <w:spacing w:line="276" w:lineRule="auto"/>
        <w:ind w:hanging="2"/>
        <w:jc w:val="both"/>
      </w:pPr>
    </w:p>
    <w:p w:rsidR="003D54D3" w:rsidRDefault="00031724">
      <w:pPr>
        <w:spacing w:line="276" w:lineRule="auto"/>
        <w:ind w:hanging="2"/>
        <w:jc w:val="both"/>
      </w:pPr>
      <w:r>
        <w:t>La experiencia de los profesionales se relaciona con una mayor calidad en el servicio por la repercusión</w:t>
      </w:r>
    </w:p>
    <w:p w:rsidR="003D54D3" w:rsidRDefault="00031724">
      <w:pPr>
        <w:spacing w:line="276" w:lineRule="auto"/>
        <w:ind w:hanging="2"/>
        <w:jc w:val="both"/>
      </w:pPr>
      <w:r>
        <w:t>directa en la atención a los pacientes. La pericia profesional mejora el diagnóstico y el tratamiento, en</w:t>
      </w:r>
    </w:p>
    <w:p w:rsidR="003D54D3" w:rsidRDefault="00031724">
      <w:pPr>
        <w:spacing w:line="276" w:lineRule="auto"/>
        <w:ind w:hanging="2"/>
        <w:jc w:val="both"/>
      </w:pPr>
      <w:r>
        <w:t>particular de las especialidades quirúrgicas.</w:t>
      </w:r>
    </w:p>
    <w:p w:rsidR="003D54D3" w:rsidRDefault="003D54D3">
      <w:pPr>
        <w:spacing w:line="276" w:lineRule="auto"/>
        <w:ind w:hanging="2"/>
        <w:jc w:val="both"/>
      </w:pPr>
    </w:p>
    <w:p w:rsidR="003D54D3" w:rsidRDefault="00031724">
      <w:pPr>
        <w:spacing w:line="276" w:lineRule="auto"/>
        <w:ind w:hanging="2"/>
        <w:jc w:val="both"/>
      </w:pPr>
      <w:r>
        <w:t>La experiencia se acreditará mediante certificados de ejecución emitidos por la entidad pública o privada en la que el profesional haya prestado sus servicios, indicando la fecha de inicio y si es el caso, de finalización.</w:t>
      </w:r>
    </w:p>
    <w:p w:rsidR="003D54D3" w:rsidRDefault="003D54D3">
      <w:pPr>
        <w:spacing w:line="276" w:lineRule="auto"/>
        <w:ind w:hanging="2"/>
        <w:jc w:val="both"/>
      </w:pPr>
    </w:p>
    <w:p w:rsidR="003D54D3" w:rsidRDefault="00031724">
      <w:pPr>
        <w:spacing w:line="276" w:lineRule="auto"/>
        <w:ind w:hanging="2"/>
        <w:jc w:val="both"/>
      </w:pPr>
      <w:r>
        <w:t>Se asignarán puntos en función de la experiencia acreditada en años de los especialistas que las empresas oferten para la prestación del servicio. En el supuesto de que se asignen al servicio tres especialistas (el máximo permitido), para aplicar este criterio se tomará en consideración sólo los dos profesionales de los tres que tengan más experiencia.</w:t>
      </w:r>
    </w:p>
    <w:p w:rsidR="003D54D3" w:rsidRDefault="003D54D3">
      <w:pPr>
        <w:spacing w:line="276" w:lineRule="auto"/>
        <w:ind w:hanging="2"/>
        <w:jc w:val="both"/>
      </w:pPr>
    </w:p>
    <w:p w:rsidR="003D54D3" w:rsidRDefault="00031724">
      <w:pPr>
        <w:spacing w:line="276" w:lineRule="auto"/>
        <w:ind w:hanging="2"/>
        <w:jc w:val="both"/>
      </w:pPr>
      <w:r>
        <w:t>La asignación de puntos se realizará individualmente a cada profesional atendiendo a la siguiente distribución:</w:t>
      </w:r>
    </w:p>
    <w:p w:rsidR="003D54D3" w:rsidRDefault="003D54D3">
      <w:pPr>
        <w:spacing w:line="276" w:lineRule="auto"/>
        <w:ind w:hanging="2"/>
        <w:jc w:val="both"/>
      </w:pPr>
    </w:p>
    <w:p w:rsidR="003D54D3" w:rsidRDefault="00031724">
      <w:pPr>
        <w:spacing w:line="276" w:lineRule="auto"/>
        <w:ind w:hanging="2"/>
        <w:jc w:val="both"/>
      </w:pPr>
      <w:r>
        <w:t>Especialista nº1: Máx. 7,5 puntos</w:t>
      </w:r>
    </w:p>
    <w:p w:rsidR="003D54D3" w:rsidRDefault="003D54D3">
      <w:pPr>
        <w:spacing w:line="276" w:lineRule="auto"/>
        <w:ind w:hanging="2"/>
        <w:jc w:val="both"/>
      </w:pPr>
    </w:p>
    <w:p w:rsidR="003D54D3" w:rsidRDefault="00031724">
      <w:pPr>
        <w:spacing w:line="276" w:lineRule="auto"/>
        <w:ind w:hanging="2"/>
        <w:jc w:val="both"/>
      </w:pPr>
      <w:r>
        <w:t>● De 3 a 6 años de experiencia: 1 punto</w:t>
      </w:r>
    </w:p>
    <w:p w:rsidR="003D54D3" w:rsidRDefault="00031724">
      <w:pPr>
        <w:spacing w:line="276" w:lineRule="auto"/>
        <w:ind w:hanging="2"/>
        <w:jc w:val="both"/>
      </w:pPr>
      <w:r>
        <w:t>● De 6 a 12 años de experiencia: 3 puntos</w:t>
      </w:r>
    </w:p>
    <w:p w:rsidR="003D54D3" w:rsidRDefault="00031724">
      <w:pPr>
        <w:spacing w:line="276" w:lineRule="auto"/>
        <w:ind w:hanging="2"/>
        <w:jc w:val="both"/>
      </w:pPr>
      <w:r>
        <w:t>● A partir de 12 años de experiencia: 7,5 puntos</w:t>
      </w:r>
    </w:p>
    <w:p w:rsidR="003D54D3" w:rsidRDefault="003D54D3">
      <w:pPr>
        <w:spacing w:line="276" w:lineRule="auto"/>
        <w:ind w:hanging="2"/>
        <w:jc w:val="both"/>
      </w:pPr>
    </w:p>
    <w:p w:rsidR="00987A7E" w:rsidRDefault="00987A7E">
      <w:pPr>
        <w:spacing w:line="276" w:lineRule="auto"/>
        <w:ind w:hanging="2"/>
        <w:jc w:val="both"/>
      </w:pPr>
    </w:p>
    <w:p w:rsidR="003D54D3" w:rsidRDefault="00031724">
      <w:pPr>
        <w:spacing w:line="276" w:lineRule="auto"/>
        <w:ind w:hanging="2"/>
        <w:jc w:val="both"/>
      </w:pPr>
      <w:r>
        <w:lastRenderedPageBreak/>
        <w:t>Especialista nº2: Máx. 7,5 puntos</w:t>
      </w:r>
    </w:p>
    <w:p w:rsidR="003D54D3" w:rsidRDefault="003D54D3">
      <w:pPr>
        <w:spacing w:line="276" w:lineRule="auto"/>
        <w:ind w:hanging="2"/>
        <w:jc w:val="both"/>
      </w:pPr>
    </w:p>
    <w:p w:rsidR="003D54D3" w:rsidRDefault="00031724">
      <w:pPr>
        <w:spacing w:line="276" w:lineRule="auto"/>
        <w:ind w:hanging="2"/>
        <w:jc w:val="both"/>
      </w:pPr>
      <w:r>
        <w:t>● De 3 a 6 años de experiencia: 1 punto</w:t>
      </w:r>
    </w:p>
    <w:p w:rsidR="003D54D3" w:rsidRDefault="00031724">
      <w:pPr>
        <w:spacing w:line="276" w:lineRule="auto"/>
        <w:ind w:hanging="2"/>
        <w:jc w:val="both"/>
      </w:pPr>
      <w:r>
        <w:t>● De 6 a 12 años de experiencia: 3 puntos</w:t>
      </w:r>
    </w:p>
    <w:p w:rsidR="003D54D3" w:rsidRDefault="00031724">
      <w:pPr>
        <w:spacing w:line="276" w:lineRule="auto"/>
        <w:ind w:hanging="2"/>
        <w:jc w:val="both"/>
      </w:pPr>
      <w:r>
        <w:t>● A partir de 12 años de experiencia: 7,5 puntos</w:t>
      </w:r>
    </w:p>
    <w:p w:rsidR="003D54D3" w:rsidRDefault="003D54D3">
      <w:pPr>
        <w:spacing w:line="276" w:lineRule="auto"/>
        <w:ind w:hanging="2"/>
        <w:jc w:val="both"/>
      </w:pPr>
    </w:p>
    <w:p w:rsidR="003D54D3" w:rsidRDefault="00031724">
      <w:pPr>
        <w:spacing w:line="276" w:lineRule="auto"/>
        <w:ind w:hanging="2"/>
        <w:jc w:val="both"/>
      </w:pPr>
      <w:r>
        <w:t xml:space="preserve">Total puntos de experiencia: Puntos especialista nº1 + Puntos especialista nº2 </w:t>
      </w:r>
    </w:p>
    <w:p w:rsidR="00987A7E" w:rsidRDefault="00987A7E">
      <w:pPr>
        <w:ind w:hanging="2"/>
        <w:jc w:val="both"/>
        <w:rPr>
          <w:u w:val="single"/>
        </w:rPr>
      </w:pPr>
    </w:p>
    <w:p w:rsidR="003D54D3" w:rsidRPr="00AA2250" w:rsidRDefault="00AA2250">
      <w:pPr>
        <w:ind w:hanging="2"/>
        <w:jc w:val="both"/>
        <w:rPr>
          <w:rFonts w:ascii="Times New Roman" w:eastAsia="Times New Roman" w:hAnsi="Times New Roman" w:cs="Times New Roman"/>
          <w:sz w:val="24"/>
          <w:szCs w:val="24"/>
        </w:rPr>
      </w:pPr>
      <w:r w:rsidRPr="00AA2250">
        <w:rPr>
          <w:u w:val="single"/>
        </w:rPr>
        <w:t>b.2</w:t>
      </w:r>
      <w:r>
        <w:rPr>
          <w:u w:val="single"/>
        </w:rPr>
        <w:t xml:space="preserve"> </w:t>
      </w:r>
      <w:r w:rsidR="00031724" w:rsidRPr="00AA2250">
        <w:rPr>
          <w:u w:val="single"/>
        </w:rPr>
        <w:t>Experiencia profesional en implantación de cajas por técnica percutánea endoscópica por abordaje posterior y latera</w:t>
      </w:r>
      <w:r w:rsidR="0026156D" w:rsidRPr="00AA2250">
        <w:rPr>
          <w:u w:val="single"/>
        </w:rPr>
        <w:t xml:space="preserve">l pura por vía </w:t>
      </w:r>
      <w:proofErr w:type="spellStart"/>
      <w:r w:rsidR="0026156D" w:rsidRPr="00AA2250">
        <w:rPr>
          <w:u w:val="single"/>
        </w:rPr>
        <w:t>transoas</w:t>
      </w:r>
      <w:proofErr w:type="spellEnd"/>
      <w:r w:rsidR="0026156D" w:rsidRPr="00AA2250">
        <w:rPr>
          <w:u w:val="single"/>
        </w:rPr>
        <w:t xml:space="preserve"> </w:t>
      </w:r>
      <w:r>
        <w:rPr>
          <w:u w:val="single"/>
        </w:rPr>
        <w:t xml:space="preserve">                                                                                    </w:t>
      </w:r>
      <w:r w:rsidR="0026156D" w:rsidRPr="00AA2250">
        <w:rPr>
          <w:u w:val="single"/>
        </w:rPr>
        <w:t>Máximo 1</w:t>
      </w:r>
      <w:r w:rsidR="00031724" w:rsidRPr="00AA2250">
        <w:rPr>
          <w:u w:val="single"/>
        </w:rPr>
        <w:t>5 puntos</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t xml:space="preserve">Se valorará la experiencia en implantación de cajas por técnica percutánea endoscópica por abordaje posterior y lateral pura por vía </w:t>
      </w:r>
      <w:proofErr w:type="spellStart"/>
      <w:r>
        <w:t>transoas</w:t>
      </w:r>
      <w:proofErr w:type="spellEnd"/>
      <w:r>
        <w:t xml:space="preserve"> del personal facultativo especialista en neurofisiología asignado al servicio.</w:t>
      </w:r>
    </w:p>
    <w:p w:rsidR="003D54D3" w:rsidRDefault="00031724">
      <w:pPr>
        <w:spacing w:before="240" w:after="240"/>
        <w:ind w:hanging="2"/>
        <w:jc w:val="both"/>
        <w:rPr>
          <w:rFonts w:ascii="Times New Roman" w:eastAsia="Times New Roman" w:hAnsi="Times New Roman" w:cs="Times New Roman"/>
          <w:sz w:val="24"/>
          <w:szCs w:val="24"/>
        </w:rPr>
      </w:pPr>
      <w:r>
        <w:t xml:space="preserve">La incorporación de un especialista en neurofisiología con experiencia acreditada en la implantación de cajas por técnica percutánea endoscópica por abordaje posterior y lateral pura por vía </w:t>
      </w:r>
      <w:proofErr w:type="spellStart"/>
      <w:r>
        <w:t>tra</w:t>
      </w:r>
      <w:r w:rsidR="004C0094">
        <w:t>nsósea</w:t>
      </w:r>
      <w:proofErr w:type="spellEnd"/>
      <w:r w:rsidR="004C0094">
        <w:t xml:space="preserve"> resulta imprescindible</w:t>
      </w:r>
      <w:r>
        <w:t xml:space="preserve">, dado el creciente volumen de procedimientos complejos de columna que requieren monitorización </w:t>
      </w:r>
      <w:proofErr w:type="spellStart"/>
      <w:r>
        <w:t>intraoperatoria</w:t>
      </w:r>
      <w:proofErr w:type="spellEnd"/>
      <w:r>
        <w:t xml:space="preserve"> avanzada.</w:t>
      </w:r>
    </w:p>
    <w:p w:rsidR="003D54D3" w:rsidRDefault="00031724">
      <w:pPr>
        <w:ind w:hanging="2"/>
        <w:jc w:val="both"/>
        <w:rPr>
          <w:rFonts w:ascii="Times New Roman" w:eastAsia="Times New Roman" w:hAnsi="Times New Roman" w:cs="Times New Roman"/>
          <w:sz w:val="24"/>
          <w:szCs w:val="24"/>
        </w:rPr>
      </w:pPr>
      <w:r>
        <w:t>La experiencia se acreditará mediante el certificado acreditativo del centro hospitalario donde se han ejecutado las intervenciones, especificando número y técnica utilizada. </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t>Los certificados de ejecución se incluirán en el sobre nº 2.</w:t>
      </w:r>
    </w:p>
    <w:p w:rsidR="003D54D3" w:rsidRDefault="003D54D3">
      <w:pPr>
        <w:ind w:hanging="2"/>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t>La experiencia se calculará según la media aritmética del número de intervenciones por técnica de los profesionales ofertados y la asignación de puntos se realizará atendiendo a la siguiente distribución: </w:t>
      </w:r>
      <w:r>
        <w:rPr>
          <w:rFonts w:ascii="Times New Roman" w:eastAsia="Times New Roman" w:hAnsi="Times New Roman" w:cs="Times New Roman"/>
          <w:sz w:val="24"/>
          <w:szCs w:val="24"/>
        </w:rPr>
        <w:br/>
      </w:r>
    </w:p>
    <w:p w:rsidR="003D54D3" w:rsidRPr="00987A7E" w:rsidRDefault="0026156D">
      <w:pPr>
        <w:numPr>
          <w:ilvl w:val="0"/>
          <w:numId w:val="9"/>
        </w:numPr>
        <w:ind w:left="0" w:hanging="2"/>
        <w:jc w:val="both"/>
      </w:pPr>
      <w:r w:rsidRPr="00987A7E">
        <w:t>Se obtendrán 1</w:t>
      </w:r>
      <w:r w:rsidR="00031724" w:rsidRPr="00987A7E">
        <w:t xml:space="preserve">5 puntos: </w:t>
      </w:r>
      <w:r w:rsidR="004C0094" w:rsidRPr="00987A7E">
        <w:rPr>
          <w:rFonts w:ascii="Calibri" w:hAnsi="Calibri" w:cs="Calibri"/>
          <w:color w:val="000000"/>
          <w:sz w:val="22"/>
          <w:szCs w:val="22"/>
        </w:rPr>
        <w:t>si la suma de los especialistas asignados al contrato en conjunto</w:t>
      </w:r>
      <w:r w:rsidR="00031724" w:rsidRPr="00987A7E">
        <w:t xml:space="preserve"> han participado en más de </w:t>
      </w:r>
      <w:r w:rsidR="00987A7E" w:rsidRPr="00987A7E">
        <w:t>100</w:t>
      </w:r>
      <w:r w:rsidR="00031724" w:rsidRPr="00987A7E">
        <w:t xml:space="preserve"> intervenciones de implantación de cajas por técnica percutánea endoscópica por abordaje posterior y lateral pur</w:t>
      </w:r>
      <w:r w:rsidR="00E901A7" w:rsidRPr="00987A7E">
        <w:t xml:space="preserve">a por vía </w:t>
      </w:r>
      <w:proofErr w:type="spellStart"/>
      <w:r w:rsidR="00E901A7" w:rsidRPr="00987A7E">
        <w:t>transoas</w:t>
      </w:r>
      <w:proofErr w:type="spellEnd"/>
      <w:r w:rsidR="00E901A7" w:rsidRPr="00987A7E">
        <w:t xml:space="preserve"> </w:t>
      </w:r>
    </w:p>
    <w:p w:rsidR="004C0094" w:rsidRDefault="004C0094" w:rsidP="004C0094">
      <w:pPr>
        <w:numPr>
          <w:ilvl w:val="0"/>
          <w:numId w:val="9"/>
        </w:numPr>
        <w:ind w:left="0" w:hanging="2"/>
        <w:jc w:val="both"/>
      </w:pPr>
      <w:r>
        <w:t xml:space="preserve">Se obtendrán </w:t>
      </w:r>
      <w:r w:rsidR="0026156D">
        <w:t>1</w:t>
      </w:r>
      <w:r w:rsidR="00E901A7">
        <w:t>0</w:t>
      </w:r>
      <w:r>
        <w:t xml:space="preserve"> puntos: </w:t>
      </w:r>
      <w:r>
        <w:rPr>
          <w:rFonts w:ascii="Calibri" w:hAnsi="Calibri" w:cs="Calibri"/>
          <w:color w:val="000000"/>
          <w:sz w:val="22"/>
          <w:szCs w:val="22"/>
        </w:rPr>
        <w:t>si la suma de los especialistas asignados al contrato en conjunto</w:t>
      </w:r>
      <w:r>
        <w:t xml:space="preserve">, han participado en más de </w:t>
      </w:r>
      <w:r w:rsidR="00987A7E">
        <w:t>8</w:t>
      </w:r>
      <w:r>
        <w:t xml:space="preserve">0 intervenciones de implantación de cajas por técnica percutánea endoscópica por abordaje posterior y lateral pura por vía </w:t>
      </w:r>
      <w:proofErr w:type="spellStart"/>
      <w:r>
        <w:t>transoas</w:t>
      </w:r>
      <w:proofErr w:type="spellEnd"/>
      <w:r>
        <w:t>.</w:t>
      </w:r>
      <w:r w:rsidR="00E901A7">
        <w:t xml:space="preserve"> </w:t>
      </w:r>
    </w:p>
    <w:p w:rsidR="00987A7E" w:rsidRDefault="00E901A7" w:rsidP="00E901A7">
      <w:pPr>
        <w:numPr>
          <w:ilvl w:val="0"/>
          <w:numId w:val="9"/>
        </w:numPr>
        <w:ind w:left="0" w:hanging="2"/>
        <w:jc w:val="both"/>
      </w:pPr>
      <w:r>
        <w:t xml:space="preserve">Se obtendrán </w:t>
      </w:r>
      <w:r w:rsidR="0026156D">
        <w:t>5</w:t>
      </w:r>
      <w:r>
        <w:t xml:space="preserve"> puntos: </w:t>
      </w:r>
      <w:r>
        <w:rPr>
          <w:rFonts w:ascii="Calibri" w:hAnsi="Calibri" w:cs="Calibri"/>
          <w:color w:val="000000"/>
          <w:sz w:val="22"/>
          <w:szCs w:val="22"/>
        </w:rPr>
        <w:t>si la suma de los especialistas asignados al contrato en conjunto</w:t>
      </w:r>
      <w:r>
        <w:t xml:space="preserve">, han participado en más de </w:t>
      </w:r>
      <w:r w:rsidR="00987A7E">
        <w:t>6</w:t>
      </w:r>
      <w:r>
        <w:t xml:space="preserve">0 intervenciones de implantación de cajas por técnica percutánea endoscópica por abordaje posterior y lateral pura por vía </w:t>
      </w:r>
      <w:proofErr w:type="spellStart"/>
      <w:r>
        <w:t>transoas</w:t>
      </w:r>
      <w:proofErr w:type="spellEnd"/>
    </w:p>
    <w:p w:rsidR="004C0094" w:rsidRDefault="00E901A7" w:rsidP="00B33D6C">
      <w:pPr>
        <w:numPr>
          <w:ilvl w:val="0"/>
          <w:numId w:val="9"/>
        </w:numPr>
        <w:ind w:left="0" w:hanging="2"/>
        <w:jc w:val="both"/>
      </w:pPr>
      <w:r>
        <w:t xml:space="preserve">Se obtendrán </w:t>
      </w:r>
      <w:r w:rsidR="0026156D">
        <w:t>3</w:t>
      </w:r>
      <w:r>
        <w:t xml:space="preserve"> puntos: </w:t>
      </w:r>
      <w:r w:rsidRPr="00987A7E">
        <w:rPr>
          <w:rFonts w:ascii="Calibri" w:hAnsi="Calibri" w:cs="Calibri"/>
          <w:color w:val="000000"/>
          <w:sz w:val="22"/>
          <w:szCs w:val="22"/>
        </w:rPr>
        <w:t>si la suma de los especialistas asignados al contrato en conjunto</w:t>
      </w:r>
      <w:r>
        <w:t xml:space="preserve">, han participado en más de </w:t>
      </w:r>
      <w:r w:rsidR="00987A7E">
        <w:t>50</w:t>
      </w:r>
      <w:r>
        <w:t xml:space="preserve"> intervenciones de implantación de cajas por técnica percutánea endoscópica por abordaje posterior y lateral pura por vía </w:t>
      </w:r>
      <w:proofErr w:type="spellStart"/>
      <w:r>
        <w:t>transoas</w:t>
      </w:r>
      <w:proofErr w:type="spellEnd"/>
    </w:p>
    <w:p w:rsidR="003D54D3" w:rsidRDefault="003D54D3">
      <w:pPr>
        <w:pBdr>
          <w:top w:val="nil"/>
          <w:left w:val="nil"/>
          <w:bottom w:val="nil"/>
          <w:right w:val="nil"/>
          <w:between w:val="nil"/>
        </w:pBdr>
        <w:tabs>
          <w:tab w:val="left" w:pos="567"/>
          <w:tab w:val="left" w:pos="720"/>
        </w:tabs>
        <w:spacing w:line="276" w:lineRule="auto"/>
        <w:ind w:hanging="2"/>
        <w:jc w:val="both"/>
        <w:rPr>
          <w:color w:val="000000"/>
        </w:rPr>
      </w:pPr>
    </w:p>
    <w:p w:rsidR="003D54D3" w:rsidRPr="00AA2250" w:rsidRDefault="00AA2250" w:rsidP="00E901A7">
      <w:pPr>
        <w:pBdr>
          <w:top w:val="nil"/>
          <w:left w:val="nil"/>
          <w:bottom w:val="nil"/>
          <w:right w:val="nil"/>
          <w:between w:val="nil"/>
        </w:pBdr>
        <w:tabs>
          <w:tab w:val="left" w:pos="567"/>
          <w:tab w:val="left" w:pos="720"/>
        </w:tabs>
        <w:spacing w:line="276" w:lineRule="auto"/>
        <w:ind w:hanging="2"/>
        <w:jc w:val="both"/>
        <w:rPr>
          <w:color w:val="000000"/>
          <w:u w:val="single"/>
        </w:rPr>
      </w:pPr>
      <w:r w:rsidRPr="00AA2250">
        <w:rPr>
          <w:color w:val="000000"/>
          <w:u w:val="single"/>
        </w:rPr>
        <w:t xml:space="preserve">b.3 </w:t>
      </w:r>
      <w:r w:rsidR="00031724" w:rsidRPr="00AA2250">
        <w:rPr>
          <w:color w:val="000000"/>
          <w:u w:val="single"/>
        </w:rPr>
        <w:t xml:space="preserve">Participación y realización en </w:t>
      </w:r>
      <w:r w:rsidR="00031724" w:rsidRPr="00AA2250">
        <w:rPr>
          <w:u w:val="single"/>
        </w:rPr>
        <w:t xml:space="preserve">la Certificación de Tres Ciclos ofrecida por la Sociedad Internacional de Neurofisiología </w:t>
      </w:r>
      <w:proofErr w:type="spellStart"/>
      <w:r w:rsidR="00031724" w:rsidRPr="00AA2250">
        <w:rPr>
          <w:u w:val="single"/>
        </w:rPr>
        <w:t>Intraoperatoria</w:t>
      </w:r>
      <w:proofErr w:type="spellEnd"/>
      <w:r w:rsidR="00031724" w:rsidRPr="00AA2250">
        <w:rPr>
          <w:u w:val="single"/>
        </w:rPr>
        <w:t xml:space="preserve"> (ISIN)</w:t>
      </w:r>
      <w:r w:rsidR="00E901A7" w:rsidRPr="00AA2250">
        <w:rPr>
          <w:u w:val="single"/>
        </w:rPr>
        <w:t xml:space="preserve">               </w:t>
      </w:r>
      <w:r>
        <w:rPr>
          <w:u w:val="single"/>
        </w:rPr>
        <w:t xml:space="preserve">                                                               </w:t>
      </w:r>
      <w:r w:rsidR="00031724" w:rsidRPr="00AA2250">
        <w:rPr>
          <w:color w:val="000000"/>
          <w:u w:val="single"/>
        </w:rPr>
        <w:t xml:space="preserve">Máximo </w:t>
      </w:r>
      <w:r w:rsidR="00031724" w:rsidRPr="00AA2250">
        <w:rPr>
          <w:u w:val="single"/>
        </w:rPr>
        <w:t>15</w:t>
      </w:r>
      <w:r w:rsidR="00031724" w:rsidRPr="00AA2250">
        <w:rPr>
          <w:color w:val="000000"/>
          <w:u w:val="single"/>
        </w:rPr>
        <w:t xml:space="preserve"> puntos</w:t>
      </w:r>
    </w:p>
    <w:p w:rsidR="003D54D3" w:rsidRDefault="003D54D3">
      <w:pPr>
        <w:pBdr>
          <w:top w:val="nil"/>
          <w:left w:val="nil"/>
          <w:bottom w:val="nil"/>
          <w:right w:val="nil"/>
          <w:between w:val="nil"/>
        </w:pBdr>
        <w:tabs>
          <w:tab w:val="left" w:pos="567"/>
          <w:tab w:val="left" w:pos="720"/>
        </w:tabs>
        <w:spacing w:line="276" w:lineRule="auto"/>
        <w:ind w:hanging="2"/>
      </w:pPr>
    </w:p>
    <w:p w:rsidR="003D54D3" w:rsidRDefault="00031724">
      <w:pPr>
        <w:pBdr>
          <w:top w:val="nil"/>
          <w:left w:val="nil"/>
          <w:bottom w:val="nil"/>
          <w:right w:val="nil"/>
          <w:between w:val="nil"/>
        </w:pBdr>
        <w:tabs>
          <w:tab w:val="left" w:pos="567"/>
          <w:tab w:val="left" w:pos="720"/>
        </w:tabs>
        <w:spacing w:line="276" w:lineRule="auto"/>
        <w:ind w:hanging="2"/>
        <w:jc w:val="both"/>
      </w:pPr>
      <w:r>
        <w:t xml:space="preserve">Se valorará la participación en seminarios, congresos, </w:t>
      </w:r>
      <w:proofErr w:type="spellStart"/>
      <w:r>
        <w:t>másters</w:t>
      </w:r>
      <w:proofErr w:type="spellEnd"/>
      <w:r>
        <w:t xml:space="preserve"> </w:t>
      </w:r>
      <w:r w:rsidR="00254C7A" w:rsidRPr="00AA2250">
        <w:rPr>
          <w:color w:val="000000"/>
          <w:u w:val="single"/>
        </w:rPr>
        <w:t xml:space="preserve">en </w:t>
      </w:r>
      <w:r w:rsidR="00254C7A" w:rsidRPr="00AA2250">
        <w:rPr>
          <w:u w:val="single"/>
        </w:rPr>
        <w:t xml:space="preserve">la Certificación de Tres Ciclos ofrecida por la Sociedad Internacional de Neurofisiología </w:t>
      </w:r>
      <w:proofErr w:type="spellStart"/>
      <w:r w:rsidR="00254C7A" w:rsidRPr="00AA2250">
        <w:rPr>
          <w:u w:val="single"/>
        </w:rPr>
        <w:t>Intraoperatoria</w:t>
      </w:r>
      <w:proofErr w:type="spellEnd"/>
      <w:r w:rsidR="00254C7A">
        <w:t xml:space="preserve"> </w:t>
      </w:r>
      <w:bookmarkStart w:id="14" w:name="_GoBack"/>
      <w:bookmarkEnd w:id="14"/>
      <w:r>
        <w:t>a los que hayan asistido los profesionales asignados a la ejecución del contrato.</w:t>
      </w:r>
    </w:p>
    <w:p w:rsidR="00987A7E" w:rsidRDefault="00987A7E">
      <w:pPr>
        <w:pBdr>
          <w:top w:val="nil"/>
          <w:left w:val="nil"/>
          <w:bottom w:val="nil"/>
          <w:right w:val="nil"/>
          <w:between w:val="nil"/>
        </w:pBdr>
        <w:tabs>
          <w:tab w:val="left" w:pos="567"/>
          <w:tab w:val="left" w:pos="720"/>
        </w:tabs>
        <w:spacing w:line="276" w:lineRule="auto"/>
        <w:ind w:hanging="2"/>
        <w:jc w:val="both"/>
      </w:pPr>
    </w:p>
    <w:p w:rsidR="003D54D3" w:rsidRDefault="00031724">
      <w:pPr>
        <w:pBdr>
          <w:top w:val="nil"/>
          <w:left w:val="nil"/>
          <w:bottom w:val="nil"/>
          <w:right w:val="nil"/>
          <w:between w:val="nil"/>
        </w:pBdr>
        <w:tabs>
          <w:tab w:val="left" w:pos="567"/>
          <w:tab w:val="left" w:pos="720"/>
        </w:tabs>
        <w:spacing w:line="276" w:lineRule="auto"/>
        <w:ind w:hanging="2"/>
        <w:jc w:val="both"/>
        <w:rPr>
          <w:rFonts w:ascii="Times New Roman" w:eastAsia="Times New Roman" w:hAnsi="Times New Roman" w:cs="Times New Roman"/>
          <w:sz w:val="24"/>
          <w:szCs w:val="24"/>
        </w:rPr>
      </w:pPr>
      <w:r>
        <w:t xml:space="preserve">La certificación internacional (ISIN) y la participación en actividades formativas de prestigio aseguran una actualización continua en técnicas de neurofisiología </w:t>
      </w:r>
      <w:proofErr w:type="spellStart"/>
      <w:r>
        <w:t>intraoperatoria</w:t>
      </w:r>
      <w:proofErr w:type="spellEnd"/>
      <w:r>
        <w:t>, alineada con los estándares internacionales de calidad asistencial.</w:t>
      </w:r>
    </w:p>
    <w:p w:rsidR="003D54D3" w:rsidRDefault="00031724">
      <w:pPr>
        <w:spacing w:before="240" w:after="240"/>
        <w:ind w:hanging="2"/>
        <w:jc w:val="both"/>
        <w:rPr>
          <w:rFonts w:ascii="Times New Roman" w:eastAsia="Times New Roman" w:hAnsi="Times New Roman" w:cs="Times New Roman"/>
          <w:sz w:val="24"/>
          <w:szCs w:val="24"/>
        </w:rPr>
      </w:pPr>
      <w:r>
        <w:lastRenderedPageBreak/>
        <w:t>Con este perfil se garantiza que los facultativos ofertados por las empresas aporten un valor añadido al servicio, permitiendo seleccionar la opción que mejor responda a las necesidades de excelencia y especialización del hospital.</w:t>
      </w:r>
    </w:p>
    <w:p w:rsidR="003D54D3" w:rsidRDefault="003D54D3">
      <w:pPr>
        <w:pBdr>
          <w:top w:val="nil"/>
          <w:left w:val="nil"/>
          <w:bottom w:val="nil"/>
          <w:right w:val="nil"/>
          <w:between w:val="nil"/>
        </w:pBdr>
        <w:tabs>
          <w:tab w:val="left" w:pos="567"/>
          <w:tab w:val="left" w:pos="720"/>
        </w:tabs>
        <w:spacing w:line="276" w:lineRule="auto"/>
        <w:ind w:hanging="2"/>
        <w:jc w:val="both"/>
        <w:rPr>
          <w:color w:val="000000"/>
          <w:u w:val="single"/>
        </w:rPr>
      </w:pPr>
    </w:p>
    <w:p w:rsidR="003D54D3" w:rsidRPr="00E901A7" w:rsidRDefault="00031724">
      <w:pPr>
        <w:numPr>
          <w:ilvl w:val="0"/>
          <w:numId w:val="11"/>
        </w:numPr>
        <w:pBdr>
          <w:top w:val="nil"/>
          <w:left w:val="nil"/>
          <w:bottom w:val="nil"/>
          <w:right w:val="nil"/>
          <w:between w:val="nil"/>
        </w:pBdr>
        <w:tabs>
          <w:tab w:val="left" w:pos="567"/>
          <w:tab w:val="left" w:pos="720"/>
        </w:tabs>
        <w:spacing w:line="276" w:lineRule="auto"/>
        <w:ind w:left="0" w:hanging="2"/>
        <w:jc w:val="both"/>
      </w:pPr>
      <w:r>
        <w:rPr>
          <w:color w:val="000000"/>
        </w:rPr>
        <w:t xml:space="preserve">Se obtendrán </w:t>
      </w:r>
      <w:r>
        <w:t>15</w:t>
      </w:r>
      <w:r>
        <w:rPr>
          <w:color w:val="000000"/>
        </w:rPr>
        <w:t xml:space="preserve"> puntos: si </w:t>
      </w:r>
      <w:r w:rsidR="00E901A7">
        <w:t>los dos</w:t>
      </w:r>
      <w:r>
        <w:rPr>
          <w:color w:val="000000"/>
        </w:rPr>
        <w:t xml:space="preserve"> médico</w:t>
      </w:r>
      <w:r w:rsidR="00987A7E">
        <w:rPr>
          <w:color w:val="000000"/>
        </w:rPr>
        <w:t>s</w:t>
      </w:r>
      <w:r>
        <w:rPr>
          <w:color w:val="000000"/>
        </w:rPr>
        <w:t xml:space="preserve"> especialistas asignado al contrato, ha participado y realizado </w:t>
      </w:r>
      <w:r>
        <w:t xml:space="preserve">la Certificación de Tres Ciclos ofrecida por la Sociedad Internacional de Neurofisiología </w:t>
      </w:r>
      <w:proofErr w:type="spellStart"/>
      <w:r>
        <w:t>Intraoperatoria</w:t>
      </w:r>
      <w:proofErr w:type="spellEnd"/>
      <w:r>
        <w:t xml:space="preserve"> (ISIN)</w:t>
      </w:r>
      <w:r>
        <w:rPr>
          <w:color w:val="000000"/>
        </w:rPr>
        <w:t>.</w:t>
      </w:r>
    </w:p>
    <w:p w:rsidR="00E901A7" w:rsidRDefault="00E901A7" w:rsidP="00E901A7">
      <w:pPr>
        <w:numPr>
          <w:ilvl w:val="0"/>
          <w:numId w:val="11"/>
        </w:numPr>
        <w:pBdr>
          <w:top w:val="nil"/>
          <w:left w:val="nil"/>
          <w:bottom w:val="nil"/>
          <w:right w:val="nil"/>
          <w:between w:val="nil"/>
        </w:pBdr>
        <w:tabs>
          <w:tab w:val="left" w:pos="567"/>
          <w:tab w:val="left" w:pos="720"/>
        </w:tabs>
        <w:spacing w:line="276" w:lineRule="auto"/>
        <w:ind w:left="0" w:hanging="2"/>
        <w:jc w:val="both"/>
      </w:pPr>
      <w:r>
        <w:rPr>
          <w:color w:val="000000"/>
        </w:rPr>
        <w:t>Se obtendrán 7,</w:t>
      </w:r>
      <w:r>
        <w:t>5</w:t>
      </w:r>
      <w:r>
        <w:rPr>
          <w:color w:val="000000"/>
        </w:rPr>
        <w:t xml:space="preserve"> puntos: si </w:t>
      </w:r>
      <w:r>
        <w:t>al menos 1 médico</w:t>
      </w:r>
      <w:r>
        <w:rPr>
          <w:color w:val="000000"/>
        </w:rPr>
        <w:t xml:space="preserve"> especialista asignado al contrato, ha participado y realizado </w:t>
      </w:r>
      <w:r>
        <w:t xml:space="preserve">la Certificación de Tres Ciclos ofrecida por la Sociedad Internacional de Neurofisiología </w:t>
      </w:r>
      <w:proofErr w:type="spellStart"/>
      <w:r>
        <w:t>Intraoperatoria</w:t>
      </w:r>
      <w:proofErr w:type="spellEnd"/>
      <w:r>
        <w:t xml:space="preserve"> (ISIN)</w:t>
      </w:r>
      <w:r>
        <w:rPr>
          <w:color w:val="000000"/>
        </w:rPr>
        <w:t>.</w:t>
      </w:r>
    </w:p>
    <w:p w:rsidR="00E901A7" w:rsidRDefault="00E901A7" w:rsidP="00E901A7">
      <w:pPr>
        <w:pBdr>
          <w:top w:val="nil"/>
          <w:left w:val="nil"/>
          <w:bottom w:val="nil"/>
          <w:right w:val="nil"/>
          <w:between w:val="nil"/>
        </w:pBdr>
        <w:tabs>
          <w:tab w:val="left" w:pos="567"/>
          <w:tab w:val="left" w:pos="720"/>
        </w:tabs>
        <w:spacing w:line="276" w:lineRule="auto"/>
        <w:ind w:firstLine="0"/>
        <w:jc w:val="both"/>
      </w:pPr>
    </w:p>
    <w:p w:rsidR="003D54D3" w:rsidRDefault="003D54D3">
      <w:pPr>
        <w:pBdr>
          <w:top w:val="nil"/>
          <w:left w:val="nil"/>
          <w:bottom w:val="nil"/>
          <w:right w:val="nil"/>
          <w:between w:val="nil"/>
        </w:pBdr>
        <w:tabs>
          <w:tab w:val="left" w:pos="567"/>
          <w:tab w:val="left" w:pos="720"/>
        </w:tabs>
        <w:spacing w:line="276" w:lineRule="auto"/>
        <w:ind w:hanging="2"/>
        <w:jc w:val="both"/>
        <w:rPr>
          <w:color w:val="000000"/>
          <w:sz w:val="16"/>
          <w:szCs w:val="16"/>
          <w:u w:val="single"/>
        </w:rPr>
      </w:pPr>
    </w:p>
    <w:p w:rsidR="003D54D3" w:rsidRDefault="00031724">
      <w:pPr>
        <w:pBdr>
          <w:top w:val="nil"/>
          <w:left w:val="nil"/>
          <w:bottom w:val="nil"/>
          <w:right w:val="nil"/>
          <w:between w:val="nil"/>
        </w:pBdr>
        <w:tabs>
          <w:tab w:val="left" w:pos="567"/>
          <w:tab w:val="left" w:pos="720"/>
        </w:tabs>
        <w:spacing w:after="200" w:line="276" w:lineRule="auto"/>
        <w:ind w:hanging="2"/>
        <w:jc w:val="both"/>
        <w:rPr>
          <w:color w:val="000000"/>
          <w:sz w:val="16"/>
          <w:szCs w:val="16"/>
        </w:rPr>
      </w:pPr>
      <w:r>
        <w:rPr>
          <w:color w:val="000000"/>
          <w:sz w:val="16"/>
          <w:szCs w:val="16"/>
        </w:rPr>
        <w:t>Para asignar la puntuación se deberán aportar los certificados/títulos de asistencia/participación al seminario, congreso, máster o curso, que deberán incluirse en el sobre nº 2.</w:t>
      </w:r>
    </w:p>
    <w:p w:rsidR="0026156D" w:rsidRDefault="0026156D">
      <w:pPr>
        <w:pBdr>
          <w:top w:val="nil"/>
          <w:left w:val="nil"/>
          <w:bottom w:val="nil"/>
          <w:right w:val="nil"/>
          <w:between w:val="nil"/>
        </w:pBdr>
        <w:tabs>
          <w:tab w:val="left" w:pos="567"/>
          <w:tab w:val="left" w:pos="720"/>
        </w:tabs>
        <w:spacing w:after="200" w:line="276" w:lineRule="auto"/>
        <w:ind w:hanging="2"/>
        <w:jc w:val="both"/>
        <w:rPr>
          <w:color w:val="000000"/>
          <w:sz w:val="16"/>
          <w:szCs w:val="16"/>
        </w:rPr>
      </w:pPr>
    </w:p>
    <w:p w:rsidR="0026156D" w:rsidRDefault="0026156D" w:rsidP="0026156D">
      <w:pPr>
        <w:ind w:hanging="2"/>
        <w:jc w:val="both"/>
        <w:rPr>
          <w:rFonts w:ascii="Times New Roman" w:eastAsia="Times New Roman" w:hAnsi="Times New Roman" w:cs="Times New Roman"/>
          <w:sz w:val="24"/>
          <w:szCs w:val="24"/>
        </w:rPr>
      </w:pPr>
      <w:r>
        <w:rPr>
          <w:b/>
          <w:u w:val="single"/>
        </w:rPr>
        <w:t xml:space="preserve">c. Título de especialización </w:t>
      </w:r>
      <w:proofErr w:type="spellStart"/>
      <w:r>
        <w:rPr>
          <w:b/>
          <w:u w:val="single"/>
        </w:rPr>
        <w:t>via</w:t>
      </w:r>
      <w:proofErr w:type="spellEnd"/>
      <w:r>
        <w:rPr>
          <w:b/>
          <w:u w:val="single"/>
        </w:rPr>
        <w:t xml:space="preserve"> MIR                                                                                     Máximo 10 puntos</w:t>
      </w:r>
    </w:p>
    <w:p w:rsidR="0026156D" w:rsidRDefault="0026156D" w:rsidP="0026156D">
      <w:pPr>
        <w:spacing w:before="240" w:after="240"/>
        <w:ind w:hanging="2"/>
      </w:pPr>
      <w:r>
        <w:t xml:space="preserve">Se otorgará mayor puntuación a los especialistas que hayan obtenido el título de </w:t>
      </w:r>
      <w:proofErr w:type="spellStart"/>
      <w:r>
        <w:t>Neurofisiologia</w:t>
      </w:r>
      <w:proofErr w:type="spellEnd"/>
      <w:r>
        <w:t xml:space="preserve"> por la vía MIR en España, en atención a que el sistema MIR garantiza:</w:t>
      </w:r>
    </w:p>
    <w:p w:rsidR="0026156D" w:rsidRDefault="0026156D" w:rsidP="0026156D">
      <w:pPr>
        <w:numPr>
          <w:ilvl w:val="0"/>
          <w:numId w:val="8"/>
        </w:numPr>
        <w:spacing w:before="240" w:line="276" w:lineRule="auto"/>
        <w:ind w:left="0" w:hanging="2"/>
      </w:pPr>
      <w:r>
        <w:t>Una formación reglada y supervisada durante 5 años en hospitales acreditados, con adquisición progresiva de competencias clínicas y quirúrgicas.</w:t>
      </w:r>
      <w:r>
        <w:br/>
      </w:r>
    </w:p>
    <w:p w:rsidR="0026156D" w:rsidRDefault="0026156D" w:rsidP="0026156D">
      <w:pPr>
        <w:numPr>
          <w:ilvl w:val="0"/>
          <w:numId w:val="8"/>
        </w:numPr>
        <w:spacing w:line="276" w:lineRule="auto"/>
        <w:ind w:left="0" w:hanging="2"/>
      </w:pPr>
      <w:r>
        <w:t>Evaluaciones continuas y objetivas por comités docentes acreditados, que certifican la capacitación completa en todos los ámbitos de la especialidad.</w:t>
      </w:r>
      <w:r>
        <w:br/>
      </w:r>
    </w:p>
    <w:p w:rsidR="0026156D" w:rsidRDefault="0026156D" w:rsidP="0026156D">
      <w:pPr>
        <w:numPr>
          <w:ilvl w:val="0"/>
          <w:numId w:val="8"/>
        </w:numPr>
        <w:spacing w:after="240" w:line="276" w:lineRule="auto"/>
        <w:ind w:left="0" w:hanging="2"/>
        <w:jc w:val="both"/>
      </w:pPr>
      <w:r>
        <w:t>Conocimiento directo del sistema sanitario español, su organización asistencial y protocolos de calidad y seguridad del paciente.</w:t>
      </w:r>
    </w:p>
    <w:p w:rsidR="0026156D" w:rsidRDefault="0026156D" w:rsidP="0026156D">
      <w:pPr>
        <w:spacing w:after="240" w:line="276" w:lineRule="auto"/>
        <w:ind w:firstLine="0"/>
        <w:jc w:val="both"/>
      </w:pPr>
      <w:r>
        <w:t>La obtención del título vía MIR asegura que los especialistas se formen dentro del sistema nacional de salud, adquiriendo un conocimiento profundo de su funcionamiento, así como de las prestaciones sanitarias del sistema público de salud, del que la Mutua forma parte. Además, el proceso posibilita una formación práctica y de calidad, lo que repercute directamente en la calidad del servicio asistencial.</w:t>
      </w:r>
    </w:p>
    <w:p w:rsidR="0026156D" w:rsidRDefault="0026156D" w:rsidP="0026156D">
      <w:pPr>
        <w:ind w:hanging="2"/>
        <w:jc w:val="both"/>
      </w:pPr>
    </w:p>
    <w:p w:rsidR="0026156D" w:rsidRDefault="0026156D" w:rsidP="0026156D">
      <w:pPr>
        <w:numPr>
          <w:ilvl w:val="0"/>
          <w:numId w:val="7"/>
        </w:numPr>
        <w:ind w:left="0" w:hanging="2"/>
        <w:jc w:val="both"/>
      </w:pPr>
      <w:r>
        <w:t>Se obtendrán 10 puntos: si 2 de los 3 especialistas asignados al contrato, han obtenido la titulación de Neurofisiología vía MIR.</w:t>
      </w:r>
    </w:p>
    <w:p w:rsidR="0026156D" w:rsidRDefault="0026156D" w:rsidP="0026156D">
      <w:pPr>
        <w:ind w:firstLine="0"/>
        <w:jc w:val="both"/>
      </w:pPr>
      <w:r>
        <w:t xml:space="preserve"> </w:t>
      </w:r>
    </w:p>
    <w:p w:rsidR="0026156D" w:rsidRDefault="0026156D" w:rsidP="0026156D">
      <w:pPr>
        <w:numPr>
          <w:ilvl w:val="0"/>
          <w:numId w:val="7"/>
        </w:numPr>
        <w:ind w:left="0" w:hanging="2"/>
        <w:jc w:val="both"/>
      </w:pPr>
      <w:r>
        <w:t>Se obtendrán 5 puntos: si 1  de los 3 especialistas asignados al contrato, han obtenido la titulación de Neurofisiología vía MIR.</w:t>
      </w:r>
    </w:p>
    <w:p w:rsidR="002046A8" w:rsidRDefault="002046A8">
      <w:r>
        <w:br w:type="page"/>
      </w:r>
    </w:p>
    <w:p w:rsidR="0026156D" w:rsidRDefault="0026156D" w:rsidP="0026156D">
      <w:pPr>
        <w:ind w:firstLine="0"/>
        <w:jc w:val="both"/>
      </w:pPr>
    </w:p>
    <w:p w:rsidR="0026156D" w:rsidRPr="0026156D" w:rsidRDefault="0026156D" w:rsidP="0026156D">
      <w:pPr>
        <w:ind w:hanging="2"/>
        <w:jc w:val="center"/>
        <w:rPr>
          <w:rFonts w:eastAsia="Calibri"/>
          <w:b/>
          <w:color w:val="0000FF"/>
          <w:sz w:val="22"/>
          <w:szCs w:val="22"/>
        </w:rPr>
      </w:pPr>
    </w:p>
    <w:p w:rsidR="003D54D3" w:rsidRPr="0026156D" w:rsidRDefault="00031724" w:rsidP="0026156D">
      <w:pPr>
        <w:ind w:hanging="2"/>
        <w:jc w:val="center"/>
        <w:rPr>
          <w:rFonts w:eastAsia="Calibri"/>
          <w:b/>
          <w:color w:val="0000FF"/>
          <w:sz w:val="22"/>
          <w:szCs w:val="22"/>
        </w:rPr>
      </w:pPr>
      <w:r w:rsidRPr="0026156D">
        <w:rPr>
          <w:rFonts w:eastAsia="Calibri"/>
          <w:b/>
          <w:color w:val="0000FF"/>
          <w:sz w:val="22"/>
          <w:szCs w:val="22"/>
        </w:rPr>
        <w:t>LOTE 3.- NEUROCIRUGÍA</w:t>
      </w:r>
    </w:p>
    <w:p w:rsidR="003D54D3" w:rsidRDefault="003D54D3">
      <w:pPr>
        <w:ind w:hanging="2"/>
        <w:jc w:val="both"/>
        <w:rPr>
          <w:color w:val="1F497D"/>
          <w:sz w:val="22"/>
          <w:szCs w:val="22"/>
          <w:u w:val="single"/>
        </w:rPr>
      </w:pPr>
    </w:p>
    <w:p w:rsidR="003D54D3" w:rsidRDefault="00031724">
      <w:pPr>
        <w:ind w:hanging="2"/>
        <w:jc w:val="both"/>
        <w:rPr>
          <w:sz w:val="22"/>
          <w:szCs w:val="22"/>
        </w:rPr>
      </w:pPr>
      <w:r>
        <w:rPr>
          <w:b/>
          <w:color w:val="1F497D"/>
          <w:sz w:val="22"/>
          <w:szCs w:val="22"/>
        </w:rPr>
        <w:t>Criterios cuantificables mediante fórmulas automáticas</w:t>
      </w:r>
    </w:p>
    <w:p w:rsidR="003D54D3" w:rsidRDefault="003D54D3">
      <w:pPr>
        <w:ind w:hanging="2"/>
        <w:jc w:val="both"/>
        <w:rPr>
          <w:color w:val="1F497D"/>
          <w:sz w:val="22"/>
          <w:szCs w:val="22"/>
          <w:u w:val="single"/>
        </w:rPr>
      </w:pPr>
    </w:p>
    <w:p w:rsidR="003D54D3" w:rsidRDefault="003D54D3">
      <w:pPr>
        <w:pBdr>
          <w:top w:val="nil"/>
          <w:left w:val="nil"/>
          <w:bottom w:val="nil"/>
          <w:right w:val="nil"/>
          <w:between w:val="nil"/>
        </w:pBdr>
        <w:ind w:hanging="2"/>
        <w:jc w:val="both"/>
        <w:rPr>
          <w:color w:val="000000"/>
        </w:rPr>
      </w:pPr>
    </w:p>
    <w:p w:rsidR="003D54D3" w:rsidRDefault="00AA2250">
      <w:pPr>
        <w:ind w:hanging="2"/>
        <w:jc w:val="both"/>
        <w:rPr>
          <w:u w:val="single"/>
        </w:rPr>
      </w:pPr>
      <w:r>
        <w:rPr>
          <w:b/>
          <w:u w:val="single"/>
        </w:rPr>
        <w:t>a)</w:t>
      </w:r>
      <w:r w:rsidR="00031724">
        <w:rPr>
          <w:b/>
          <w:u w:val="single"/>
        </w:rPr>
        <w:t>Valoración económica                                                                                               Máximo 4</w:t>
      </w:r>
      <w:r w:rsidR="00170E25">
        <w:rPr>
          <w:b/>
          <w:u w:val="single"/>
        </w:rPr>
        <w:t>5</w:t>
      </w:r>
      <w:r w:rsidR="00031724">
        <w:rPr>
          <w:b/>
          <w:u w:val="single"/>
        </w:rPr>
        <w:t xml:space="preserve"> puntos</w:t>
      </w:r>
    </w:p>
    <w:p w:rsidR="003D54D3" w:rsidRDefault="003D54D3">
      <w:pPr>
        <w:ind w:hanging="2"/>
        <w:jc w:val="both"/>
      </w:pPr>
    </w:p>
    <w:p w:rsidR="003D54D3" w:rsidRDefault="00031724">
      <w:pPr>
        <w:ind w:hanging="2"/>
        <w:jc w:val="both"/>
      </w:pPr>
      <w:r>
        <w:t>Se valorará con un máximo de 4</w:t>
      </w:r>
      <w:r w:rsidR="00170E25">
        <w:t>5</w:t>
      </w:r>
      <w:r w:rsidR="0026156D">
        <w:t xml:space="preserve"> </w:t>
      </w:r>
      <w:r>
        <w:t>puntos a la oferta económica más baja de todas las presentadas, y las demás en forma proporcional, aplicando la siguiente fórmula:</w:t>
      </w:r>
    </w:p>
    <w:p w:rsidR="003D54D3" w:rsidRDefault="003D54D3">
      <w:pPr>
        <w:ind w:hanging="2"/>
        <w:jc w:val="both"/>
      </w:pPr>
    </w:p>
    <w:p w:rsidR="003D54D3" w:rsidRDefault="00031724">
      <w:pPr>
        <w:ind w:hanging="2"/>
        <w:jc w:val="both"/>
      </w:pPr>
      <w:r>
        <w:t xml:space="preserve">P = Total Puntos Apartado x OFERTA MÍNIMA PRESENTADA / OFERTA PRESENTADA           </w:t>
      </w:r>
    </w:p>
    <w:p w:rsidR="003D54D3" w:rsidRDefault="003D54D3">
      <w:pPr>
        <w:ind w:hanging="2"/>
        <w:jc w:val="both"/>
      </w:pPr>
    </w:p>
    <w:p w:rsidR="003D54D3" w:rsidRDefault="003D54D3">
      <w:pPr>
        <w:ind w:hanging="2"/>
        <w:jc w:val="both"/>
      </w:pPr>
    </w:p>
    <w:p w:rsidR="003D54D3" w:rsidRPr="00AA2250" w:rsidRDefault="00AA2250" w:rsidP="00AA2250">
      <w:pPr>
        <w:jc w:val="both"/>
        <w:rPr>
          <w:rFonts w:cs="Calibri"/>
        </w:rPr>
      </w:pPr>
      <w:r w:rsidRPr="00AA2250">
        <w:rPr>
          <w:rFonts w:cs="Calibri"/>
          <w:b/>
        </w:rPr>
        <w:t xml:space="preserve">a.1 </w:t>
      </w:r>
      <w:r w:rsidR="00031724" w:rsidRPr="00AA2250">
        <w:rPr>
          <w:rFonts w:cs="Calibri"/>
          <w:b/>
        </w:rPr>
        <w:t>Servicio de Localización</w:t>
      </w:r>
      <w:r w:rsidR="00031724" w:rsidRPr="00AA2250">
        <w:rPr>
          <w:rFonts w:cs="Calibri"/>
          <w:b/>
        </w:rPr>
        <w:tab/>
      </w:r>
      <w:r w:rsidR="00031724" w:rsidRPr="00AA2250">
        <w:rPr>
          <w:rFonts w:cs="Calibri"/>
          <w:b/>
        </w:rPr>
        <w:tab/>
      </w:r>
      <w:r w:rsidR="00031724" w:rsidRPr="00AA2250">
        <w:rPr>
          <w:rFonts w:cs="Calibri"/>
          <w:b/>
        </w:rPr>
        <w:tab/>
      </w:r>
      <w:r w:rsidR="00031724" w:rsidRPr="00AA2250">
        <w:rPr>
          <w:rFonts w:cs="Calibri"/>
          <w:b/>
        </w:rPr>
        <w:tab/>
      </w:r>
      <w:r w:rsidR="00031724" w:rsidRPr="00AA2250">
        <w:rPr>
          <w:rFonts w:cs="Calibri"/>
          <w:b/>
        </w:rPr>
        <w:tab/>
      </w:r>
      <w:r w:rsidR="00031724" w:rsidRPr="00AA2250">
        <w:rPr>
          <w:rFonts w:cs="Calibri"/>
          <w:b/>
        </w:rPr>
        <w:tab/>
        <w:t>Máx. 14 puntos</w:t>
      </w:r>
    </w:p>
    <w:tbl>
      <w:tblPr>
        <w:tblStyle w:val="afffffffffffffffffff6"/>
        <w:tblW w:w="6677"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551"/>
        <w:gridCol w:w="2126"/>
      </w:tblGrid>
      <w:tr w:rsidR="003D54D3">
        <w:trPr>
          <w:trHeight w:val="284"/>
          <w:jc w:val="center"/>
        </w:trPr>
        <w:tc>
          <w:tcPr>
            <w:tcW w:w="4551" w:type="dxa"/>
            <w:shd w:val="clear" w:color="auto" w:fill="00B0F0"/>
            <w:vAlign w:val="center"/>
          </w:tcPr>
          <w:p w:rsidR="003D54D3" w:rsidRDefault="00031724">
            <w:pPr>
              <w:ind w:hanging="2"/>
              <w:jc w:val="center"/>
              <w:rPr>
                <w:color w:val="FFFFFF"/>
              </w:rPr>
            </w:pPr>
            <w:r>
              <w:rPr>
                <w:b/>
                <w:color w:val="FFFFFF"/>
              </w:rPr>
              <w:t>SERVICIO DE LOCALIZACIÓN</w:t>
            </w:r>
          </w:p>
        </w:tc>
        <w:tc>
          <w:tcPr>
            <w:tcW w:w="2126" w:type="dxa"/>
            <w:shd w:val="clear" w:color="auto" w:fill="00B0F0"/>
            <w:vAlign w:val="center"/>
          </w:tcPr>
          <w:p w:rsidR="003D54D3" w:rsidRDefault="00031724">
            <w:pPr>
              <w:ind w:hanging="2"/>
              <w:jc w:val="center"/>
              <w:rPr>
                <w:color w:val="FFFFFF"/>
              </w:rPr>
            </w:pPr>
            <w:r>
              <w:rPr>
                <w:b/>
                <w:color w:val="FFFFFF"/>
              </w:rPr>
              <w:t>Puntuación Máxima</w:t>
            </w:r>
          </w:p>
        </w:tc>
      </w:tr>
      <w:tr w:rsidR="003D54D3" w:rsidRPr="00987A7E">
        <w:trPr>
          <w:trHeight w:val="315"/>
          <w:jc w:val="center"/>
        </w:trPr>
        <w:tc>
          <w:tcPr>
            <w:tcW w:w="4551" w:type="dxa"/>
            <w:vAlign w:val="center"/>
          </w:tcPr>
          <w:p w:rsidR="003D54D3" w:rsidRPr="00987A7E" w:rsidRDefault="00031724">
            <w:pPr>
              <w:widowControl w:val="0"/>
              <w:spacing w:line="276" w:lineRule="auto"/>
              <w:ind w:hanging="2"/>
            </w:pPr>
            <w:r w:rsidRPr="00987A7E">
              <w:t>Servicio de localización</w:t>
            </w:r>
          </w:p>
        </w:tc>
        <w:tc>
          <w:tcPr>
            <w:tcW w:w="2126" w:type="dxa"/>
            <w:vAlign w:val="center"/>
          </w:tcPr>
          <w:p w:rsidR="003D54D3" w:rsidRPr="00987A7E" w:rsidRDefault="00987A7E" w:rsidP="00AA2250">
            <w:pPr>
              <w:pStyle w:val="Prrafodelista"/>
              <w:widowControl w:val="0"/>
              <w:numPr>
                <w:ilvl w:val="0"/>
                <w:numId w:val="27"/>
              </w:numPr>
              <w:jc w:val="center"/>
              <w:rPr>
                <w:i w:val="0"/>
              </w:rPr>
            </w:pPr>
            <w:r w:rsidRPr="00987A7E">
              <w:rPr>
                <w:i w:val="0"/>
              </w:rPr>
              <w:t>p</w:t>
            </w:r>
            <w:r w:rsidR="00031724" w:rsidRPr="00987A7E">
              <w:rPr>
                <w:i w:val="0"/>
              </w:rPr>
              <w:t>untos</w:t>
            </w:r>
          </w:p>
        </w:tc>
      </w:tr>
    </w:tbl>
    <w:p w:rsidR="003D54D3" w:rsidRPr="00987A7E" w:rsidRDefault="003D54D3">
      <w:pPr>
        <w:ind w:hanging="2"/>
        <w:jc w:val="both"/>
      </w:pPr>
    </w:p>
    <w:p w:rsidR="003D54D3" w:rsidRPr="00987A7E" w:rsidRDefault="003D54D3">
      <w:pPr>
        <w:ind w:hanging="2"/>
        <w:jc w:val="both"/>
      </w:pPr>
    </w:p>
    <w:p w:rsidR="003D54D3" w:rsidRPr="00987A7E" w:rsidRDefault="00AA2250" w:rsidP="00AA2250">
      <w:pPr>
        <w:spacing w:after="200" w:line="276" w:lineRule="auto"/>
        <w:ind w:firstLine="0"/>
        <w:jc w:val="both"/>
        <w:rPr>
          <w:rFonts w:ascii="Calibri" w:eastAsia="Calibri" w:hAnsi="Calibri" w:cs="Calibri"/>
          <w:sz w:val="22"/>
          <w:szCs w:val="22"/>
        </w:rPr>
      </w:pPr>
      <w:r w:rsidRPr="00987A7E">
        <w:rPr>
          <w:rFonts w:ascii="Calibri" w:eastAsia="Calibri" w:hAnsi="Calibri" w:cs="Calibri"/>
          <w:b/>
          <w:sz w:val="22"/>
          <w:szCs w:val="22"/>
        </w:rPr>
        <w:t xml:space="preserve">a.2 </w:t>
      </w:r>
      <w:r w:rsidR="00031724" w:rsidRPr="00987A7E">
        <w:rPr>
          <w:rFonts w:ascii="Calibri" w:eastAsia="Calibri" w:hAnsi="Calibri" w:cs="Calibri"/>
          <w:b/>
          <w:sz w:val="22"/>
          <w:szCs w:val="22"/>
        </w:rPr>
        <w:t>Consultas médicas</w:t>
      </w:r>
      <w:r w:rsidR="00031724" w:rsidRPr="00987A7E">
        <w:rPr>
          <w:rFonts w:ascii="Calibri" w:eastAsia="Calibri" w:hAnsi="Calibri" w:cs="Calibri"/>
          <w:b/>
          <w:sz w:val="22"/>
          <w:szCs w:val="22"/>
        </w:rPr>
        <w:tab/>
      </w:r>
      <w:r w:rsidR="00031724" w:rsidRPr="00987A7E">
        <w:rPr>
          <w:rFonts w:ascii="Calibri" w:eastAsia="Calibri" w:hAnsi="Calibri" w:cs="Calibri"/>
          <w:b/>
          <w:sz w:val="22"/>
          <w:szCs w:val="22"/>
        </w:rPr>
        <w:tab/>
      </w:r>
      <w:r w:rsidR="00031724" w:rsidRPr="00987A7E">
        <w:rPr>
          <w:rFonts w:ascii="Calibri" w:eastAsia="Calibri" w:hAnsi="Calibri" w:cs="Calibri"/>
          <w:b/>
          <w:sz w:val="22"/>
          <w:szCs w:val="22"/>
        </w:rPr>
        <w:tab/>
      </w:r>
      <w:r w:rsidR="00031724" w:rsidRPr="00987A7E">
        <w:rPr>
          <w:rFonts w:ascii="Calibri" w:eastAsia="Calibri" w:hAnsi="Calibri" w:cs="Calibri"/>
          <w:b/>
          <w:sz w:val="22"/>
          <w:szCs w:val="22"/>
        </w:rPr>
        <w:tab/>
      </w:r>
      <w:r w:rsidR="00031724" w:rsidRPr="00987A7E">
        <w:rPr>
          <w:rFonts w:ascii="Calibri" w:eastAsia="Calibri" w:hAnsi="Calibri" w:cs="Calibri"/>
          <w:b/>
          <w:sz w:val="22"/>
          <w:szCs w:val="22"/>
        </w:rPr>
        <w:tab/>
      </w:r>
      <w:r w:rsidR="00031724" w:rsidRPr="00987A7E">
        <w:rPr>
          <w:rFonts w:ascii="Calibri" w:eastAsia="Calibri" w:hAnsi="Calibri" w:cs="Calibri"/>
          <w:b/>
          <w:sz w:val="22"/>
          <w:szCs w:val="22"/>
        </w:rPr>
        <w:tab/>
        <w:t>Máx. 12 puntos</w:t>
      </w:r>
    </w:p>
    <w:tbl>
      <w:tblPr>
        <w:tblStyle w:val="afffffffffffffffffff7"/>
        <w:tblW w:w="6677"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551"/>
        <w:gridCol w:w="2126"/>
      </w:tblGrid>
      <w:tr w:rsidR="003D54D3" w:rsidRPr="00987A7E">
        <w:trPr>
          <w:trHeight w:val="795"/>
          <w:jc w:val="center"/>
        </w:trPr>
        <w:tc>
          <w:tcPr>
            <w:tcW w:w="4551" w:type="dxa"/>
            <w:shd w:val="clear" w:color="auto" w:fill="00B0F0"/>
            <w:vAlign w:val="center"/>
          </w:tcPr>
          <w:p w:rsidR="003D54D3" w:rsidRPr="00987A7E" w:rsidRDefault="00031724">
            <w:pPr>
              <w:ind w:hanging="2"/>
              <w:jc w:val="center"/>
              <w:rPr>
                <w:color w:val="FFFFFF"/>
              </w:rPr>
            </w:pPr>
            <w:r w:rsidRPr="00987A7E">
              <w:rPr>
                <w:b/>
                <w:color w:val="FFFFFF"/>
              </w:rPr>
              <w:t>CONSULTAS MÉDICAS</w:t>
            </w:r>
          </w:p>
        </w:tc>
        <w:tc>
          <w:tcPr>
            <w:tcW w:w="2126" w:type="dxa"/>
            <w:shd w:val="clear" w:color="auto" w:fill="00B0F0"/>
            <w:vAlign w:val="center"/>
          </w:tcPr>
          <w:p w:rsidR="003D54D3" w:rsidRPr="00987A7E" w:rsidRDefault="00031724">
            <w:pPr>
              <w:ind w:hanging="2"/>
              <w:jc w:val="center"/>
              <w:rPr>
                <w:color w:val="FFFFFF"/>
              </w:rPr>
            </w:pPr>
            <w:r w:rsidRPr="00987A7E">
              <w:rPr>
                <w:b/>
                <w:color w:val="FFFFFF"/>
              </w:rPr>
              <w:t>Puntuación Máxima</w:t>
            </w:r>
          </w:p>
        </w:tc>
      </w:tr>
      <w:tr w:rsidR="003D54D3" w:rsidRPr="00987A7E">
        <w:trPr>
          <w:trHeight w:val="284"/>
          <w:jc w:val="center"/>
        </w:trPr>
        <w:tc>
          <w:tcPr>
            <w:tcW w:w="4551" w:type="dxa"/>
            <w:vAlign w:val="center"/>
          </w:tcPr>
          <w:p w:rsidR="003D54D3" w:rsidRPr="00987A7E" w:rsidRDefault="00031724">
            <w:pPr>
              <w:widowControl w:val="0"/>
              <w:spacing w:line="276" w:lineRule="auto"/>
              <w:ind w:hanging="2"/>
            </w:pPr>
            <w:r w:rsidRPr="00987A7E">
              <w:t>Consulta Urgente</w:t>
            </w:r>
          </w:p>
        </w:tc>
        <w:tc>
          <w:tcPr>
            <w:tcW w:w="2126" w:type="dxa"/>
            <w:vAlign w:val="center"/>
          </w:tcPr>
          <w:p w:rsidR="003D54D3" w:rsidRPr="00987A7E" w:rsidRDefault="00031724">
            <w:pPr>
              <w:widowControl w:val="0"/>
              <w:spacing w:line="276" w:lineRule="auto"/>
              <w:ind w:hanging="2"/>
              <w:jc w:val="center"/>
            </w:pPr>
            <w:r w:rsidRPr="00987A7E">
              <w:t>4 puntos</w:t>
            </w:r>
          </w:p>
        </w:tc>
      </w:tr>
      <w:tr w:rsidR="003D54D3" w:rsidRPr="00987A7E">
        <w:trPr>
          <w:trHeight w:val="284"/>
          <w:jc w:val="center"/>
        </w:trPr>
        <w:tc>
          <w:tcPr>
            <w:tcW w:w="4551" w:type="dxa"/>
            <w:vAlign w:val="center"/>
          </w:tcPr>
          <w:p w:rsidR="003D54D3" w:rsidRPr="00987A7E" w:rsidRDefault="00031724">
            <w:pPr>
              <w:widowControl w:val="0"/>
              <w:spacing w:line="276" w:lineRule="auto"/>
              <w:ind w:hanging="2"/>
            </w:pPr>
            <w:r w:rsidRPr="00987A7E">
              <w:t>Primera consulta</w:t>
            </w:r>
          </w:p>
        </w:tc>
        <w:tc>
          <w:tcPr>
            <w:tcW w:w="2126" w:type="dxa"/>
            <w:vAlign w:val="center"/>
          </w:tcPr>
          <w:p w:rsidR="003D54D3" w:rsidRPr="00987A7E" w:rsidRDefault="00031724">
            <w:pPr>
              <w:widowControl w:val="0"/>
              <w:spacing w:line="276" w:lineRule="auto"/>
              <w:ind w:hanging="2"/>
              <w:jc w:val="center"/>
            </w:pPr>
            <w:r w:rsidRPr="00987A7E">
              <w:t>2 puntos</w:t>
            </w:r>
          </w:p>
        </w:tc>
      </w:tr>
      <w:tr w:rsidR="003D54D3" w:rsidRPr="00987A7E">
        <w:trPr>
          <w:trHeight w:val="284"/>
          <w:jc w:val="center"/>
        </w:trPr>
        <w:tc>
          <w:tcPr>
            <w:tcW w:w="4551" w:type="dxa"/>
            <w:vAlign w:val="center"/>
          </w:tcPr>
          <w:p w:rsidR="003D54D3" w:rsidRPr="00987A7E" w:rsidRDefault="00031724">
            <w:pPr>
              <w:widowControl w:val="0"/>
              <w:spacing w:line="276" w:lineRule="auto"/>
              <w:ind w:hanging="2"/>
            </w:pPr>
            <w:r w:rsidRPr="00987A7E">
              <w:t>Consulta de revisión o seguimiento en consultas externas o hospitalarias</w:t>
            </w:r>
          </w:p>
        </w:tc>
        <w:tc>
          <w:tcPr>
            <w:tcW w:w="2126" w:type="dxa"/>
            <w:vAlign w:val="center"/>
          </w:tcPr>
          <w:p w:rsidR="003D54D3" w:rsidRPr="00987A7E" w:rsidRDefault="00031724">
            <w:pPr>
              <w:widowControl w:val="0"/>
              <w:spacing w:line="276" w:lineRule="auto"/>
              <w:ind w:hanging="2"/>
              <w:jc w:val="center"/>
            </w:pPr>
            <w:r w:rsidRPr="00987A7E">
              <w:t>2 puntos</w:t>
            </w:r>
          </w:p>
        </w:tc>
      </w:tr>
      <w:tr w:rsidR="003D54D3" w:rsidRPr="00987A7E">
        <w:trPr>
          <w:trHeight w:val="284"/>
          <w:jc w:val="center"/>
        </w:trPr>
        <w:tc>
          <w:tcPr>
            <w:tcW w:w="4551" w:type="dxa"/>
            <w:vAlign w:val="center"/>
          </w:tcPr>
          <w:p w:rsidR="003D54D3" w:rsidRPr="00987A7E" w:rsidRDefault="00031724">
            <w:pPr>
              <w:widowControl w:val="0"/>
              <w:spacing w:line="276" w:lineRule="auto"/>
              <w:ind w:hanging="2"/>
            </w:pPr>
            <w:r w:rsidRPr="00987A7E">
              <w:t>Interconsulta</w:t>
            </w:r>
          </w:p>
        </w:tc>
        <w:tc>
          <w:tcPr>
            <w:tcW w:w="2126" w:type="dxa"/>
            <w:vAlign w:val="center"/>
          </w:tcPr>
          <w:p w:rsidR="003D54D3" w:rsidRPr="00987A7E" w:rsidRDefault="00987A7E" w:rsidP="00987A7E">
            <w:pPr>
              <w:widowControl w:val="0"/>
              <w:spacing w:line="276" w:lineRule="auto"/>
              <w:ind w:hanging="2"/>
              <w:jc w:val="center"/>
            </w:pPr>
            <w:r>
              <w:t xml:space="preserve">4 </w:t>
            </w:r>
            <w:r w:rsidR="00031724" w:rsidRPr="00987A7E">
              <w:t>puntos</w:t>
            </w:r>
          </w:p>
        </w:tc>
      </w:tr>
    </w:tbl>
    <w:p w:rsidR="003D54D3" w:rsidRPr="00987A7E" w:rsidRDefault="003D54D3">
      <w:pPr>
        <w:ind w:hanging="2"/>
        <w:rPr>
          <w:color w:val="0070C0"/>
        </w:rPr>
      </w:pPr>
    </w:p>
    <w:p w:rsidR="003D54D3" w:rsidRDefault="003D54D3">
      <w:pPr>
        <w:ind w:hanging="2"/>
        <w:rPr>
          <w:color w:val="0070C0"/>
        </w:rPr>
      </w:pPr>
    </w:p>
    <w:p w:rsidR="003D54D3" w:rsidRDefault="00AA2250" w:rsidP="00AA2250">
      <w:pPr>
        <w:spacing w:after="200" w:line="276" w:lineRule="auto"/>
        <w:ind w:firstLine="0"/>
        <w:jc w:val="both"/>
        <w:rPr>
          <w:rFonts w:ascii="Calibri" w:eastAsia="Calibri" w:hAnsi="Calibri" w:cs="Calibri"/>
          <w:sz w:val="22"/>
          <w:szCs w:val="22"/>
        </w:rPr>
      </w:pPr>
      <w:r>
        <w:rPr>
          <w:rFonts w:ascii="Calibri" w:eastAsia="Calibri" w:hAnsi="Calibri" w:cs="Calibri"/>
          <w:b/>
          <w:sz w:val="22"/>
          <w:szCs w:val="22"/>
        </w:rPr>
        <w:t xml:space="preserve">a.3 </w:t>
      </w:r>
      <w:r w:rsidR="00031724">
        <w:rPr>
          <w:rFonts w:ascii="Calibri" w:eastAsia="Calibri" w:hAnsi="Calibri" w:cs="Calibri"/>
          <w:b/>
          <w:sz w:val="22"/>
          <w:szCs w:val="22"/>
        </w:rPr>
        <w:t>Intervenciones Quirúrgicas:</w:t>
      </w:r>
      <w:r w:rsidR="00031724">
        <w:rPr>
          <w:rFonts w:ascii="Calibri" w:eastAsia="Calibri" w:hAnsi="Calibri" w:cs="Calibri"/>
          <w:b/>
          <w:sz w:val="22"/>
          <w:szCs w:val="22"/>
        </w:rPr>
        <w:tab/>
      </w:r>
      <w:r w:rsidR="00031724">
        <w:rPr>
          <w:rFonts w:ascii="Calibri" w:eastAsia="Calibri" w:hAnsi="Calibri" w:cs="Calibri"/>
          <w:b/>
          <w:sz w:val="22"/>
          <w:szCs w:val="22"/>
        </w:rPr>
        <w:tab/>
      </w:r>
      <w:r w:rsidR="00031724">
        <w:rPr>
          <w:rFonts w:ascii="Calibri" w:eastAsia="Calibri" w:hAnsi="Calibri" w:cs="Calibri"/>
          <w:b/>
          <w:sz w:val="22"/>
          <w:szCs w:val="22"/>
        </w:rPr>
        <w:tab/>
      </w:r>
      <w:r w:rsidR="00031724">
        <w:rPr>
          <w:rFonts w:ascii="Calibri" w:eastAsia="Calibri" w:hAnsi="Calibri" w:cs="Calibri"/>
          <w:b/>
          <w:sz w:val="22"/>
          <w:szCs w:val="22"/>
        </w:rPr>
        <w:tab/>
      </w:r>
      <w:r w:rsidR="00031724">
        <w:rPr>
          <w:rFonts w:ascii="Calibri" w:eastAsia="Calibri" w:hAnsi="Calibri" w:cs="Calibri"/>
          <w:b/>
          <w:sz w:val="22"/>
          <w:szCs w:val="22"/>
        </w:rPr>
        <w:tab/>
        <w:t>Máx. 19 puntos</w:t>
      </w:r>
    </w:p>
    <w:tbl>
      <w:tblPr>
        <w:tblStyle w:val="afffffffffffffffffff8"/>
        <w:tblW w:w="6733" w:type="dxa"/>
        <w:jc w:val="center"/>
        <w:tblInd w:w="0" w:type="dxa"/>
        <w:tblLayout w:type="fixed"/>
        <w:tblLook w:val="0000" w:firstRow="0" w:lastRow="0" w:firstColumn="0" w:lastColumn="0" w:noHBand="0" w:noVBand="0"/>
      </w:tblPr>
      <w:tblGrid>
        <w:gridCol w:w="4606"/>
        <w:gridCol w:w="2127"/>
      </w:tblGrid>
      <w:tr w:rsidR="003D54D3">
        <w:trPr>
          <w:trHeight w:val="284"/>
          <w:jc w:val="center"/>
        </w:trPr>
        <w:tc>
          <w:tcPr>
            <w:tcW w:w="4606" w:type="dxa"/>
            <w:tcBorders>
              <w:top w:val="single" w:sz="12" w:space="0" w:color="000000"/>
              <w:left w:val="single" w:sz="12" w:space="0" w:color="000000"/>
              <w:bottom w:val="single" w:sz="12" w:space="0" w:color="000000"/>
              <w:right w:val="single" w:sz="12" w:space="0" w:color="000000"/>
            </w:tcBorders>
            <w:shd w:val="clear" w:color="auto" w:fill="00B0F0"/>
            <w:vAlign w:val="center"/>
          </w:tcPr>
          <w:p w:rsidR="003D54D3" w:rsidRDefault="00031724">
            <w:pPr>
              <w:ind w:hanging="2"/>
              <w:jc w:val="center"/>
              <w:rPr>
                <w:color w:val="FFFFFF"/>
              </w:rPr>
            </w:pPr>
            <w:r>
              <w:rPr>
                <w:b/>
                <w:color w:val="FFFFFF"/>
              </w:rPr>
              <w:t>INTERVENCIONES QUIRÚRGICAS</w:t>
            </w:r>
            <w:r>
              <w:rPr>
                <w:color w:val="FFFFFF"/>
              </w:rPr>
              <w:t xml:space="preserve"> (según codificación de la Organización Médica Colegial)</w:t>
            </w:r>
          </w:p>
        </w:tc>
        <w:tc>
          <w:tcPr>
            <w:tcW w:w="2127" w:type="dxa"/>
            <w:tcBorders>
              <w:top w:val="single" w:sz="12" w:space="0" w:color="000000"/>
              <w:left w:val="single" w:sz="12" w:space="0" w:color="000000"/>
              <w:bottom w:val="single" w:sz="12" w:space="0" w:color="000000"/>
              <w:right w:val="single" w:sz="12" w:space="0" w:color="000000"/>
            </w:tcBorders>
            <w:shd w:val="clear" w:color="auto" w:fill="00B0F0"/>
            <w:vAlign w:val="center"/>
          </w:tcPr>
          <w:p w:rsidR="003D54D3" w:rsidRDefault="00031724">
            <w:pPr>
              <w:ind w:hanging="2"/>
              <w:jc w:val="center"/>
              <w:rPr>
                <w:color w:val="FFFFFF"/>
              </w:rPr>
            </w:pPr>
            <w:r>
              <w:rPr>
                <w:b/>
                <w:color w:val="FFFFFF"/>
              </w:rPr>
              <w:t>Puntuación Máxima</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0</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IV</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1 puntos</w:t>
            </w:r>
          </w:p>
        </w:tc>
      </w:tr>
      <w:tr w:rsidR="003D54D3">
        <w:trPr>
          <w:trHeight w:val="330"/>
          <w:jc w:val="center"/>
        </w:trPr>
        <w:tc>
          <w:tcPr>
            <w:tcW w:w="4606"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pPr>
            <w:r>
              <w:t>GRUPO VII</w:t>
            </w:r>
          </w:p>
        </w:tc>
        <w:tc>
          <w:tcPr>
            <w:tcW w:w="2127" w:type="dxa"/>
            <w:tcBorders>
              <w:top w:val="single" w:sz="12" w:space="0" w:color="000000"/>
              <w:left w:val="single" w:sz="12" w:space="0" w:color="000000"/>
              <w:bottom w:val="single" w:sz="12" w:space="0" w:color="000000"/>
              <w:right w:val="single" w:sz="12" w:space="0" w:color="000000"/>
            </w:tcBorders>
            <w:vAlign w:val="center"/>
          </w:tcPr>
          <w:p w:rsidR="003D54D3" w:rsidRDefault="00031724">
            <w:pPr>
              <w:widowControl w:val="0"/>
              <w:spacing w:line="276" w:lineRule="auto"/>
              <w:ind w:hanging="2"/>
              <w:jc w:val="center"/>
            </w:pPr>
            <w:r>
              <w:t>3 puntos</w:t>
            </w:r>
          </w:p>
        </w:tc>
      </w:tr>
      <w:tr w:rsidR="003D54D3">
        <w:trPr>
          <w:trHeight w:val="330"/>
          <w:jc w:val="center"/>
        </w:trPr>
        <w:tc>
          <w:tcPr>
            <w:tcW w:w="4606" w:type="dxa"/>
            <w:tcBorders>
              <w:top w:val="single" w:sz="12" w:space="0" w:color="000000"/>
              <w:left w:val="single" w:sz="12" w:space="0" w:color="000000"/>
              <w:bottom w:val="single" w:sz="18" w:space="0" w:color="000000"/>
              <w:right w:val="single" w:sz="12" w:space="0" w:color="000000"/>
            </w:tcBorders>
            <w:vAlign w:val="center"/>
          </w:tcPr>
          <w:p w:rsidR="003D54D3" w:rsidRDefault="00031724">
            <w:pPr>
              <w:widowControl w:val="0"/>
              <w:spacing w:line="276" w:lineRule="auto"/>
              <w:ind w:hanging="2"/>
            </w:pPr>
            <w:r>
              <w:t>GRUPO VIII</w:t>
            </w:r>
          </w:p>
        </w:tc>
        <w:tc>
          <w:tcPr>
            <w:tcW w:w="2127" w:type="dxa"/>
            <w:tcBorders>
              <w:top w:val="single" w:sz="12" w:space="0" w:color="000000"/>
              <w:left w:val="single" w:sz="12" w:space="0" w:color="000000"/>
              <w:bottom w:val="single" w:sz="18" w:space="0" w:color="000000"/>
              <w:right w:val="single" w:sz="12" w:space="0" w:color="000000"/>
            </w:tcBorders>
            <w:vAlign w:val="center"/>
          </w:tcPr>
          <w:p w:rsidR="003D54D3" w:rsidRDefault="00031724">
            <w:pPr>
              <w:widowControl w:val="0"/>
              <w:spacing w:line="276" w:lineRule="auto"/>
              <w:ind w:hanging="2"/>
              <w:jc w:val="center"/>
            </w:pPr>
            <w:r>
              <w:t>1 puntos</w:t>
            </w:r>
          </w:p>
        </w:tc>
      </w:tr>
    </w:tbl>
    <w:p w:rsidR="003D54D3" w:rsidRDefault="003D54D3">
      <w:pPr>
        <w:ind w:hanging="2"/>
        <w:jc w:val="both"/>
        <w:rPr>
          <w:rFonts w:ascii="Calibri" w:eastAsia="Calibri" w:hAnsi="Calibri" w:cs="Calibri"/>
          <w:sz w:val="22"/>
          <w:szCs w:val="22"/>
        </w:rPr>
      </w:pPr>
    </w:p>
    <w:p w:rsidR="003D54D3" w:rsidRDefault="00E901A7">
      <w:pPr>
        <w:tabs>
          <w:tab w:val="left" w:pos="1068"/>
        </w:tabs>
        <w:ind w:hanging="2"/>
        <w:jc w:val="both"/>
        <w:rPr>
          <w:u w:val="single"/>
        </w:rPr>
      </w:pPr>
      <w:r>
        <w:rPr>
          <w:b/>
          <w:u w:val="single"/>
        </w:rPr>
        <w:lastRenderedPageBreak/>
        <w:t xml:space="preserve">b. </w:t>
      </w:r>
      <w:r w:rsidR="00031724">
        <w:rPr>
          <w:b/>
          <w:u w:val="single"/>
        </w:rPr>
        <w:t xml:space="preserve">Experiencia profesional                                                                      </w:t>
      </w:r>
      <w:r>
        <w:rPr>
          <w:b/>
          <w:u w:val="single"/>
        </w:rPr>
        <w:t xml:space="preserve">                       Máximo </w:t>
      </w:r>
      <w:r w:rsidR="0026156D">
        <w:rPr>
          <w:b/>
          <w:u w:val="single"/>
        </w:rPr>
        <w:t>55 p</w:t>
      </w:r>
      <w:r w:rsidR="00031724">
        <w:rPr>
          <w:b/>
          <w:u w:val="single"/>
        </w:rPr>
        <w:t xml:space="preserve">untos      </w:t>
      </w:r>
    </w:p>
    <w:p w:rsidR="003D54D3" w:rsidRDefault="003D54D3">
      <w:pPr>
        <w:tabs>
          <w:tab w:val="left" w:pos="567"/>
          <w:tab w:val="left" w:pos="720"/>
        </w:tabs>
        <w:spacing w:line="276" w:lineRule="auto"/>
        <w:ind w:hanging="2"/>
        <w:jc w:val="both"/>
      </w:pPr>
    </w:p>
    <w:p w:rsidR="00E901A7" w:rsidRPr="00E901A7" w:rsidRDefault="00E901A7">
      <w:pPr>
        <w:tabs>
          <w:tab w:val="left" w:pos="567"/>
          <w:tab w:val="left" w:pos="720"/>
        </w:tabs>
        <w:spacing w:line="276" w:lineRule="auto"/>
        <w:ind w:hanging="2"/>
        <w:jc w:val="both"/>
        <w:rPr>
          <w:u w:val="single"/>
        </w:rPr>
      </w:pPr>
      <w:r w:rsidRPr="00E901A7">
        <w:rPr>
          <w:u w:val="single"/>
        </w:rPr>
        <w:t xml:space="preserve">b.1 Experiencia profesional en años  </w:t>
      </w:r>
      <w:r w:rsidR="0026156D">
        <w:rPr>
          <w:u w:val="single"/>
        </w:rPr>
        <w:t xml:space="preserve">                                                                         </w:t>
      </w:r>
      <w:r w:rsidRPr="00E901A7">
        <w:rPr>
          <w:u w:val="single"/>
        </w:rPr>
        <w:t>Máximo 15 puntos</w:t>
      </w:r>
    </w:p>
    <w:p w:rsidR="00E901A7" w:rsidRDefault="00031724" w:rsidP="0026156D">
      <w:pPr>
        <w:spacing w:line="276" w:lineRule="auto"/>
        <w:ind w:hanging="2"/>
        <w:jc w:val="both"/>
      </w:pPr>
      <w:r>
        <w:t>Se valorará la mejora en la experiencia en años del personal asignado al servicio.</w:t>
      </w:r>
      <w:r w:rsidR="00E901A7">
        <w:t xml:space="preserve"> Se asignarán puntos en función de la experiencia acreditada en años de los especialistas que las empresas oferten para la prestación del servicio. En el supuesto de que se asignen al servicio tres especialistas (el máximo permitido), para aplicar este criterio se tomará en consideración sólo los dos profesionales de los tres que tengan más experiencia.</w:t>
      </w:r>
    </w:p>
    <w:p w:rsidR="003D54D3" w:rsidRDefault="003D54D3" w:rsidP="0026156D">
      <w:pPr>
        <w:spacing w:line="276" w:lineRule="auto"/>
        <w:ind w:hanging="2"/>
        <w:jc w:val="both"/>
      </w:pPr>
    </w:p>
    <w:p w:rsidR="003D54D3" w:rsidRDefault="00031724" w:rsidP="0026156D">
      <w:pPr>
        <w:spacing w:line="276" w:lineRule="auto"/>
        <w:ind w:hanging="2"/>
        <w:jc w:val="both"/>
      </w:pPr>
      <w:r>
        <w:t>La experiencia de los profesionales se relaciona con una mayor calidad en el servicio por la repercusión</w:t>
      </w:r>
    </w:p>
    <w:p w:rsidR="003D54D3" w:rsidRDefault="00031724" w:rsidP="0026156D">
      <w:pPr>
        <w:spacing w:line="276" w:lineRule="auto"/>
        <w:ind w:hanging="2"/>
        <w:jc w:val="both"/>
      </w:pPr>
      <w:r>
        <w:t>directa en la atención a los pacientes. La pericia profesional mejora el diagnóstico y el tratamiento, en</w:t>
      </w:r>
    </w:p>
    <w:p w:rsidR="003D54D3" w:rsidRDefault="00031724" w:rsidP="0026156D">
      <w:pPr>
        <w:spacing w:line="276" w:lineRule="auto"/>
        <w:ind w:hanging="2"/>
        <w:jc w:val="both"/>
      </w:pPr>
      <w:r>
        <w:t>particular de las especialidades quirúrgicas.</w:t>
      </w:r>
    </w:p>
    <w:p w:rsidR="003D54D3" w:rsidRDefault="003D54D3" w:rsidP="0026156D">
      <w:pPr>
        <w:spacing w:line="276" w:lineRule="auto"/>
        <w:ind w:hanging="2"/>
        <w:jc w:val="both"/>
      </w:pPr>
    </w:p>
    <w:p w:rsidR="003D54D3" w:rsidRDefault="00031724" w:rsidP="0026156D">
      <w:pPr>
        <w:spacing w:line="276" w:lineRule="auto"/>
        <w:ind w:hanging="2"/>
        <w:jc w:val="both"/>
      </w:pPr>
      <w:r>
        <w:t>La experiencia se acreditará mediante certificados de ejecución emitidos por la entidad pública o privada en la que el profesional haya prestado sus servicios, indicando la fecha de inicio y si es el caso, de finalización.</w:t>
      </w:r>
    </w:p>
    <w:p w:rsidR="003D54D3" w:rsidRDefault="003D54D3" w:rsidP="0026156D">
      <w:pPr>
        <w:spacing w:line="276" w:lineRule="auto"/>
        <w:ind w:hanging="2"/>
        <w:jc w:val="both"/>
      </w:pPr>
    </w:p>
    <w:p w:rsidR="003D54D3" w:rsidRDefault="00031724" w:rsidP="0026156D">
      <w:pPr>
        <w:spacing w:line="276" w:lineRule="auto"/>
        <w:ind w:hanging="2"/>
        <w:jc w:val="both"/>
      </w:pPr>
      <w:r>
        <w:t>La asignación de puntos se realizará individualmente a cada profesional atendiendo a la siguiente distribución:</w:t>
      </w:r>
    </w:p>
    <w:p w:rsidR="003D54D3" w:rsidRDefault="003D54D3" w:rsidP="0026156D">
      <w:pPr>
        <w:spacing w:line="276" w:lineRule="auto"/>
        <w:ind w:hanging="2"/>
        <w:jc w:val="both"/>
      </w:pPr>
    </w:p>
    <w:p w:rsidR="003D54D3" w:rsidRDefault="00031724" w:rsidP="0026156D">
      <w:pPr>
        <w:spacing w:line="276" w:lineRule="auto"/>
        <w:ind w:hanging="2"/>
        <w:jc w:val="both"/>
      </w:pPr>
      <w:r>
        <w:t>Especialista nº1: Máx. 7,5 puntos</w:t>
      </w:r>
    </w:p>
    <w:p w:rsidR="003D54D3" w:rsidRDefault="003D54D3" w:rsidP="0026156D">
      <w:pPr>
        <w:spacing w:line="276" w:lineRule="auto"/>
        <w:ind w:hanging="2"/>
        <w:jc w:val="both"/>
      </w:pPr>
    </w:p>
    <w:p w:rsidR="003D54D3" w:rsidRDefault="00031724">
      <w:pPr>
        <w:spacing w:line="276" w:lineRule="auto"/>
        <w:ind w:hanging="2"/>
        <w:jc w:val="both"/>
      </w:pPr>
      <w:r>
        <w:t>● De 3 a 6 años de experiencia: 1 punto</w:t>
      </w:r>
    </w:p>
    <w:p w:rsidR="003D54D3" w:rsidRDefault="00031724">
      <w:pPr>
        <w:spacing w:line="276" w:lineRule="auto"/>
        <w:ind w:hanging="2"/>
        <w:jc w:val="both"/>
      </w:pPr>
      <w:r>
        <w:t>● De 6 a 15 años de experiencia: 3 puntos</w:t>
      </w:r>
    </w:p>
    <w:p w:rsidR="003D54D3" w:rsidRDefault="00031724">
      <w:pPr>
        <w:spacing w:line="276" w:lineRule="auto"/>
        <w:ind w:hanging="2"/>
        <w:jc w:val="both"/>
      </w:pPr>
      <w:r>
        <w:t>● A partir de 15 años de experiencia: 7,5 puntos</w:t>
      </w:r>
    </w:p>
    <w:p w:rsidR="003D54D3" w:rsidRDefault="003D54D3">
      <w:pPr>
        <w:spacing w:line="276" w:lineRule="auto"/>
        <w:ind w:hanging="2"/>
        <w:jc w:val="both"/>
      </w:pPr>
    </w:p>
    <w:p w:rsidR="003D54D3" w:rsidRDefault="00031724">
      <w:pPr>
        <w:spacing w:line="276" w:lineRule="auto"/>
        <w:ind w:hanging="2"/>
        <w:jc w:val="both"/>
      </w:pPr>
      <w:r>
        <w:t>Especialista nº2: Máx. 7,5 puntos</w:t>
      </w:r>
    </w:p>
    <w:p w:rsidR="003D54D3" w:rsidRDefault="003D54D3">
      <w:pPr>
        <w:spacing w:line="276" w:lineRule="auto"/>
        <w:ind w:hanging="2"/>
        <w:jc w:val="both"/>
      </w:pPr>
    </w:p>
    <w:p w:rsidR="003D54D3" w:rsidRDefault="00031724">
      <w:pPr>
        <w:spacing w:line="276" w:lineRule="auto"/>
        <w:ind w:hanging="2"/>
        <w:jc w:val="both"/>
      </w:pPr>
      <w:r>
        <w:t>● De 3 a 6 años de experiencia: 1 punto</w:t>
      </w:r>
    </w:p>
    <w:p w:rsidR="003D54D3" w:rsidRDefault="00031724">
      <w:pPr>
        <w:spacing w:line="276" w:lineRule="auto"/>
        <w:ind w:hanging="2"/>
        <w:jc w:val="both"/>
      </w:pPr>
      <w:r>
        <w:t>● De 6 a 15 años de experiencia: 3 puntos</w:t>
      </w:r>
    </w:p>
    <w:p w:rsidR="003D54D3" w:rsidRDefault="00031724">
      <w:pPr>
        <w:spacing w:line="276" w:lineRule="auto"/>
        <w:ind w:hanging="2"/>
        <w:jc w:val="both"/>
      </w:pPr>
      <w:r>
        <w:t>● A partir de 15 años de experiencia: 7,5 puntos</w:t>
      </w:r>
    </w:p>
    <w:p w:rsidR="003D54D3" w:rsidRDefault="003D54D3">
      <w:pPr>
        <w:spacing w:line="276" w:lineRule="auto"/>
        <w:ind w:hanging="2"/>
        <w:jc w:val="both"/>
      </w:pPr>
    </w:p>
    <w:p w:rsidR="003D54D3" w:rsidRDefault="00031724">
      <w:pPr>
        <w:spacing w:line="276" w:lineRule="auto"/>
        <w:ind w:hanging="2"/>
        <w:jc w:val="both"/>
      </w:pPr>
      <w:r>
        <w:t xml:space="preserve">Total puntos de experiencia: Puntos especialista nº1 + Puntos especialista nº2 </w:t>
      </w:r>
    </w:p>
    <w:p w:rsidR="003D54D3" w:rsidRDefault="003D54D3">
      <w:pPr>
        <w:ind w:hanging="2"/>
        <w:jc w:val="both"/>
        <w:rPr>
          <w:rFonts w:ascii="Calibri" w:eastAsia="Calibri" w:hAnsi="Calibri" w:cs="Calibri"/>
          <w:sz w:val="22"/>
          <w:szCs w:val="22"/>
        </w:rPr>
      </w:pPr>
    </w:p>
    <w:p w:rsidR="003D54D3" w:rsidRDefault="003D54D3">
      <w:pPr>
        <w:pBdr>
          <w:top w:val="nil"/>
          <w:left w:val="nil"/>
          <w:bottom w:val="nil"/>
          <w:right w:val="nil"/>
          <w:between w:val="nil"/>
        </w:pBdr>
        <w:tabs>
          <w:tab w:val="left" w:pos="567"/>
          <w:tab w:val="left" w:pos="720"/>
        </w:tabs>
        <w:spacing w:line="276" w:lineRule="auto"/>
        <w:ind w:hanging="2"/>
        <w:jc w:val="both"/>
        <w:rPr>
          <w:color w:val="000000"/>
        </w:rPr>
      </w:pPr>
    </w:p>
    <w:p w:rsidR="003D54D3" w:rsidRPr="00AA2250" w:rsidRDefault="00E901A7">
      <w:pPr>
        <w:ind w:hanging="2"/>
        <w:jc w:val="both"/>
        <w:rPr>
          <w:u w:val="single"/>
        </w:rPr>
      </w:pPr>
      <w:r w:rsidRPr="00AA2250">
        <w:rPr>
          <w:u w:val="single"/>
        </w:rPr>
        <w:t xml:space="preserve">b.2 </w:t>
      </w:r>
      <w:r w:rsidR="00031724" w:rsidRPr="00AA2250">
        <w:rPr>
          <w:u w:val="single"/>
        </w:rPr>
        <w:t xml:space="preserve">Experiencia profesional en técnicas quirúrgicas </w:t>
      </w:r>
      <w:r w:rsidR="0026156D" w:rsidRPr="00AA2250">
        <w:rPr>
          <w:u w:val="single"/>
        </w:rPr>
        <w:t xml:space="preserve">   </w:t>
      </w:r>
      <w:r w:rsidR="00031724" w:rsidRPr="00AA2250">
        <w:rPr>
          <w:u w:val="single"/>
        </w:rPr>
        <w:t xml:space="preserve">Máximo </w:t>
      </w:r>
      <w:r w:rsidR="0026156D" w:rsidRPr="00AA2250">
        <w:rPr>
          <w:u w:val="single"/>
        </w:rPr>
        <w:t>1</w:t>
      </w:r>
      <w:r w:rsidR="00031724" w:rsidRPr="00AA2250">
        <w:rPr>
          <w:u w:val="single"/>
        </w:rPr>
        <w:t>5 puntos</w:t>
      </w:r>
    </w:p>
    <w:p w:rsidR="003D54D3" w:rsidRDefault="003D54D3">
      <w:pPr>
        <w:ind w:hanging="2"/>
        <w:rPr>
          <w:b/>
          <w:u w:val="single"/>
        </w:rPr>
      </w:pPr>
    </w:p>
    <w:p w:rsidR="00E901A7" w:rsidRDefault="00E901A7" w:rsidP="00E901A7">
      <w:pPr>
        <w:spacing w:before="240" w:after="240"/>
        <w:ind w:firstLine="0"/>
        <w:jc w:val="both"/>
        <w:rPr>
          <w:rFonts w:ascii="Calibri" w:eastAsia="Times New Roman" w:hAnsi="Calibri" w:cs="Calibri"/>
          <w:b/>
          <w:bCs/>
          <w:color w:val="000000"/>
          <w:sz w:val="22"/>
          <w:szCs w:val="22"/>
          <w:lang w:val="es-ES_tradnl"/>
        </w:rPr>
      </w:pPr>
      <w:r w:rsidRPr="00E901A7">
        <w:rPr>
          <w:rFonts w:ascii="Calibri" w:eastAsia="Times New Roman" w:hAnsi="Calibri" w:cs="Calibri"/>
          <w:b/>
          <w:bCs/>
          <w:color w:val="000000"/>
          <w:sz w:val="22"/>
          <w:szCs w:val="22"/>
          <w:lang w:val="es-ES_tradnl"/>
        </w:rPr>
        <w:t xml:space="preserve">Se valora la experiencia profesional en </w:t>
      </w:r>
      <w:r w:rsidR="00ED71FB">
        <w:t xml:space="preserve"> las </w:t>
      </w:r>
      <w:r>
        <w:t xml:space="preserve">cirugías que se indican a continuación </w:t>
      </w:r>
      <w:r>
        <w:rPr>
          <w:rFonts w:ascii="Calibri" w:eastAsia="Times New Roman" w:hAnsi="Calibri" w:cs="Calibri"/>
          <w:b/>
          <w:bCs/>
          <w:color w:val="000000"/>
          <w:sz w:val="22"/>
          <w:szCs w:val="22"/>
          <w:lang w:val="es-ES_tradnl"/>
        </w:rPr>
        <w:t xml:space="preserve">y </w:t>
      </w:r>
      <w:r w:rsidRPr="00E901A7">
        <w:rPr>
          <w:rFonts w:ascii="Calibri" w:eastAsia="Times New Roman" w:hAnsi="Calibri" w:cs="Calibri"/>
          <w:b/>
          <w:bCs/>
          <w:color w:val="000000"/>
          <w:sz w:val="22"/>
          <w:szCs w:val="22"/>
          <w:lang w:val="es-ES_tradnl"/>
        </w:rPr>
        <w:t>del modo que se indica a continuación:</w:t>
      </w:r>
    </w:p>
    <w:p w:rsidR="00ED71FB" w:rsidRDefault="00ED71FB" w:rsidP="00ED71FB">
      <w:pPr>
        <w:ind w:hanging="2"/>
        <w:jc w:val="both"/>
        <w:rPr>
          <w:rFonts w:ascii="Times New Roman" w:eastAsia="Times New Roman" w:hAnsi="Times New Roman" w:cs="Times New Roman"/>
          <w:sz w:val="24"/>
          <w:szCs w:val="24"/>
        </w:rPr>
      </w:pPr>
      <w:r>
        <w:t>La experiencia se acreditará mediante el certificado acreditativo del centro hospitalario donde se han ejecutado las intervenciones, especificando número y técnica utilizada. </w:t>
      </w:r>
    </w:p>
    <w:p w:rsidR="00AA2250" w:rsidRDefault="00AA2250">
      <w:pPr>
        <w:rPr>
          <w:rFonts w:ascii="Times New Roman" w:eastAsia="Times New Roman" w:hAnsi="Times New Roman" w:cs="Times New Roman"/>
          <w:sz w:val="24"/>
          <w:szCs w:val="24"/>
          <w:lang w:val="es-ES_tradnl"/>
        </w:rPr>
      </w:pPr>
    </w:p>
    <w:p w:rsidR="00E901A7" w:rsidRPr="00E901A7" w:rsidRDefault="00E901A7" w:rsidP="00E901A7">
      <w:pPr>
        <w:ind w:hanging="2"/>
        <w:rPr>
          <w:u w:val="single"/>
        </w:rPr>
      </w:pPr>
      <w:r w:rsidRPr="00E901A7">
        <w:rPr>
          <w:u w:val="single"/>
        </w:rPr>
        <w:t xml:space="preserve">b.2.1 Experiencia profesional en reconstrucción craneal de bóveda y de base de cráneo </w:t>
      </w:r>
      <w:r w:rsidR="0026156D">
        <w:rPr>
          <w:u w:val="single"/>
        </w:rPr>
        <w:t xml:space="preserve"> (Máximo 3</w:t>
      </w:r>
      <w:r w:rsidR="00800419">
        <w:rPr>
          <w:u w:val="single"/>
        </w:rPr>
        <w:t xml:space="preserve"> puntos)</w:t>
      </w:r>
    </w:p>
    <w:p w:rsidR="00E901A7" w:rsidRDefault="00E901A7" w:rsidP="00E901A7">
      <w:pPr>
        <w:ind w:hanging="2"/>
      </w:pPr>
    </w:p>
    <w:p w:rsidR="00E901A7" w:rsidRPr="00987A7E" w:rsidRDefault="00E901A7" w:rsidP="00E901A7">
      <w:pPr>
        <w:ind w:hanging="2"/>
      </w:pPr>
      <w:r w:rsidRPr="00987A7E">
        <w:t>Estas intervenciones son necesarias en traumatismos y resecciones tumorales, donde la experiencia reduce complicaciones y mejora la funcionalidad y estética del paciente</w:t>
      </w:r>
    </w:p>
    <w:p w:rsidR="00E901A7" w:rsidRDefault="00E901A7" w:rsidP="00E901A7">
      <w:pPr>
        <w:ind w:hanging="2"/>
      </w:pPr>
    </w:p>
    <w:p w:rsidR="003D54D3" w:rsidRDefault="00800419" w:rsidP="00E901A7">
      <w:pPr>
        <w:ind w:hanging="2"/>
      </w:pPr>
      <w:r>
        <w:t xml:space="preserve">- </w:t>
      </w:r>
      <w:r w:rsidR="00E901A7">
        <w:t xml:space="preserve">Se obtendrán </w:t>
      </w:r>
      <w:r w:rsidR="000C5048">
        <w:t>3</w:t>
      </w:r>
      <w:r w:rsidR="00031724">
        <w:t xml:space="preserve"> puntos: si la suma de los especialistas asignados al contrato en conjunto, han realizado al menos 5 intervenciones en los últimos tres años de reconstrucción craneal de bóveda y de base de cráneo.</w:t>
      </w:r>
    </w:p>
    <w:p w:rsidR="00800419" w:rsidRDefault="00800419" w:rsidP="00E901A7">
      <w:pPr>
        <w:ind w:hanging="2"/>
      </w:pPr>
    </w:p>
    <w:p w:rsidR="00800419" w:rsidRDefault="00800419" w:rsidP="00800419">
      <w:pPr>
        <w:ind w:hanging="2"/>
      </w:pPr>
      <w:r>
        <w:t xml:space="preserve">- Se obtendrán </w:t>
      </w:r>
      <w:r w:rsidR="000C5048">
        <w:t>2</w:t>
      </w:r>
      <w:r>
        <w:t xml:space="preserve"> puntos: si la suma de los especialistas asignados al contrato en conjunto, han realizado al menos 3 intervenciones en los últimos tres años de reconstrucción craneal de bóveda y de base de cráneo.</w:t>
      </w:r>
    </w:p>
    <w:p w:rsidR="00800419" w:rsidRDefault="00800419" w:rsidP="00E901A7">
      <w:pPr>
        <w:ind w:hanging="2"/>
      </w:pPr>
    </w:p>
    <w:p w:rsidR="00800419" w:rsidRDefault="00800419" w:rsidP="00800419">
      <w:pPr>
        <w:ind w:hanging="2"/>
      </w:pPr>
    </w:p>
    <w:p w:rsidR="00800419" w:rsidRDefault="00800419" w:rsidP="00800419">
      <w:pPr>
        <w:ind w:hanging="2"/>
      </w:pPr>
      <w:r>
        <w:t xml:space="preserve">- Se obtendrá 1 punto: si la suma de los especialistas asignados al contrato en conjunto, han realizado al menos </w:t>
      </w:r>
      <w:r w:rsidR="000C5048">
        <w:t>2</w:t>
      </w:r>
      <w:r>
        <w:t xml:space="preserve"> </w:t>
      </w:r>
      <w:r w:rsidR="000C5048">
        <w:t>intervencio</w:t>
      </w:r>
      <w:r>
        <w:t>n</w:t>
      </w:r>
      <w:r w:rsidR="000C5048">
        <w:t>es</w:t>
      </w:r>
      <w:r>
        <w:t xml:space="preserve"> en los últimos tres años de reconstrucción craneal de bóveda y de base de cráneo.</w:t>
      </w:r>
    </w:p>
    <w:p w:rsidR="00800419" w:rsidRDefault="00800419" w:rsidP="00E901A7">
      <w:pPr>
        <w:ind w:hanging="2"/>
      </w:pPr>
    </w:p>
    <w:p w:rsidR="00800419" w:rsidRDefault="00800419" w:rsidP="00E901A7">
      <w:pPr>
        <w:ind w:hanging="2"/>
      </w:pPr>
    </w:p>
    <w:p w:rsidR="00800419" w:rsidRPr="00800419" w:rsidRDefault="00800419" w:rsidP="00800419">
      <w:pPr>
        <w:ind w:hanging="2"/>
        <w:rPr>
          <w:u w:val="single"/>
        </w:rPr>
      </w:pPr>
      <w:r w:rsidRPr="00800419">
        <w:rPr>
          <w:u w:val="single"/>
        </w:rPr>
        <w:t xml:space="preserve">b.2.2 Experiencia profesional en colocación de bombas de </w:t>
      </w:r>
      <w:proofErr w:type="spellStart"/>
      <w:r w:rsidRPr="00800419">
        <w:rPr>
          <w:u w:val="single"/>
        </w:rPr>
        <w:t>baclofeno</w:t>
      </w:r>
      <w:proofErr w:type="spellEnd"/>
      <w:r w:rsidRPr="00800419">
        <w:rPr>
          <w:u w:val="single"/>
        </w:rPr>
        <w:t xml:space="preserve"> </w:t>
      </w:r>
      <w:proofErr w:type="spellStart"/>
      <w:r w:rsidRPr="00800419">
        <w:rPr>
          <w:u w:val="single"/>
        </w:rPr>
        <w:t>intratecal</w:t>
      </w:r>
      <w:proofErr w:type="spellEnd"/>
      <w:r w:rsidRPr="00800419">
        <w:rPr>
          <w:u w:val="single"/>
        </w:rPr>
        <w:t xml:space="preserve"> para la espasticidad.</w:t>
      </w:r>
      <w:r>
        <w:rPr>
          <w:u w:val="single"/>
        </w:rPr>
        <w:t xml:space="preserve">(Máximo </w:t>
      </w:r>
      <w:r w:rsidR="0026156D">
        <w:rPr>
          <w:u w:val="single"/>
        </w:rPr>
        <w:t xml:space="preserve">3 </w:t>
      </w:r>
      <w:r>
        <w:rPr>
          <w:u w:val="single"/>
        </w:rPr>
        <w:t>puntos)</w:t>
      </w:r>
    </w:p>
    <w:p w:rsidR="00800419" w:rsidRPr="00DE30F5" w:rsidRDefault="00800419" w:rsidP="00800419">
      <w:pPr>
        <w:ind w:firstLine="0"/>
        <w:jc w:val="both"/>
      </w:pPr>
      <w:r w:rsidRPr="00DE30F5">
        <w:t>Es un procedimiento esencial en el tratamiento de la espasticidad refractaria, que exige precisión técnica y experiencia contrastada para garantizar la eficacia terapéutica.</w:t>
      </w:r>
    </w:p>
    <w:p w:rsidR="00800419" w:rsidRPr="00DE30F5" w:rsidRDefault="00800419" w:rsidP="00E901A7">
      <w:pPr>
        <w:ind w:hanging="2"/>
      </w:pPr>
    </w:p>
    <w:p w:rsidR="00E901A7" w:rsidRDefault="00E901A7" w:rsidP="00E901A7">
      <w:pPr>
        <w:ind w:firstLine="0"/>
        <w:jc w:val="both"/>
      </w:pPr>
    </w:p>
    <w:p w:rsidR="003D54D3" w:rsidRDefault="00800419" w:rsidP="00800419">
      <w:pPr>
        <w:ind w:firstLine="0"/>
        <w:jc w:val="both"/>
      </w:pPr>
      <w:r>
        <w:t xml:space="preserve">- </w:t>
      </w:r>
      <w:r w:rsidR="00E901A7">
        <w:t xml:space="preserve">Se obtendrán </w:t>
      </w:r>
      <w:r w:rsidR="000C5048">
        <w:t>3</w:t>
      </w:r>
      <w:r w:rsidR="00031724">
        <w:t xml:space="preserve"> puntos: si la suma de los especialistas asignados al contrato en conjunto, han realizado al menos 5 intervenciones en los últimos tres años de colocación de bombas de </w:t>
      </w:r>
      <w:proofErr w:type="spellStart"/>
      <w:r w:rsidR="00031724">
        <w:t>baclofeno</w:t>
      </w:r>
      <w:proofErr w:type="spellEnd"/>
      <w:r w:rsidR="00031724">
        <w:t xml:space="preserve"> </w:t>
      </w:r>
      <w:proofErr w:type="spellStart"/>
      <w:r w:rsidR="00031724">
        <w:t>intratecal</w:t>
      </w:r>
      <w:proofErr w:type="spellEnd"/>
      <w:r w:rsidR="00031724">
        <w:t xml:space="preserve"> para la espasticidad. </w:t>
      </w:r>
    </w:p>
    <w:p w:rsidR="00800419" w:rsidRDefault="00800419" w:rsidP="00800419">
      <w:pPr>
        <w:ind w:firstLine="0"/>
        <w:jc w:val="both"/>
      </w:pPr>
    </w:p>
    <w:p w:rsidR="00800419" w:rsidRPr="00E901A7" w:rsidRDefault="00800419" w:rsidP="00800419">
      <w:pPr>
        <w:ind w:firstLine="0"/>
        <w:jc w:val="both"/>
      </w:pPr>
      <w:r>
        <w:t xml:space="preserve">-- Se obtendrán </w:t>
      </w:r>
      <w:r w:rsidR="000C5048">
        <w:t>2</w:t>
      </w:r>
      <w:r>
        <w:t xml:space="preserve"> puntos: si la suma de los especialistas asignados al contrato en co</w:t>
      </w:r>
      <w:r w:rsidR="000C5048">
        <w:t>njunto, han realizado al menos 4</w:t>
      </w:r>
      <w:r>
        <w:t xml:space="preserve"> intervenciones en los últimos tres años de colocación de bombas de </w:t>
      </w:r>
      <w:proofErr w:type="spellStart"/>
      <w:r>
        <w:t>baclofeno</w:t>
      </w:r>
      <w:proofErr w:type="spellEnd"/>
      <w:r>
        <w:t xml:space="preserve"> </w:t>
      </w:r>
      <w:proofErr w:type="spellStart"/>
      <w:r>
        <w:t>intratecal</w:t>
      </w:r>
      <w:proofErr w:type="spellEnd"/>
      <w:r>
        <w:t xml:space="preserve"> para la espasticidad. </w:t>
      </w:r>
    </w:p>
    <w:p w:rsidR="00800419" w:rsidRDefault="00800419" w:rsidP="00800419">
      <w:pPr>
        <w:ind w:firstLine="0"/>
        <w:jc w:val="both"/>
      </w:pPr>
    </w:p>
    <w:p w:rsidR="00800419" w:rsidRPr="00E901A7" w:rsidRDefault="00800419" w:rsidP="00800419">
      <w:pPr>
        <w:ind w:firstLine="0"/>
        <w:jc w:val="both"/>
      </w:pPr>
      <w:r>
        <w:t xml:space="preserve">-- Se obtendrán 1 punto: si la suma de los especialistas asignados al contrato en conjunto, han realizado al menos </w:t>
      </w:r>
      <w:r w:rsidR="000C5048">
        <w:t>3</w:t>
      </w:r>
      <w:r>
        <w:t xml:space="preserve"> </w:t>
      </w:r>
      <w:r w:rsidR="000C5048">
        <w:t>intervenciones</w:t>
      </w:r>
      <w:r>
        <w:t xml:space="preserve"> en los últimos tres años de colocación de bombas de </w:t>
      </w:r>
      <w:proofErr w:type="spellStart"/>
      <w:r>
        <w:t>baclofeno</w:t>
      </w:r>
      <w:proofErr w:type="spellEnd"/>
      <w:r>
        <w:t xml:space="preserve"> </w:t>
      </w:r>
      <w:proofErr w:type="spellStart"/>
      <w:r>
        <w:t>intratecal</w:t>
      </w:r>
      <w:proofErr w:type="spellEnd"/>
      <w:r>
        <w:t xml:space="preserve"> para la espasticidad. </w:t>
      </w:r>
    </w:p>
    <w:p w:rsidR="00800419" w:rsidRPr="00800419" w:rsidRDefault="00800419" w:rsidP="00800419">
      <w:pPr>
        <w:ind w:firstLine="0"/>
        <w:jc w:val="both"/>
        <w:rPr>
          <w:u w:val="single"/>
        </w:rPr>
      </w:pPr>
    </w:p>
    <w:p w:rsidR="00800419" w:rsidRDefault="00800419" w:rsidP="00800419">
      <w:pPr>
        <w:ind w:firstLine="0"/>
        <w:jc w:val="both"/>
        <w:rPr>
          <w:u w:val="single"/>
        </w:rPr>
      </w:pPr>
      <w:r w:rsidRPr="00800419">
        <w:rPr>
          <w:u w:val="single"/>
        </w:rPr>
        <w:t xml:space="preserve">b.2.3 Experiencia profesional en colocación de estimuladores medulares dorsales y cervicales para el control del dolor (Máximo </w:t>
      </w:r>
      <w:r w:rsidR="0026156D">
        <w:rPr>
          <w:u w:val="single"/>
        </w:rPr>
        <w:t>3</w:t>
      </w:r>
      <w:r w:rsidRPr="00800419">
        <w:rPr>
          <w:u w:val="single"/>
        </w:rPr>
        <w:t xml:space="preserve"> puntos)</w:t>
      </w:r>
    </w:p>
    <w:p w:rsidR="00800419" w:rsidRDefault="00800419" w:rsidP="00800419">
      <w:pPr>
        <w:ind w:firstLine="0"/>
        <w:jc w:val="both"/>
        <w:rPr>
          <w:u w:val="single"/>
        </w:rPr>
      </w:pPr>
    </w:p>
    <w:p w:rsidR="00800419" w:rsidRPr="00DE30F5" w:rsidRDefault="00800419" w:rsidP="00800419">
      <w:pPr>
        <w:ind w:firstLine="0"/>
        <w:jc w:val="both"/>
        <w:rPr>
          <w:u w:val="single"/>
        </w:rPr>
      </w:pPr>
      <w:r w:rsidRPr="00DE30F5">
        <w:t xml:space="preserve">Esta técnica de creciente demanda en el control del dolor crónico, requiere cirujanos familiarizados con la </w:t>
      </w:r>
      <w:proofErr w:type="spellStart"/>
      <w:r w:rsidRPr="00DE30F5">
        <w:t>neuromodulación</w:t>
      </w:r>
      <w:proofErr w:type="spellEnd"/>
      <w:r w:rsidRPr="00DE30F5">
        <w:t xml:space="preserve"> para optimizar resultados</w:t>
      </w:r>
    </w:p>
    <w:p w:rsidR="00800419" w:rsidRPr="00DE30F5" w:rsidRDefault="00800419" w:rsidP="00800419">
      <w:pPr>
        <w:ind w:firstLine="0"/>
        <w:jc w:val="both"/>
        <w:rPr>
          <w:u w:val="single"/>
        </w:rPr>
      </w:pPr>
    </w:p>
    <w:p w:rsidR="003D54D3" w:rsidRDefault="00800419" w:rsidP="00800419">
      <w:pPr>
        <w:ind w:firstLine="0"/>
        <w:jc w:val="both"/>
        <w:rPr>
          <w:color w:val="0000FF"/>
        </w:rPr>
      </w:pPr>
      <w:r w:rsidRPr="00800419">
        <w:t xml:space="preserve">- </w:t>
      </w:r>
      <w:r w:rsidR="00E901A7" w:rsidRPr="00800419">
        <w:t>Se</w:t>
      </w:r>
      <w:r w:rsidR="00E901A7">
        <w:t xml:space="preserve"> obtendrán </w:t>
      </w:r>
      <w:r w:rsidR="000C5048">
        <w:t>3</w:t>
      </w:r>
      <w:r w:rsidR="00031724">
        <w:t xml:space="preserve"> puntos: si la suma de los especialistas asignados al contrato en conjunto, han real</w:t>
      </w:r>
      <w:r w:rsidR="000C5048">
        <w:t>izado al menos 5</w:t>
      </w:r>
      <w:r w:rsidR="00031724">
        <w:t xml:space="preserve"> intervenciones en los últimos tres años de colocación de estimuladores medulares dorsales y cervicales para el control del dolor.</w:t>
      </w:r>
    </w:p>
    <w:p w:rsidR="00800419" w:rsidRDefault="00800419" w:rsidP="00800419">
      <w:pPr>
        <w:ind w:firstLine="0"/>
        <w:jc w:val="both"/>
        <w:rPr>
          <w:color w:val="0000FF"/>
        </w:rPr>
      </w:pPr>
    </w:p>
    <w:p w:rsidR="00800419" w:rsidRDefault="00800419" w:rsidP="00800419">
      <w:pPr>
        <w:ind w:firstLine="0"/>
        <w:jc w:val="both"/>
      </w:pPr>
      <w:r>
        <w:rPr>
          <w:color w:val="0000FF"/>
        </w:rPr>
        <w:t>-</w:t>
      </w:r>
      <w:r w:rsidRPr="00800419">
        <w:t>- Se</w:t>
      </w:r>
      <w:r>
        <w:t xml:space="preserve"> obtendrán </w:t>
      </w:r>
      <w:r w:rsidR="000C5048">
        <w:t>2</w:t>
      </w:r>
      <w:r>
        <w:t xml:space="preserve"> puntos: si la suma de los especialistas asignados al contrato en conjunto, han realizado al menos 4 intervenciones en los últimos tres años de colocación de estimuladores medulares dorsales y cervicales para el control del dolor.</w:t>
      </w:r>
    </w:p>
    <w:p w:rsidR="00800419" w:rsidRDefault="00800419" w:rsidP="00800419">
      <w:pPr>
        <w:ind w:firstLine="0"/>
        <w:jc w:val="both"/>
      </w:pPr>
    </w:p>
    <w:p w:rsidR="00800419" w:rsidRPr="00E901A7" w:rsidRDefault="00800419" w:rsidP="00800419">
      <w:pPr>
        <w:ind w:firstLine="0"/>
        <w:jc w:val="both"/>
      </w:pPr>
      <w:r>
        <w:rPr>
          <w:color w:val="0000FF"/>
        </w:rPr>
        <w:t>-</w:t>
      </w:r>
      <w:r w:rsidRPr="00800419">
        <w:t>- Se</w:t>
      </w:r>
      <w:r>
        <w:t xml:space="preserve"> obtendrán </w:t>
      </w:r>
      <w:r w:rsidR="000C5048">
        <w:t>1</w:t>
      </w:r>
      <w:r>
        <w:t xml:space="preserve"> puntos: si la suma de los especialistas asignados al contrato en conjunto, han realizado al menos 3 intervenciones en los últimos tres años de colocación de estimuladores medulares dorsales y cervicales para el control del dolor.</w:t>
      </w:r>
    </w:p>
    <w:p w:rsidR="00800419" w:rsidRPr="00800419" w:rsidRDefault="00800419" w:rsidP="00800419">
      <w:pPr>
        <w:ind w:firstLine="0"/>
        <w:jc w:val="both"/>
        <w:rPr>
          <w:u w:val="single"/>
        </w:rPr>
      </w:pPr>
    </w:p>
    <w:p w:rsidR="00800419" w:rsidRDefault="00800419" w:rsidP="00800419">
      <w:pPr>
        <w:ind w:firstLine="0"/>
        <w:jc w:val="both"/>
        <w:rPr>
          <w:u w:val="single"/>
        </w:rPr>
      </w:pPr>
      <w:r w:rsidRPr="00800419">
        <w:rPr>
          <w:u w:val="single"/>
        </w:rPr>
        <w:t>b.2.4 Experiencia profesional de cirugía mínimamente invasivas de columna (artrodesis MIS y cirugía endoscópica).</w:t>
      </w:r>
      <w:r w:rsidRPr="00800419">
        <w:rPr>
          <w:color w:val="0000FF"/>
          <w:u w:val="single"/>
        </w:rPr>
        <w:t xml:space="preserve"> </w:t>
      </w:r>
      <w:r w:rsidRPr="00800419">
        <w:rPr>
          <w:u w:val="single"/>
        </w:rPr>
        <w:t>(M</w:t>
      </w:r>
      <w:r w:rsidR="0026156D">
        <w:rPr>
          <w:u w:val="single"/>
        </w:rPr>
        <w:t>áximo 3</w:t>
      </w:r>
      <w:r w:rsidRPr="00800419">
        <w:rPr>
          <w:u w:val="single"/>
        </w:rPr>
        <w:t xml:space="preserve"> puntos)</w:t>
      </w:r>
    </w:p>
    <w:p w:rsidR="00800419" w:rsidRPr="00800419" w:rsidRDefault="00800419" w:rsidP="00800419">
      <w:pPr>
        <w:ind w:firstLine="0"/>
        <w:jc w:val="both"/>
        <w:rPr>
          <w:u w:val="single"/>
        </w:rPr>
      </w:pPr>
    </w:p>
    <w:p w:rsidR="00800419" w:rsidRPr="00DE30F5" w:rsidRDefault="00800419" w:rsidP="00800419">
      <w:pPr>
        <w:ind w:firstLine="0"/>
        <w:jc w:val="both"/>
      </w:pPr>
      <w:r w:rsidRPr="00DE30F5">
        <w:t>Estas técnicas avanzadas reducen morbilidad, tiempo de recuperación y estancia hospitalaria, siendo prioritario contar con especialistas entrenados</w:t>
      </w:r>
    </w:p>
    <w:p w:rsidR="00E901A7" w:rsidRDefault="00E901A7" w:rsidP="00E901A7">
      <w:pPr>
        <w:ind w:firstLine="0"/>
        <w:jc w:val="both"/>
      </w:pPr>
    </w:p>
    <w:p w:rsidR="00E901A7" w:rsidRDefault="00E901A7">
      <w:pPr>
        <w:numPr>
          <w:ilvl w:val="0"/>
          <w:numId w:val="13"/>
        </w:numPr>
        <w:ind w:left="0" w:hanging="2"/>
        <w:jc w:val="both"/>
      </w:pPr>
      <w:r>
        <w:t xml:space="preserve">Se obtendrán </w:t>
      </w:r>
      <w:r w:rsidR="000C5048">
        <w:t>3</w:t>
      </w:r>
      <w:r w:rsidR="00031724">
        <w:t xml:space="preserve"> puntos: si la suma de los especialistas asignados al contrato en conjunto, han realizado al menos 5 intervenciones en los últimos tres años en técnicas de cirugía mínimamente invasivas de columna (artrodesis MIS y cirugía endoscópica).</w:t>
      </w:r>
    </w:p>
    <w:p w:rsidR="00800419" w:rsidRDefault="00800419" w:rsidP="00800419">
      <w:pPr>
        <w:ind w:firstLine="0"/>
        <w:jc w:val="both"/>
      </w:pPr>
    </w:p>
    <w:p w:rsidR="00800419" w:rsidRDefault="00800419" w:rsidP="00800419">
      <w:pPr>
        <w:numPr>
          <w:ilvl w:val="0"/>
          <w:numId w:val="13"/>
        </w:numPr>
        <w:ind w:left="0" w:hanging="2"/>
        <w:jc w:val="both"/>
      </w:pPr>
      <w:r>
        <w:t xml:space="preserve">Se obtendrán </w:t>
      </w:r>
      <w:r w:rsidR="000C5048">
        <w:t>2</w:t>
      </w:r>
      <w:r>
        <w:t xml:space="preserve"> puntos: si la suma de los especialistas asignados al contrato en conjunto, han realizado al menos 4 intervenciones en los últimos tres años en técnicas de cirugía mínimamente invasivas de columna (artrodesis MIS y cirugía endoscópica).</w:t>
      </w:r>
    </w:p>
    <w:p w:rsidR="00800419" w:rsidRDefault="00800419" w:rsidP="00800419">
      <w:pPr>
        <w:pStyle w:val="Prrafodelista"/>
      </w:pPr>
    </w:p>
    <w:p w:rsidR="00800419" w:rsidRDefault="00800419" w:rsidP="00800419">
      <w:pPr>
        <w:numPr>
          <w:ilvl w:val="0"/>
          <w:numId w:val="13"/>
        </w:numPr>
        <w:ind w:left="0" w:hanging="2"/>
        <w:jc w:val="both"/>
      </w:pPr>
      <w:r>
        <w:lastRenderedPageBreak/>
        <w:t xml:space="preserve">Se obtendrán </w:t>
      </w:r>
      <w:r w:rsidR="000C5048">
        <w:t>1</w:t>
      </w:r>
      <w:r>
        <w:t xml:space="preserve"> punto: si la suma de los especialistas asignados al contrato en conjunto, han realizado al menos </w:t>
      </w:r>
      <w:r w:rsidR="000C5048">
        <w:t>3</w:t>
      </w:r>
      <w:r>
        <w:t xml:space="preserve"> intervenciones en los últimos tres años en técnicas de cirugía mínimamente invasivas de columna (artrodesis MIS y cirugía endoscópica).</w:t>
      </w:r>
    </w:p>
    <w:p w:rsidR="00800419" w:rsidRDefault="00800419" w:rsidP="00800419">
      <w:pPr>
        <w:pStyle w:val="Prrafodelista"/>
      </w:pPr>
    </w:p>
    <w:p w:rsidR="00800419" w:rsidRDefault="00800419" w:rsidP="00800419"/>
    <w:p w:rsidR="00E901A7" w:rsidRPr="0026156D" w:rsidRDefault="00800419" w:rsidP="00800419">
      <w:pPr>
        <w:rPr>
          <w:u w:val="single"/>
        </w:rPr>
      </w:pPr>
      <w:r w:rsidRPr="0026156D">
        <w:rPr>
          <w:u w:val="single"/>
        </w:rPr>
        <w:t>b.2.5 Experiencia profesional de</w:t>
      </w:r>
      <w:r w:rsidR="0026156D" w:rsidRPr="0026156D">
        <w:rPr>
          <w:u w:val="single"/>
        </w:rPr>
        <w:t xml:space="preserve"> intervenciones quirúrgicas con</w:t>
      </w:r>
      <w:r w:rsidRPr="0026156D">
        <w:rPr>
          <w:u w:val="single"/>
        </w:rPr>
        <w:t xml:space="preserve"> navegador y TAC </w:t>
      </w:r>
      <w:proofErr w:type="spellStart"/>
      <w:r w:rsidRPr="0026156D">
        <w:rPr>
          <w:u w:val="single"/>
        </w:rPr>
        <w:t>intraoperatorio</w:t>
      </w:r>
      <w:proofErr w:type="spellEnd"/>
      <w:r w:rsidRPr="0026156D">
        <w:rPr>
          <w:u w:val="single"/>
        </w:rPr>
        <w:t xml:space="preserve"> </w:t>
      </w:r>
      <w:r w:rsidR="00DC5D7F">
        <w:rPr>
          <w:u w:val="single"/>
        </w:rPr>
        <w:t xml:space="preserve">                                </w:t>
      </w:r>
      <w:r w:rsidR="0026156D">
        <w:rPr>
          <w:u w:val="single"/>
        </w:rPr>
        <w:t>Máximo 3</w:t>
      </w:r>
      <w:r w:rsidR="00DC5D7F">
        <w:rPr>
          <w:u w:val="single"/>
        </w:rPr>
        <w:t xml:space="preserve"> puntos</w:t>
      </w:r>
    </w:p>
    <w:p w:rsidR="00800419" w:rsidRDefault="00800419" w:rsidP="00800419">
      <w:pPr>
        <w:ind w:firstLine="0"/>
        <w:jc w:val="both"/>
        <w:rPr>
          <w:color w:val="0000FF"/>
        </w:rPr>
      </w:pPr>
    </w:p>
    <w:p w:rsidR="00800419" w:rsidRPr="00DE30F5" w:rsidRDefault="00800419" w:rsidP="00800419">
      <w:pPr>
        <w:ind w:firstLine="0"/>
        <w:jc w:val="both"/>
      </w:pPr>
      <w:r w:rsidRPr="00DE30F5">
        <w:t>Estos procedimientos de máxima precisión requieren experiencia en el manejo de tecnología de última generación para garantizar la seguridad y exactitud quirúrgica.</w:t>
      </w:r>
    </w:p>
    <w:p w:rsidR="00800419" w:rsidRPr="00DE30F5" w:rsidRDefault="00800419" w:rsidP="00800419">
      <w:pPr>
        <w:rPr>
          <w:u w:val="single"/>
        </w:rPr>
      </w:pPr>
    </w:p>
    <w:p w:rsidR="00800419" w:rsidRPr="00DE30F5" w:rsidRDefault="00800419" w:rsidP="00800419">
      <w:pPr>
        <w:rPr>
          <w:u w:val="single"/>
        </w:rPr>
      </w:pPr>
    </w:p>
    <w:p w:rsidR="00800419" w:rsidRDefault="00031724" w:rsidP="00800419">
      <w:pPr>
        <w:numPr>
          <w:ilvl w:val="0"/>
          <w:numId w:val="13"/>
        </w:numPr>
        <w:ind w:left="0" w:hanging="2"/>
        <w:jc w:val="both"/>
      </w:pPr>
      <w:r w:rsidRPr="00800419">
        <w:t xml:space="preserve">Se obtendrán </w:t>
      </w:r>
      <w:r w:rsidR="000C5048">
        <w:t>3</w:t>
      </w:r>
      <w:r w:rsidRPr="00800419">
        <w:t xml:space="preserve"> puntos: si la suma de los especialistas asignados al contrato en conjunto, han realizado al menos 5 intervenciones en los últimos tres años con navegador y TAC </w:t>
      </w:r>
      <w:proofErr w:type="spellStart"/>
      <w:r w:rsidRPr="00800419">
        <w:t>intraoperatorio</w:t>
      </w:r>
      <w:proofErr w:type="spellEnd"/>
      <w:r w:rsidRPr="00800419">
        <w:t xml:space="preserve">. </w:t>
      </w:r>
    </w:p>
    <w:p w:rsidR="00800419" w:rsidRDefault="00800419" w:rsidP="00800419">
      <w:pPr>
        <w:ind w:firstLine="0"/>
        <w:jc w:val="both"/>
      </w:pPr>
    </w:p>
    <w:p w:rsidR="00800419" w:rsidRDefault="00800419" w:rsidP="00800419">
      <w:pPr>
        <w:numPr>
          <w:ilvl w:val="0"/>
          <w:numId w:val="13"/>
        </w:numPr>
        <w:ind w:left="0" w:hanging="2"/>
        <w:jc w:val="both"/>
      </w:pPr>
      <w:r w:rsidRPr="00800419">
        <w:t xml:space="preserve">Se obtendrán </w:t>
      </w:r>
      <w:r w:rsidR="000C5048">
        <w:t>2</w:t>
      </w:r>
      <w:r>
        <w:t xml:space="preserve"> </w:t>
      </w:r>
      <w:r w:rsidRPr="00800419">
        <w:t xml:space="preserve">puntos: si la suma de los especialistas asignados al contrato en conjunto, han realizado al menos </w:t>
      </w:r>
      <w:r>
        <w:t>4</w:t>
      </w:r>
      <w:r w:rsidRPr="00800419">
        <w:t xml:space="preserve"> intervenciones en los últimos tres años con navegador y TAC </w:t>
      </w:r>
      <w:proofErr w:type="spellStart"/>
      <w:r w:rsidRPr="00800419">
        <w:t>intraoperatorio</w:t>
      </w:r>
      <w:proofErr w:type="spellEnd"/>
      <w:r w:rsidRPr="00800419">
        <w:t xml:space="preserve">. </w:t>
      </w:r>
    </w:p>
    <w:p w:rsidR="00800419" w:rsidRPr="00800419" w:rsidRDefault="00800419" w:rsidP="00800419">
      <w:pPr>
        <w:ind w:firstLine="0"/>
        <w:jc w:val="both"/>
      </w:pPr>
    </w:p>
    <w:p w:rsidR="00800419" w:rsidRDefault="00800419" w:rsidP="00800419">
      <w:pPr>
        <w:numPr>
          <w:ilvl w:val="0"/>
          <w:numId w:val="13"/>
        </w:numPr>
        <w:ind w:left="0" w:hanging="2"/>
        <w:jc w:val="both"/>
      </w:pPr>
      <w:r w:rsidRPr="00800419">
        <w:t xml:space="preserve">Se obtendrán </w:t>
      </w:r>
      <w:r w:rsidR="000C5048">
        <w:t>1</w:t>
      </w:r>
      <w:r>
        <w:t xml:space="preserve"> </w:t>
      </w:r>
      <w:r w:rsidR="000C5048">
        <w:t>punto</w:t>
      </w:r>
      <w:r w:rsidRPr="00800419">
        <w:t>: si la suma de los especialistas asignados al contrato en con</w:t>
      </w:r>
      <w:r>
        <w:t xml:space="preserve">junto, han realizado al menos 3 </w:t>
      </w:r>
      <w:r w:rsidRPr="00800419">
        <w:t xml:space="preserve">intervenciones en los últimos tres años con navegador y TAC </w:t>
      </w:r>
      <w:proofErr w:type="spellStart"/>
      <w:r w:rsidRPr="00800419">
        <w:t>intraoperatorio</w:t>
      </w:r>
      <w:proofErr w:type="spellEnd"/>
      <w:r w:rsidRPr="00800419">
        <w:t xml:space="preserve">. </w:t>
      </w:r>
    </w:p>
    <w:p w:rsidR="00800419" w:rsidRDefault="00800419" w:rsidP="00800419">
      <w:pPr>
        <w:ind w:firstLine="0"/>
        <w:jc w:val="both"/>
      </w:pPr>
    </w:p>
    <w:p w:rsidR="00E901A7" w:rsidRPr="000C5048" w:rsidRDefault="00E901A7" w:rsidP="000C5048">
      <w:pPr>
        <w:ind w:firstLine="0"/>
        <w:rPr>
          <w:color w:val="1155CC"/>
        </w:rPr>
      </w:pPr>
    </w:p>
    <w:p w:rsidR="003D54D3" w:rsidRDefault="00031724">
      <w:pPr>
        <w:ind w:hanging="2"/>
        <w:jc w:val="both"/>
        <w:rPr>
          <w:rFonts w:ascii="Times New Roman" w:eastAsia="Times New Roman" w:hAnsi="Times New Roman" w:cs="Times New Roman"/>
          <w:sz w:val="24"/>
          <w:szCs w:val="24"/>
        </w:rPr>
      </w:pPr>
      <w:r>
        <w:t>La experiencia se acreditará mediante el certificado acreditativo del centro hospitalario donde se han ejecutado las intervenciones, especificando número y técnica utilizada. </w:t>
      </w:r>
    </w:p>
    <w:p w:rsidR="003D54D3" w:rsidRDefault="003D54D3">
      <w:pPr>
        <w:ind w:hanging="2"/>
        <w:rPr>
          <w:rFonts w:ascii="Times New Roman" w:eastAsia="Times New Roman" w:hAnsi="Times New Roman" w:cs="Times New Roman"/>
          <w:sz w:val="24"/>
          <w:szCs w:val="24"/>
        </w:rPr>
      </w:pPr>
    </w:p>
    <w:p w:rsidR="003D54D3" w:rsidRPr="00DC5D7F" w:rsidRDefault="00ED71FB" w:rsidP="00ED71FB">
      <w:pPr>
        <w:tabs>
          <w:tab w:val="left" w:pos="567"/>
          <w:tab w:val="left" w:pos="720"/>
        </w:tabs>
        <w:spacing w:line="276" w:lineRule="auto"/>
        <w:ind w:hanging="2"/>
        <w:jc w:val="both"/>
        <w:rPr>
          <w:u w:val="single"/>
        </w:rPr>
      </w:pPr>
      <w:r w:rsidRPr="00DC5D7F">
        <w:rPr>
          <w:u w:val="single"/>
        </w:rPr>
        <w:t xml:space="preserve">b.3 </w:t>
      </w:r>
      <w:r w:rsidR="00031724" w:rsidRPr="00DC5D7F">
        <w:rPr>
          <w:u w:val="single"/>
        </w:rPr>
        <w:t>Participación y realización de cursos o másteres en cirugía endoscópica de columna y cirugía mínimamente invasiva de columna</w:t>
      </w:r>
      <w:r w:rsidRPr="00DC5D7F">
        <w:rPr>
          <w:u w:val="single"/>
        </w:rPr>
        <w:t xml:space="preserve"> </w:t>
      </w:r>
      <w:r w:rsidR="00DC5D7F">
        <w:rPr>
          <w:u w:val="single"/>
        </w:rPr>
        <w:t xml:space="preserve">                                                                                                                   </w:t>
      </w:r>
      <w:r w:rsidR="00031724" w:rsidRPr="00DC5D7F">
        <w:rPr>
          <w:u w:val="single"/>
        </w:rPr>
        <w:t>Máximo 15 puntos</w:t>
      </w:r>
    </w:p>
    <w:p w:rsidR="003D54D3" w:rsidRDefault="003D54D3">
      <w:pPr>
        <w:tabs>
          <w:tab w:val="left" w:pos="567"/>
          <w:tab w:val="left" w:pos="720"/>
        </w:tabs>
        <w:spacing w:line="276" w:lineRule="auto"/>
        <w:ind w:hanging="2"/>
        <w:jc w:val="right"/>
        <w:rPr>
          <w:u w:val="single"/>
        </w:rPr>
      </w:pPr>
    </w:p>
    <w:p w:rsidR="003D54D3" w:rsidRDefault="00031724">
      <w:pPr>
        <w:tabs>
          <w:tab w:val="left" w:pos="567"/>
          <w:tab w:val="left" w:pos="720"/>
        </w:tabs>
        <w:spacing w:line="276" w:lineRule="auto"/>
        <w:ind w:hanging="2"/>
        <w:jc w:val="both"/>
      </w:pPr>
      <w:r>
        <w:t xml:space="preserve">Se valorará la participación en seminarios, congresos, </w:t>
      </w:r>
      <w:proofErr w:type="spellStart"/>
      <w:r>
        <w:t>másters</w:t>
      </w:r>
      <w:proofErr w:type="spellEnd"/>
      <w:r>
        <w:t xml:space="preserve"> </w:t>
      </w:r>
      <w:r w:rsidR="00DE30F5" w:rsidRPr="00DE30F5">
        <w:t xml:space="preserve">en cirugía endoscópica de columna y cirugía mínimamente invasiva de columna </w:t>
      </w:r>
      <w:r>
        <w:t>a los que hayan asistido los profesionales asignados a la ejecución del contrato.</w:t>
      </w:r>
    </w:p>
    <w:p w:rsidR="003D54D3" w:rsidRDefault="003D54D3">
      <w:pPr>
        <w:tabs>
          <w:tab w:val="left" w:pos="567"/>
          <w:tab w:val="left" w:pos="720"/>
        </w:tabs>
        <w:spacing w:line="276" w:lineRule="auto"/>
        <w:ind w:hanging="2"/>
        <w:jc w:val="both"/>
        <w:rPr>
          <w:u w:val="single"/>
        </w:rPr>
      </w:pPr>
    </w:p>
    <w:p w:rsidR="003D54D3" w:rsidRDefault="00031724">
      <w:pPr>
        <w:numPr>
          <w:ilvl w:val="0"/>
          <w:numId w:val="12"/>
        </w:numPr>
        <w:tabs>
          <w:tab w:val="left" w:pos="567"/>
          <w:tab w:val="left" w:pos="720"/>
        </w:tabs>
        <w:spacing w:line="276" w:lineRule="auto"/>
        <w:ind w:left="0" w:hanging="2"/>
        <w:jc w:val="both"/>
        <w:rPr>
          <w:u w:val="single"/>
        </w:rPr>
      </w:pPr>
      <w:r>
        <w:t xml:space="preserve">Se obtendrán 15 puntos: si </w:t>
      </w:r>
      <w:r w:rsidR="00ED71FB">
        <w:t>los 2</w:t>
      </w:r>
      <w:r>
        <w:t xml:space="preserve"> médico</w:t>
      </w:r>
      <w:r w:rsidR="00ED71FB">
        <w:t>s</w:t>
      </w:r>
      <w:r>
        <w:t xml:space="preserve"> especialistas asignado al contrato, ha</w:t>
      </w:r>
      <w:r w:rsidR="00ED71FB">
        <w:t>n</w:t>
      </w:r>
      <w:r>
        <w:t xml:space="preserve"> participado y realizado cursos o másteres en cirugía endoscópica de columna y cirugía mínimamente invasiva de columna.</w:t>
      </w:r>
    </w:p>
    <w:p w:rsidR="003D54D3" w:rsidRDefault="003D54D3">
      <w:pPr>
        <w:ind w:hanging="2"/>
        <w:jc w:val="both"/>
        <w:rPr>
          <w:sz w:val="16"/>
          <w:szCs w:val="16"/>
        </w:rPr>
      </w:pPr>
    </w:p>
    <w:p w:rsidR="00ED71FB" w:rsidRDefault="00ED71FB" w:rsidP="00ED71FB">
      <w:pPr>
        <w:numPr>
          <w:ilvl w:val="0"/>
          <w:numId w:val="12"/>
        </w:numPr>
        <w:tabs>
          <w:tab w:val="left" w:pos="567"/>
          <w:tab w:val="left" w:pos="720"/>
        </w:tabs>
        <w:spacing w:line="276" w:lineRule="auto"/>
        <w:ind w:left="0" w:hanging="2"/>
        <w:jc w:val="both"/>
        <w:rPr>
          <w:u w:val="single"/>
        </w:rPr>
      </w:pPr>
      <w:r>
        <w:t>Se obtendrán 7.5 puntos: si al menos 1 médico especialistas asignado al contrato, ha participado y realizado cursos o másteres en cirugía endoscópica de columna y cirugía mínimamente invasiva de columna.</w:t>
      </w:r>
    </w:p>
    <w:p w:rsidR="00ED71FB" w:rsidRDefault="00ED71FB">
      <w:pPr>
        <w:ind w:hanging="2"/>
        <w:jc w:val="both"/>
        <w:rPr>
          <w:sz w:val="16"/>
          <w:szCs w:val="16"/>
        </w:rPr>
      </w:pPr>
    </w:p>
    <w:p w:rsidR="003D54D3" w:rsidRDefault="003D54D3">
      <w:pPr>
        <w:pBdr>
          <w:top w:val="nil"/>
          <w:left w:val="nil"/>
          <w:bottom w:val="nil"/>
          <w:right w:val="nil"/>
          <w:between w:val="nil"/>
        </w:pBdr>
        <w:tabs>
          <w:tab w:val="left" w:pos="567"/>
          <w:tab w:val="left" w:pos="720"/>
        </w:tabs>
        <w:spacing w:after="200" w:line="276" w:lineRule="auto"/>
        <w:ind w:hanging="2"/>
        <w:jc w:val="both"/>
        <w:rPr>
          <w:color w:val="000000"/>
          <w:sz w:val="16"/>
          <w:szCs w:val="16"/>
        </w:rPr>
      </w:pPr>
    </w:p>
    <w:p w:rsidR="003D54D3" w:rsidRDefault="00060A07">
      <w:pPr>
        <w:ind w:hanging="2"/>
        <w:jc w:val="both"/>
        <w:rPr>
          <w:rFonts w:ascii="Times New Roman" w:eastAsia="Times New Roman" w:hAnsi="Times New Roman" w:cs="Times New Roman"/>
          <w:sz w:val="24"/>
          <w:szCs w:val="24"/>
        </w:rPr>
      </w:pPr>
      <w:r>
        <w:rPr>
          <w:b/>
          <w:u w:val="single"/>
        </w:rPr>
        <w:t xml:space="preserve">c. </w:t>
      </w:r>
      <w:r w:rsidR="00031724">
        <w:rPr>
          <w:b/>
          <w:u w:val="single"/>
        </w:rPr>
        <w:t xml:space="preserve">Título de especialización </w:t>
      </w:r>
      <w:proofErr w:type="spellStart"/>
      <w:r w:rsidR="00031724">
        <w:rPr>
          <w:b/>
          <w:u w:val="single"/>
        </w:rPr>
        <w:t>via</w:t>
      </w:r>
      <w:proofErr w:type="spellEnd"/>
      <w:r w:rsidR="00031724">
        <w:rPr>
          <w:b/>
          <w:u w:val="single"/>
        </w:rPr>
        <w:t xml:space="preserve"> MIR                                                                                     Máximo 10 puntos</w:t>
      </w:r>
    </w:p>
    <w:p w:rsidR="003D54D3" w:rsidRDefault="00031724">
      <w:pPr>
        <w:spacing w:before="240" w:after="240"/>
        <w:ind w:hanging="2"/>
      </w:pPr>
      <w:r>
        <w:t xml:space="preserve">Se otorgará mayor puntuación a los especialistas que hayan obtenido el título de </w:t>
      </w:r>
      <w:proofErr w:type="spellStart"/>
      <w:r>
        <w:t>Neurociurgía</w:t>
      </w:r>
      <w:proofErr w:type="spellEnd"/>
      <w:r>
        <w:t xml:space="preserve"> por la vía MIR en España, en atención a que el sistema MIR garantiza:</w:t>
      </w:r>
    </w:p>
    <w:p w:rsidR="003D54D3" w:rsidRDefault="00031724">
      <w:pPr>
        <w:numPr>
          <w:ilvl w:val="0"/>
          <w:numId w:val="8"/>
        </w:numPr>
        <w:spacing w:before="240" w:line="276" w:lineRule="auto"/>
        <w:ind w:left="0" w:hanging="2"/>
      </w:pPr>
      <w:r>
        <w:t>Una formación reglada y supervisada durante 5 años en hospitales acreditados, con adquisición progresiva de competencias clínicas y quirúrgicas.</w:t>
      </w:r>
      <w:r>
        <w:br/>
      </w:r>
    </w:p>
    <w:p w:rsidR="003D54D3" w:rsidRDefault="00031724">
      <w:pPr>
        <w:numPr>
          <w:ilvl w:val="0"/>
          <w:numId w:val="8"/>
        </w:numPr>
        <w:spacing w:line="276" w:lineRule="auto"/>
        <w:ind w:left="0" w:hanging="2"/>
      </w:pPr>
      <w:r>
        <w:t>Evaluaciones continuas y objetivas por comités docentes acreditados, que certifican la capacitación completa en todos los ámbitos de la especialidad.</w:t>
      </w:r>
      <w:r>
        <w:br/>
      </w:r>
    </w:p>
    <w:p w:rsidR="003D54D3" w:rsidRDefault="00031724">
      <w:pPr>
        <w:numPr>
          <w:ilvl w:val="0"/>
          <w:numId w:val="8"/>
        </w:numPr>
        <w:spacing w:after="240" w:line="276" w:lineRule="auto"/>
        <w:ind w:left="0" w:hanging="2"/>
        <w:jc w:val="both"/>
      </w:pPr>
      <w:r>
        <w:t>Conocimiento directo del sistema sanitario español, su organización asistencial y protocolos de calidad y seguridad del paciente.</w:t>
      </w:r>
    </w:p>
    <w:p w:rsidR="003D54D3" w:rsidRDefault="00031724">
      <w:pPr>
        <w:spacing w:after="240" w:line="276" w:lineRule="auto"/>
        <w:ind w:firstLine="0"/>
        <w:jc w:val="both"/>
      </w:pPr>
      <w:r>
        <w:lastRenderedPageBreak/>
        <w:t>La obtención del título vía MIR asegura que los especialistas se formen dentro del sistema nacional de salud, adquiriendo un conocimiento profundo de su funcionamiento, así como de las prestaciones sanitarias del sistema público de salud, del que la Mutua forma parte. Además, el proceso posibilita una formación práctica y de calidad, lo que repercute directamente en la calidad del servicio asistencial.</w:t>
      </w:r>
    </w:p>
    <w:p w:rsidR="003D54D3" w:rsidRDefault="00031724">
      <w:pPr>
        <w:numPr>
          <w:ilvl w:val="0"/>
          <w:numId w:val="7"/>
        </w:numPr>
        <w:ind w:left="0" w:hanging="2"/>
        <w:jc w:val="both"/>
      </w:pPr>
      <w:r>
        <w:t xml:space="preserve">Se obtendrán 10 puntos: si 2 de los 3 especialistas asignados al contrato, han obtenido la titulación de </w:t>
      </w:r>
      <w:proofErr w:type="spellStart"/>
      <w:r>
        <w:t>Neurociurgía</w:t>
      </w:r>
      <w:proofErr w:type="spellEnd"/>
      <w:r>
        <w:t xml:space="preserve"> vía MIR.</w:t>
      </w:r>
    </w:p>
    <w:p w:rsidR="003D54D3" w:rsidRDefault="00031724">
      <w:pPr>
        <w:ind w:firstLine="0"/>
        <w:jc w:val="both"/>
      </w:pPr>
      <w:r>
        <w:t xml:space="preserve"> </w:t>
      </w:r>
    </w:p>
    <w:p w:rsidR="003D54D3" w:rsidRDefault="00031724">
      <w:pPr>
        <w:numPr>
          <w:ilvl w:val="0"/>
          <w:numId w:val="7"/>
        </w:numPr>
        <w:ind w:left="0" w:hanging="2"/>
        <w:jc w:val="both"/>
      </w:pPr>
      <w:r>
        <w:t xml:space="preserve">Se obtendrán 5 puntos: si 1 de los 3 especialistas asignados al contrato, han obtenido la titulación de </w:t>
      </w:r>
      <w:proofErr w:type="spellStart"/>
      <w:r>
        <w:t>Neurociurgía</w:t>
      </w:r>
      <w:proofErr w:type="spellEnd"/>
      <w:r>
        <w:t xml:space="preserve"> vía MIR.</w:t>
      </w:r>
    </w:p>
    <w:p w:rsidR="003D54D3" w:rsidRDefault="003D54D3">
      <w:pPr>
        <w:ind w:firstLine="0"/>
        <w:jc w:val="both"/>
      </w:pP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Default="00031724">
      <w:pPr>
        <w:pBdr>
          <w:top w:val="nil"/>
          <w:left w:val="nil"/>
          <w:bottom w:val="nil"/>
          <w:right w:val="nil"/>
          <w:between w:val="nil"/>
        </w:pBdr>
        <w:tabs>
          <w:tab w:val="left" w:pos="567"/>
          <w:tab w:val="left" w:pos="720"/>
        </w:tabs>
        <w:spacing w:after="200" w:line="276" w:lineRule="auto"/>
        <w:ind w:hanging="2"/>
        <w:jc w:val="both"/>
        <w:rPr>
          <w:i/>
          <w:color w:val="000000"/>
          <w:sz w:val="16"/>
          <w:szCs w:val="16"/>
          <w:u w:val="single"/>
        </w:rPr>
      </w:pPr>
      <w:r>
        <w:rPr>
          <w:i/>
          <w:color w:val="000000"/>
          <w:sz w:val="16"/>
          <w:szCs w:val="16"/>
          <w:u w:val="single"/>
        </w:rPr>
        <w:t>Los certificados que acreditan la  obtención del titulo de especialista vía MIR deberán incluirse en el sobre nº 2.</w:t>
      </w: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Default="003D54D3">
      <w:pPr>
        <w:ind w:hanging="2"/>
        <w:jc w:val="both"/>
        <w:rPr>
          <w:rFonts w:ascii="Calibri" w:eastAsia="Calibri" w:hAnsi="Calibri" w:cs="Calibri"/>
          <w:color w:val="0000FF"/>
          <w:sz w:val="22"/>
          <w:szCs w:val="22"/>
        </w:rPr>
      </w:pPr>
    </w:p>
    <w:p w:rsidR="003D54D3" w:rsidRDefault="00031724">
      <w:pPr>
        <w:ind w:firstLine="0"/>
        <w:rPr>
          <w:rFonts w:ascii="Calibri" w:eastAsia="Calibri" w:hAnsi="Calibri" w:cs="Calibri"/>
          <w:color w:val="0000FF"/>
          <w:sz w:val="22"/>
          <w:szCs w:val="22"/>
        </w:rPr>
      </w:pPr>
      <w:r>
        <w:br w:type="page"/>
      </w:r>
    </w:p>
    <w:tbl>
      <w:tblPr>
        <w:tblStyle w:val="afffffffffffffffffff9"/>
        <w:tblW w:w="10089" w:type="dxa"/>
        <w:tblInd w:w="-142" w:type="dxa"/>
        <w:tblLayout w:type="fixed"/>
        <w:tblLook w:val="0000" w:firstRow="0" w:lastRow="0" w:firstColumn="0" w:lastColumn="0" w:noHBand="0" w:noVBand="0"/>
      </w:tblPr>
      <w:tblGrid>
        <w:gridCol w:w="10089"/>
      </w:tblGrid>
      <w:tr w:rsidR="003D54D3" w:rsidTr="002046A8">
        <w:trPr>
          <w:trHeight w:val="435"/>
        </w:trPr>
        <w:tc>
          <w:tcPr>
            <w:tcW w:w="10089" w:type="dxa"/>
            <w:shd w:val="clear" w:color="auto" w:fill="00B0F0"/>
          </w:tcPr>
          <w:p w:rsidR="003D54D3" w:rsidRDefault="0003172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lastRenderedPageBreak/>
              <w:t xml:space="preserve">XII.- Desglose costes </w:t>
            </w:r>
          </w:p>
        </w:tc>
      </w:tr>
    </w:tbl>
    <w:p w:rsidR="003D54D3" w:rsidRDefault="003D54D3">
      <w:pPr>
        <w:ind w:hanging="2"/>
        <w:jc w:val="both"/>
        <w:rPr>
          <w:rFonts w:ascii="Calibri" w:eastAsia="Calibri" w:hAnsi="Calibri" w:cs="Calibri"/>
          <w:color w:val="000080"/>
          <w:sz w:val="22"/>
          <w:szCs w:val="22"/>
        </w:rPr>
      </w:pPr>
    </w:p>
    <w:p w:rsidR="003D54D3" w:rsidRDefault="003D54D3">
      <w:pPr>
        <w:pBdr>
          <w:top w:val="nil"/>
          <w:left w:val="nil"/>
          <w:bottom w:val="nil"/>
          <w:right w:val="nil"/>
          <w:between w:val="nil"/>
        </w:pBdr>
        <w:ind w:hanging="2"/>
        <w:jc w:val="both"/>
        <w:rPr>
          <w:rFonts w:ascii="Calibri" w:eastAsia="Calibri" w:hAnsi="Calibri" w:cs="Calibri"/>
          <w:color w:val="000000"/>
        </w:rPr>
      </w:pPr>
    </w:p>
    <w:p w:rsidR="003D54D3" w:rsidRDefault="00031724">
      <w:pPr>
        <w:ind w:hanging="2"/>
        <w:jc w:val="both"/>
        <w:rPr>
          <w:rFonts w:ascii="Times New Roman" w:eastAsia="Times New Roman" w:hAnsi="Times New Roman" w:cs="Times New Roman"/>
          <w:sz w:val="24"/>
          <w:szCs w:val="24"/>
        </w:rPr>
      </w:pPr>
      <w:r>
        <w:rPr>
          <w:rFonts w:ascii="Calibri" w:eastAsia="Calibri" w:hAnsi="Calibri" w:cs="Calibri"/>
          <w:color w:val="000000"/>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3D54D3" w:rsidRDefault="003D54D3">
      <w:pPr>
        <w:ind w:firstLine="0"/>
        <w:rPr>
          <w:rFonts w:ascii="Times New Roman" w:eastAsia="Times New Roman" w:hAnsi="Times New Roman" w:cs="Times New Roman"/>
          <w:sz w:val="24"/>
          <w:szCs w:val="24"/>
        </w:rPr>
      </w:pP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b/>
          <w:color w:val="000000"/>
        </w:rPr>
        <w:t>Costes Directos Fijos</w:t>
      </w:r>
      <w:r>
        <w:rPr>
          <w:rFonts w:ascii="Calibri" w:eastAsia="Calibri" w:hAnsi="Calibri" w:cs="Calibri"/>
          <w:color w:val="000000"/>
        </w:rPr>
        <w:t>: Se consideran Costes Directos y su desglose en las diferentes partidas de coste económico, los siguientes:</w:t>
      </w:r>
    </w:p>
    <w:p w:rsidR="003D54D3" w:rsidRDefault="003D54D3">
      <w:pPr>
        <w:ind w:firstLine="0"/>
        <w:rPr>
          <w:rFonts w:ascii="Times New Roman" w:eastAsia="Times New Roman" w:hAnsi="Times New Roman" w:cs="Times New Roman"/>
          <w:sz w:val="24"/>
          <w:szCs w:val="24"/>
        </w:rPr>
      </w:pP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t>Costes de Personal (98%):</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 Salario neto</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 Seguros sociales</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 Formación</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 Prevención de Riesgos Laborales</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 Ropa de Trabajo</w:t>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b/>
          <w:color w:val="000000"/>
        </w:rPr>
        <w:t>Costes Indirectos</w:t>
      </w:r>
      <w:r>
        <w:rPr>
          <w:rFonts w:ascii="Calibri" w:eastAsia="Calibri" w:hAnsi="Calibri" w:cs="Calibri"/>
          <w:color w:val="000000"/>
        </w:rPr>
        <w:t>: Se entenderán como tales, en este caso, los siguientes</w:t>
      </w:r>
    </w:p>
    <w:p w:rsidR="003D54D3" w:rsidRDefault="003D54D3">
      <w:pPr>
        <w:ind w:firstLine="0"/>
        <w:rPr>
          <w:rFonts w:ascii="Times New Roman" w:eastAsia="Times New Roman" w:hAnsi="Times New Roman" w:cs="Times New Roman"/>
          <w:sz w:val="24"/>
          <w:szCs w:val="24"/>
        </w:rPr>
      </w:pPr>
    </w:p>
    <w:p w:rsidR="003D54D3" w:rsidRDefault="00031724">
      <w:pPr>
        <w:ind w:left="720" w:firstLine="0"/>
        <w:jc w:val="both"/>
        <w:rPr>
          <w:rFonts w:ascii="Times New Roman" w:eastAsia="Times New Roman" w:hAnsi="Times New Roman" w:cs="Times New Roman"/>
          <w:sz w:val="24"/>
          <w:szCs w:val="24"/>
        </w:rPr>
      </w:pPr>
      <w:r>
        <w:rPr>
          <w:rFonts w:ascii="Calibri" w:eastAsia="Calibri" w:hAnsi="Calibri" w:cs="Calibri"/>
          <w:color w:val="000000"/>
        </w:rPr>
        <w:tab/>
        <w:t>Costes de Gestión (2%)</w:t>
      </w:r>
    </w:p>
    <w:p w:rsidR="003D54D3" w:rsidRDefault="003D54D3">
      <w:pPr>
        <w:ind w:firstLine="0"/>
        <w:rPr>
          <w:rFonts w:ascii="Times New Roman" w:eastAsia="Times New Roman" w:hAnsi="Times New Roman" w:cs="Times New Roman"/>
          <w:sz w:val="24"/>
          <w:szCs w:val="24"/>
        </w:rPr>
      </w:pPr>
    </w:p>
    <w:p w:rsidR="003D54D3" w:rsidRDefault="00031724">
      <w:pPr>
        <w:spacing w:after="200"/>
        <w:ind w:left="720" w:firstLine="0"/>
        <w:jc w:val="both"/>
        <w:rPr>
          <w:rFonts w:ascii="Times New Roman" w:eastAsia="Times New Roman" w:hAnsi="Times New Roman" w:cs="Times New Roman"/>
          <w:sz w:val="24"/>
          <w:szCs w:val="24"/>
        </w:rPr>
      </w:pPr>
      <w:r>
        <w:rPr>
          <w:rFonts w:ascii="Calibri" w:eastAsia="Calibri" w:hAnsi="Calibri" w:cs="Calibri"/>
          <w:b/>
          <w:color w:val="000000"/>
        </w:rPr>
        <w:t xml:space="preserve">Beneficio Comercial: </w:t>
      </w:r>
      <w:r>
        <w:rPr>
          <w:rFonts w:ascii="Calibri" w:eastAsia="Calibri" w:hAnsi="Calibri" w:cs="Calibri"/>
          <w:color w:val="000000"/>
        </w:rPr>
        <w:t>Se considerará un beneficio comercial del 6%</w:t>
      </w:r>
    </w:p>
    <w:p w:rsidR="003D54D3" w:rsidRDefault="003D54D3">
      <w:pPr>
        <w:ind w:firstLine="0"/>
        <w:rPr>
          <w:rFonts w:ascii="Times New Roman" w:eastAsia="Times New Roman" w:hAnsi="Times New Roman" w:cs="Times New Roman"/>
          <w:sz w:val="24"/>
          <w:szCs w:val="24"/>
        </w:rPr>
      </w:pPr>
    </w:p>
    <w:p w:rsidR="003D54D3" w:rsidRDefault="00031724">
      <w:pPr>
        <w:numPr>
          <w:ilvl w:val="0"/>
          <w:numId w:val="17"/>
        </w:numPr>
        <w:spacing w:after="200"/>
        <w:ind w:left="1068"/>
        <w:jc w:val="both"/>
        <w:rPr>
          <w:rFonts w:ascii="Calibri" w:eastAsia="Calibri" w:hAnsi="Calibri" w:cs="Calibri"/>
          <w:b/>
          <w:i/>
          <w:color w:val="000000"/>
        </w:rPr>
      </w:pPr>
      <w:r>
        <w:rPr>
          <w:rFonts w:ascii="Calibri" w:eastAsia="Calibri" w:hAnsi="Calibri" w:cs="Calibri"/>
          <w:b/>
          <w:color w:val="000000"/>
        </w:rPr>
        <w:t> VALOR  ESTIMADO DEL CONTRATO</w:t>
      </w: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color w:val="000000"/>
        </w:rPr>
        <w:t xml:space="preserve">En base a la duración prevista del contrato (un año, prorrogable por </w:t>
      </w:r>
      <w:r>
        <w:rPr>
          <w:rFonts w:ascii="Calibri" w:eastAsia="Calibri" w:hAnsi="Calibri" w:cs="Calibri"/>
          <w:i/>
          <w:color w:val="000000"/>
        </w:rPr>
        <w:t xml:space="preserve">3 </w:t>
      </w:r>
      <w:r>
        <w:rPr>
          <w:rFonts w:ascii="Calibri" w:eastAsia="Calibri" w:hAnsi="Calibri" w:cs="Calibri"/>
          <w:color w:val="000000"/>
        </w:rPr>
        <w:t xml:space="preserve">prórrogas de una anualidad) del servicio de asistencia sanitaria en la especialidad de Cirugía General y Digestiva, </w:t>
      </w:r>
      <w:proofErr w:type="spellStart"/>
      <w:r>
        <w:rPr>
          <w:rFonts w:ascii="Calibri" w:eastAsia="Calibri" w:hAnsi="Calibri" w:cs="Calibri"/>
          <w:color w:val="000000"/>
        </w:rPr>
        <w:t>Neurofisiologia</w:t>
      </w:r>
      <w:proofErr w:type="spellEnd"/>
      <w:r>
        <w:rPr>
          <w:rFonts w:ascii="Calibri" w:eastAsia="Calibri" w:hAnsi="Calibri" w:cs="Calibri"/>
          <w:color w:val="000000"/>
        </w:rPr>
        <w:t xml:space="preserve"> y Neurocirugía para el Hospital de </w:t>
      </w:r>
      <w:proofErr w:type="spellStart"/>
      <w:r>
        <w:rPr>
          <w:rFonts w:ascii="Calibri" w:eastAsia="Calibri" w:hAnsi="Calibri" w:cs="Calibri"/>
          <w:color w:val="000000"/>
        </w:rPr>
        <w:t>Coslada</w:t>
      </w:r>
      <w:proofErr w:type="spellEnd"/>
      <w:r>
        <w:rPr>
          <w:rFonts w:ascii="Calibri" w:eastAsia="Calibri" w:hAnsi="Calibri" w:cs="Calibri"/>
          <w:color w:val="000000"/>
        </w:rPr>
        <w:t xml:space="preserve"> (Madrid), en las condiciones descritas en el Pliego de Cláusulas Administrativas Particulares y el Presupuesto Base de Licitación, el Valor Estimado del Contrato es de 757.54,00€ IVA exento, con el siguiente desglose:</w:t>
      </w:r>
    </w:p>
    <w:p w:rsidR="003D54D3" w:rsidRDefault="003D54D3">
      <w:pPr>
        <w:ind w:firstLine="0"/>
        <w:rPr>
          <w:rFonts w:ascii="Times New Roman" w:eastAsia="Times New Roman" w:hAnsi="Times New Roman" w:cs="Times New Roman"/>
          <w:sz w:val="24"/>
          <w:szCs w:val="24"/>
        </w:rPr>
      </w:pPr>
    </w:p>
    <w:tbl>
      <w:tblPr>
        <w:tblStyle w:val="afffffffffffffffffffb"/>
        <w:tblW w:w="4884" w:type="dxa"/>
        <w:jc w:val="center"/>
        <w:tblInd w:w="0" w:type="dxa"/>
        <w:tblLayout w:type="fixed"/>
        <w:tblLook w:val="0400" w:firstRow="0" w:lastRow="0" w:firstColumn="0" w:lastColumn="0" w:noHBand="0" w:noVBand="1"/>
      </w:tblPr>
      <w:tblGrid>
        <w:gridCol w:w="3436"/>
        <w:gridCol w:w="1448"/>
      </w:tblGrid>
      <w:tr w:rsidR="003D54D3">
        <w:trPr>
          <w:trHeight w:val="168"/>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Presupuesto base de licitación</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180.370,00€</w:t>
            </w:r>
          </w:p>
        </w:tc>
      </w:tr>
      <w:tr w:rsidR="003D54D3">
        <w:trPr>
          <w:trHeight w:val="192"/>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Valor estimado</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757.554,00€</w:t>
            </w:r>
          </w:p>
        </w:tc>
      </w:tr>
      <w:tr w:rsidR="003D54D3">
        <w:trPr>
          <w:trHeight w:val="183"/>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modificaciones</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36.074,00€</w:t>
            </w:r>
          </w:p>
        </w:tc>
      </w:tr>
      <w:tr w:rsidR="003D54D3">
        <w:trPr>
          <w:trHeight w:val="192"/>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prórrogas</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541.110,00€</w:t>
            </w:r>
          </w:p>
        </w:tc>
      </w:tr>
      <w:tr w:rsidR="003D54D3">
        <w:trPr>
          <w:trHeight w:val="192"/>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 año</w:t>
            </w:r>
          </w:p>
        </w:tc>
      </w:tr>
      <w:tr w:rsidR="003D54D3">
        <w:trPr>
          <w:trHeight w:val="192"/>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Número de prórrogas</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w:t>
            </w:r>
          </w:p>
        </w:tc>
      </w:tr>
      <w:tr w:rsidR="003D54D3">
        <w:trPr>
          <w:trHeight w:val="192"/>
          <w:jc w:val="center"/>
        </w:trPr>
        <w:tc>
          <w:tcPr>
            <w:tcW w:w="34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 incluidas las prórrogas</w:t>
            </w:r>
          </w:p>
        </w:tc>
        <w:tc>
          <w:tcPr>
            <w:tcW w:w="144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 años</w:t>
            </w:r>
          </w:p>
        </w:tc>
      </w:tr>
    </w:tbl>
    <w:p w:rsidR="003D54D3" w:rsidRDefault="003D54D3">
      <w:pPr>
        <w:spacing w:after="240"/>
        <w:ind w:firstLine="0"/>
        <w:rPr>
          <w:rFonts w:ascii="Times New Roman" w:eastAsia="Times New Roman" w:hAnsi="Times New Roman" w:cs="Times New Roman"/>
          <w:sz w:val="24"/>
          <w:szCs w:val="24"/>
        </w:rPr>
      </w:pPr>
    </w:p>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LOTE 1- CIRUGIA GENERAL Y DIGESTIVA</w:t>
      </w:r>
    </w:p>
    <w:p w:rsidR="003D54D3" w:rsidRDefault="003D54D3">
      <w:pPr>
        <w:ind w:firstLine="0"/>
        <w:rPr>
          <w:rFonts w:ascii="Times New Roman" w:eastAsia="Times New Roman" w:hAnsi="Times New Roman" w:cs="Times New Roman"/>
          <w:sz w:val="24"/>
          <w:szCs w:val="24"/>
        </w:rPr>
      </w:pPr>
    </w:p>
    <w:tbl>
      <w:tblPr>
        <w:tblStyle w:val="afffffffffffffffffffc"/>
        <w:tblW w:w="4816" w:type="dxa"/>
        <w:jc w:val="center"/>
        <w:tblInd w:w="0" w:type="dxa"/>
        <w:tblLayout w:type="fixed"/>
        <w:tblLook w:val="0400" w:firstRow="0" w:lastRow="0" w:firstColumn="0" w:lastColumn="0" w:noHBand="0" w:noVBand="1"/>
      </w:tblPr>
      <w:tblGrid>
        <w:gridCol w:w="3388"/>
        <w:gridCol w:w="1428"/>
      </w:tblGrid>
      <w:tr w:rsidR="003D54D3">
        <w:trPr>
          <w:trHeight w:val="129"/>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3D54D3">
            <w:pPr>
              <w:ind w:firstLine="0"/>
              <w:rPr>
                <w:rFonts w:ascii="Calibri" w:eastAsia="Calibri" w:hAnsi="Calibri" w:cs="Calibri"/>
                <w:color w:val="000000"/>
              </w:rPr>
            </w:pPr>
          </w:p>
          <w:p w:rsidR="003D54D3" w:rsidRDefault="00031724">
            <w:pPr>
              <w:ind w:firstLine="0"/>
              <w:rPr>
                <w:rFonts w:ascii="Calibri" w:eastAsia="Calibri" w:hAnsi="Calibri" w:cs="Calibri"/>
                <w:color w:val="000000"/>
              </w:rPr>
            </w:pPr>
            <w:r>
              <w:rPr>
                <w:rFonts w:ascii="Calibri" w:eastAsia="Calibri" w:hAnsi="Calibri" w:cs="Calibri"/>
                <w:color w:val="000000"/>
              </w:rPr>
              <w:t xml:space="preserve">  </w:t>
            </w:r>
          </w:p>
          <w:p w:rsidR="003D54D3" w:rsidRDefault="003D54D3">
            <w:pPr>
              <w:ind w:firstLine="0"/>
              <w:rPr>
                <w:rFonts w:ascii="Calibri" w:eastAsia="Calibri" w:hAnsi="Calibri" w:cs="Calibri"/>
                <w:color w:val="000000"/>
              </w:rPr>
            </w:pPr>
          </w:p>
          <w:p w:rsidR="003D54D3" w:rsidRDefault="003D54D3">
            <w:pPr>
              <w:ind w:firstLine="0"/>
              <w:rPr>
                <w:rFonts w:ascii="Calibri" w:eastAsia="Calibri" w:hAnsi="Calibri" w:cs="Calibri"/>
                <w:color w:val="000000"/>
              </w:rPr>
            </w:pPr>
          </w:p>
          <w:p w:rsidR="003D54D3" w:rsidRDefault="003D54D3">
            <w:pPr>
              <w:ind w:firstLine="0"/>
              <w:rPr>
                <w:rFonts w:ascii="Calibri" w:eastAsia="Calibri" w:hAnsi="Calibri" w:cs="Calibri"/>
                <w:color w:val="000000"/>
              </w:rPr>
            </w:pPr>
          </w:p>
          <w:p w:rsidR="003D54D3" w:rsidRDefault="003D54D3">
            <w:pPr>
              <w:ind w:firstLine="0"/>
              <w:rPr>
                <w:rFonts w:ascii="Calibri" w:eastAsia="Calibri" w:hAnsi="Calibri" w:cs="Calibri"/>
                <w:color w:val="000000"/>
              </w:rPr>
            </w:pPr>
          </w:p>
          <w:p w:rsidR="003D54D3" w:rsidRDefault="00031724">
            <w:pPr>
              <w:ind w:firstLine="0"/>
              <w:rPr>
                <w:rFonts w:ascii="Times New Roman" w:eastAsia="Times New Roman" w:hAnsi="Times New Roman" w:cs="Times New Roman"/>
                <w:sz w:val="24"/>
                <w:szCs w:val="24"/>
              </w:rPr>
            </w:pPr>
            <w:bookmarkStart w:id="15" w:name="_heading=h.nxkwduufhxz7" w:colFirst="0" w:colLast="0"/>
            <w:bookmarkEnd w:id="15"/>
            <w:r>
              <w:rPr>
                <w:rFonts w:ascii="Calibri" w:eastAsia="Calibri" w:hAnsi="Calibri" w:cs="Calibri"/>
                <w:color w:val="000000"/>
              </w:rPr>
              <w:t>Presupuesto base de licitación</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79.850,00€</w:t>
            </w:r>
          </w:p>
        </w:tc>
      </w:tr>
      <w:tr w:rsidR="003D54D3">
        <w:trPr>
          <w:trHeight w:val="147"/>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lastRenderedPageBreak/>
              <w:t>Valor estimado</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335.370,00€</w:t>
            </w:r>
          </w:p>
        </w:tc>
      </w:tr>
      <w:tr w:rsidR="003D54D3">
        <w:trPr>
          <w:trHeight w:val="140"/>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modificaciones</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15.970,00€</w:t>
            </w:r>
          </w:p>
        </w:tc>
      </w:tr>
      <w:tr w:rsidR="003D54D3">
        <w:trPr>
          <w:trHeight w:val="147"/>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prórrogas</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239.550,00€</w:t>
            </w:r>
          </w:p>
        </w:tc>
      </w:tr>
      <w:tr w:rsidR="003D54D3">
        <w:trPr>
          <w:trHeight w:val="147"/>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 año</w:t>
            </w:r>
          </w:p>
        </w:tc>
      </w:tr>
      <w:tr w:rsidR="003D54D3">
        <w:trPr>
          <w:trHeight w:val="147"/>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Número de prórrogas</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w:t>
            </w:r>
          </w:p>
        </w:tc>
      </w:tr>
      <w:tr w:rsidR="003D54D3">
        <w:trPr>
          <w:trHeight w:val="147"/>
          <w:jc w:val="center"/>
        </w:trPr>
        <w:tc>
          <w:tcPr>
            <w:tcW w:w="338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 incluidas las prórrogas</w:t>
            </w:r>
          </w:p>
        </w:tc>
        <w:tc>
          <w:tcPr>
            <w:tcW w:w="142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 años</w:t>
            </w:r>
          </w:p>
        </w:tc>
      </w:tr>
    </w:tbl>
    <w:p w:rsidR="003D54D3" w:rsidRDefault="003D54D3">
      <w:pPr>
        <w:ind w:firstLine="0"/>
        <w:rPr>
          <w:rFonts w:ascii="Times New Roman" w:eastAsia="Times New Roman" w:hAnsi="Times New Roman" w:cs="Times New Roman"/>
          <w:sz w:val="24"/>
          <w:szCs w:val="24"/>
        </w:rPr>
      </w:pPr>
    </w:p>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LOTE 2- NEUROFISIOLOGIA</w:t>
      </w:r>
    </w:p>
    <w:p w:rsidR="003D54D3" w:rsidRDefault="003D54D3">
      <w:pPr>
        <w:ind w:firstLine="0"/>
        <w:rPr>
          <w:rFonts w:ascii="Times New Roman" w:eastAsia="Times New Roman" w:hAnsi="Times New Roman" w:cs="Times New Roman"/>
          <w:sz w:val="24"/>
          <w:szCs w:val="24"/>
        </w:rPr>
      </w:pPr>
    </w:p>
    <w:tbl>
      <w:tblPr>
        <w:tblStyle w:val="afffffffffffffffffffd"/>
        <w:tblW w:w="3788" w:type="dxa"/>
        <w:jc w:val="center"/>
        <w:tblInd w:w="0" w:type="dxa"/>
        <w:tblLayout w:type="fixed"/>
        <w:tblLook w:val="0400" w:firstRow="0" w:lastRow="0" w:firstColumn="0" w:lastColumn="0" w:noHBand="0" w:noVBand="1"/>
      </w:tblPr>
      <w:tblGrid>
        <w:gridCol w:w="2736"/>
        <w:gridCol w:w="1052"/>
      </w:tblGrid>
      <w:tr w:rsidR="003D54D3">
        <w:trPr>
          <w:trHeight w:val="177"/>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Presupuesto base de licitación</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20.400,00€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Valor estimado</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85.680,00€</w:t>
            </w:r>
          </w:p>
        </w:tc>
      </w:tr>
      <w:tr w:rsidR="003D54D3">
        <w:trPr>
          <w:trHeight w:val="193"/>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modificaciones</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4.080,00€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prórrogas</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61.200,00€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 año</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Número de prórrogas</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 incluidas las prórrogas</w:t>
            </w:r>
          </w:p>
        </w:tc>
        <w:tc>
          <w:tcPr>
            <w:tcW w:w="105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 años</w:t>
            </w:r>
          </w:p>
        </w:tc>
      </w:tr>
    </w:tbl>
    <w:p w:rsidR="003D54D3" w:rsidRDefault="003D54D3">
      <w:pPr>
        <w:ind w:firstLine="0"/>
        <w:rPr>
          <w:rFonts w:ascii="Times New Roman" w:eastAsia="Times New Roman" w:hAnsi="Times New Roman" w:cs="Times New Roman"/>
          <w:sz w:val="24"/>
          <w:szCs w:val="24"/>
        </w:rPr>
      </w:pPr>
    </w:p>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LOTE 3- NEUROCIRUGIA</w:t>
      </w:r>
    </w:p>
    <w:p w:rsidR="003D54D3" w:rsidRDefault="003D54D3">
      <w:pPr>
        <w:ind w:firstLine="0"/>
        <w:rPr>
          <w:rFonts w:ascii="Times New Roman" w:eastAsia="Times New Roman" w:hAnsi="Times New Roman" w:cs="Times New Roman"/>
          <w:sz w:val="24"/>
          <w:szCs w:val="24"/>
        </w:rPr>
      </w:pPr>
    </w:p>
    <w:tbl>
      <w:tblPr>
        <w:tblStyle w:val="afffffffffffffffffffe"/>
        <w:tblW w:w="3889" w:type="dxa"/>
        <w:jc w:val="center"/>
        <w:tblInd w:w="0" w:type="dxa"/>
        <w:tblLayout w:type="fixed"/>
        <w:tblLook w:val="0400" w:firstRow="0" w:lastRow="0" w:firstColumn="0" w:lastColumn="0" w:noHBand="0" w:noVBand="1"/>
      </w:tblPr>
      <w:tblGrid>
        <w:gridCol w:w="2736"/>
        <w:gridCol w:w="1153"/>
      </w:tblGrid>
      <w:tr w:rsidR="003D54D3">
        <w:trPr>
          <w:trHeight w:val="177"/>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Presupuesto base de licitación</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80.120,00€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Valor estimado</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336.504,00€</w:t>
            </w:r>
          </w:p>
        </w:tc>
      </w:tr>
      <w:tr w:rsidR="003D54D3">
        <w:trPr>
          <w:trHeight w:val="193"/>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modificaciones</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240.360,00€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Importe prórrogas</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16.024,00€</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 año</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Número de prórrogas</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w:t>
            </w:r>
          </w:p>
        </w:tc>
      </w:tr>
      <w:tr w:rsidR="003D54D3">
        <w:trPr>
          <w:trHeight w:val="202"/>
          <w:jc w:val="center"/>
        </w:trPr>
        <w:tc>
          <w:tcPr>
            <w:tcW w:w="273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rPr>
                <w:rFonts w:ascii="Times New Roman" w:eastAsia="Times New Roman" w:hAnsi="Times New Roman" w:cs="Times New Roman"/>
                <w:sz w:val="24"/>
                <w:szCs w:val="24"/>
              </w:rPr>
            </w:pPr>
            <w:r>
              <w:rPr>
                <w:rFonts w:ascii="Calibri" w:eastAsia="Calibri" w:hAnsi="Calibri" w:cs="Calibri"/>
                <w:color w:val="000000"/>
              </w:rPr>
              <w:t>Duración incluidas las prórrogas</w:t>
            </w:r>
          </w:p>
        </w:tc>
        <w:tc>
          <w:tcPr>
            <w:tcW w:w="115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 años</w:t>
            </w:r>
          </w:p>
        </w:tc>
      </w:tr>
    </w:tbl>
    <w:p w:rsidR="003D54D3" w:rsidRDefault="003D54D3">
      <w:pPr>
        <w:spacing w:after="240"/>
        <w:ind w:firstLine="0"/>
        <w:rPr>
          <w:rFonts w:ascii="Times New Roman" w:eastAsia="Times New Roman" w:hAnsi="Times New Roman" w:cs="Times New Roman"/>
          <w:sz w:val="24"/>
          <w:szCs w:val="24"/>
        </w:rPr>
      </w:pP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b/>
          <w:color w:val="000000"/>
        </w:rPr>
        <w:t>4. ANUALIDADES</w:t>
      </w:r>
    </w:p>
    <w:p w:rsidR="003D54D3" w:rsidRDefault="003D54D3">
      <w:pPr>
        <w:ind w:firstLine="0"/>
        <w:rPr>
          <w:rFonts w:ascii="Times New Roman" w:eastAsia="Times New Roman" w:hAnsi="Times New Roman" w:cs="Times New Roman"/>
          <w:sz w:val="24"/>
          <w:szCs w:val="24"/>
        </w:rPr>
      </w:pPr>
    </w:p>
    <w:p w:rsidR="003D54D3" w:rsidRDefault="00031724">
      <w:pPr>
        <w:ind w:left="708" w:right="-144" w:firstLine="0"/>
        <w:jc w:val="both"/>
        <w:rPr>
          <w:rFonts w:ascii="Times New Roman" w:eastAsia="Times New Roman" w:hAnsi="Times New Roman" w:cs="Times New Roman"/>
          <w:sz w:val="24"/>
          <w:szCs w:val="24"/>
        </w:rPr>
      </w:pPr>
      <w:r>
        <w:rPr>
          <w:rFonts w:ascii="Calibri" w:eastAsia="Calibri" w:hAnsi="Calibri" w:cs="Calibri"/>
          <w:color w:val="000000"/>
        </w:rPr>
        <w:t>El desglose del valor estimado del contrato por anualidades es el siguiente:</w:t>
      </w:r>
    </w:p>
    <w:p w:rsidR="003D54D3" w:rsidRDefault="003D54D3">
      <w:pPr>
        <w:spacing w:after="240"/>
        <w:ind w:firstLine="0"/>
        <w:jc w:val="center"/>
        <w:rPr>
          <w:rFonts w:ascii="Times New Roman" w:eastAsia="Times New Roman" w:hAnsi="Times New Roman" w:cs="Times New Roman"/>
          <w:sz w:val="24"/>
          <w:szCs w:val="24"/>
        </w:rPr>
      </w:pPr>
    </w:p>
    <w:tbl>
      <w:tblPr>
        <w:tblStyle w:val="affffffffffffffffffff"/>
        <w:tblW w:w="6274" w:type="dxa"/>
        <w:jc w:val="center"/>
        <w:tblInd w:w="0" w:type="dxa"/>
        <w:tblLayout w:type="fixed"/>
        <w:tblLook w:val="0400" w:firstRow="0" w:lastRow="0" w:firstColumn="0" w:lastColumn="0" w:noHBand="0" w:noVBand="1"/>
      </w:tblPr>
      <w:tblGrid>
        <w:gridCol w:w="1747"/>
        <w:gridCol w:w="608"/>
        <w:gridCol w:w="1707"/>
        <w:gridCol w:w="2212"/>
      </w:tblGrid>
      <w:tr w:rsidR="003D54D3">
        <w:trPr>
          <w:trHeight w:val="248"/>
          <w:jc w:val="center"/>
        </w:trPr>
        <w:tc>
          <w:tcPr>
            <w:tcW w:w="1747" w:type="dxa"/>
            <w:tcBorders>
              <w:bottom w:val="single" w:sz="4" w:space="0" w:color="000000"/>
            </w:tcBorders>
            <w:tcMar>
              <w:top w:w="0" w:type="dxa"/>
              <w:left w:w="70" w:type="dxa"/>
              <w:bottom w:w="0" w:type="dxa"/>
              <w:right w:w="70" w:type="dxa"/>
            </w:tcMar>
            <w:vAlign w:val="bottom"/>
          </w:tcPr>
          <w:p w:rsidR="003D54D3" w:rsidRDefault="003D54D3">
            <w:pPr>
              <w:ind w:firstLine="0"/>
              <w:rPr>
                <w:rFonts w:ascii="Times New Roman" w:eastAsia="Times New Roman" w:hAnsi="Times New Roman" w:cs="Times New Roman"/>
                <w:sz w:val="24"/>
                <w:szCs w:val="24"/>
              </w:rPr>
            </w:pPr>
          </w:p>
        </w:tc>
        <w:tc>
          <w:tcPr>
            <w:tcW w:w="608" w:type="dxa"/>
            <w:tcBorders>
              <w:bottom w:val="single" w:sz="4" w:space="0" w:color="000000"/>
              <w:right w:val="single" w:sz="4" w:space="0" w:color="000000"/>
            </w:tcBorders>
            <w:tcMar>
              <w:top w:w="0" w:type="dxa"/>
              <w:left w:w="70" w:type="dxa"/>
              <w:bottom w:w="0" w:type="dxa"/>
              <w:right w:w="70" w:type="dxa"/>
            </w:tcMar>
            <w:vAlign w:val="bottom"/>
          </w:tcPr>
          <w:p w:rsidR="003D54D3" w:rsidRDefault="003D54D3">
            <w:pPr>
              <w:ind w:firstLine="0"/>
              <w:rPr>
                <w:rFonts w:ascii="Times New Roman" w:eastAsia="Times New Roman" w:hAnsi="Times New Roman" w:cs="Times New Roman"/>
                <w:sz w:val="24"/>
                <w:szCs w:val="24"/>
              </w:rPr>
            </w:pPr>
          </w:p>
        </w:tc>
        <w:tc>
          <w:tcPr>
            <w:tcW w:w="391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 xml:space="preserve"> LOTE 1 - CIRUGIA GENERAL Y DIGESTIVO</w:t>
            </w:r>
          </w:p>
        </w:tc>
      </w:tr>
      <w:tr w:rsidR="003D54D3">
        <w:trPr>
          <w:trHeight w:val="248"/>
          <w:jc w:val="center"/>
        </w:trPr>
        <w:tc>
          <w:tcPr>
            <w:tcW w:w="4062"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Anualidades</w:t>
            </w:r>
          </w:p>
        </w:tc>
        <w:tc>
          <w:tcPr>
            <w:tcW w:w="2212"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 </w:t>
            </w:r>
          </w:p>
        </w:tc>
      </w:tr>
      <w:tr w:rsidR="003D54D3">
        <w:trPr>
          <w:trHeight w:val="248"/>
          <w:jc w:val="center"/>
        </w:trPr>
        <w:tc>
          <w:tcPr>
            <w:tcW w:w="1747"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Vigencia contrato</w:t>
            </w: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2026</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59.887,50 €</w:t>
            </w:r>
          </w:p>
        </w:tc>
      </w:tr>
      <w:tr w:rsidR="003D54D3">
        <w:trPr>
          <w:trHeight w:val="248"/>
          <w:jc w:val="center"/>
        </w:trPr>
        <w:tc>
          <w:tcPr>
            <w:tcW w:w="1747"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19.962,50 €</w:t>
            </w:r>
          </w:p>
        </w:tc>
      </w:tr>
      <w:tr w:rsidR="003D54D3">
        <w:trPr>
          <w:trHeight w:val="248"/>
          <w:jc w:val="center"/>
        </w:trPr>
        <w:tc>
          <w:tcPr>
            <w:tcW w:w="1747"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1</w:t>
            </w: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59.887,50 €</w:t>
            </w:r>
          </w:p>
        </w:tc>
      </w:tr>
      <w:tr w:rsidR="003D54D3">
        <w:trPr>
          <w:trHeight w:val="248"/>
          <w:jc w:val="center"/>
        </w:trPr>
        <w:tc>
          <w:tcPr>
            <w:tcW w:w="1747"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19.962,50 €</w:t>
            </w:r>
          </w:p>
        </w:tc>
      </w:tr>
      <w:tr w:rsidR="003D54D3">
        <w:trPr>
          <w:trHeight w:val="248"/>
          <w:jc w:val="center"/>
        </w:trPr>
        <w:tc>
          <w:tcPr>
            <w:tcW w:w="1747"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2</w:t>
            </w: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59.887,50 €</w:t>
            </w:r>
          </w:p>
        </w:tc>
      </w:tr>
      <w:tr w:rsidR="003D54D3">
        <w:trPr>
          <w:trHeight w:val="248"/>
          <w:jc w:val="center"/>
        </w:trPr>
        <w:tc>
          <w:tcPr>
            <w:tcW w:w="1747"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19.962,50 €</w:t>
            </w:r>
          </w:p>
        </w:tc>
      </w:tr>
      <w:tr w:rsidR="003D54D3">
        <w:trPr>
          <w:trHeight w:val="248"/>
          <w:jc w:val="center"/>
        </w:trPr>
        <w:tc>
          <w:tcPr>
            <w:tcW w:w="1747"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3</w:t>
            </w: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59.887,50 €</w:t>
            </w:r>
          </w:p>
        </w:tc>
      </w:tr>
      <w:tr w:rsidR="003D54D3">
        <w:trPr>
          <w:trHeight w:val="248"/>
          <w:jc w:val="center"/>
        </w:trPr>
        <w:tc>
          <w:tcPr>
            <w:tcW w:w="1747"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2030</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19.962,50 €</w:t>
            </w:r>
          </w:p>
        </w:tc>
      </w:tr>
      <w:tr w:rsidR="003D54D3">
        <w:trPr>
          <w:trHeight w:val="248"/>
          <w:jc w:val="center"/>
        </w:trPr>
        <w:tc>
          <w:tcPr>
            <w:tcW w:w="17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Modificados</w:t>
            </w:r>
          </w:p>
        </w:tc>
        <w:tc>
          <w:tcPr>
            <w:tcW w:w="6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70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22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15.970,00 €</w:t>
            </w:r>
          </w:p>
        </w:tc>
      </w:tr>
      <w:tr w:rsidR="003D54D3">
        <w:trPr>
          <w:trHeight w:val="248"/>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608"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70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2212"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335.370,00 €</w:t>
            </w:r>
          </w:p>
        </w:tc>
      </w:tr>
    </w:tbl>
    <w:p w:rsidR="003D54D3" w:rsidRDefault="00031724">
      <w:pPr>
        <w:spacing w:after="24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DE30F5" w:rsidRDefault="00DE30F5">
      <w:pPr>
        <w:spacing w:after="240"/>
        <w:ind w:firstLine="0"/>
        <w:rPr>
          <w:rFonts w:ascii="Times New Roman" w:eastAsia="Times New Roman" w:hAnsi="Times New Roman" w:cs="Times New Roman"/>
          <w:sz w:val="24"/>
          <w:szCs w:val="24"/>
        </w:rPr>
      </w:pPr>
    </w:p>
    <w:tbl>
      <w:tblPr>
        <w:tblStyle w:val="affffffffffffffffffff0"/>
        <w:tblW w:w="5348" w:type="dxa"/>
        <w:jc w:val="center"/>
        <w:tblInd w:w="0" w:type="dxa"/>
        <w:tblLayout w:type="fixed"/>
        <w:tblLook w:val="0400" w:firstRow="0" w:lastRow="0" w:firstColumn="0" w:lastColumn="0" w:noHBand="0" w:noVBand="1"/>
      </w:tblPr>
      <w:tblGrid>
        <w:gridCol w:w="1836"/>
        <w:gridCol w:w="638"/>
        <w:gridCol w:w="1388"/>
        <w:gridCol w:w="1486"/>
      </w:tblGrid>
      <w:tr w:rsidR="003D54D3">
        <w:trPr>
          <w:trHeight w:val="246"/>
          <w:jc w:val="center"/>
        </w:trPr>
        <w:tc>
          <w:tcPr>
            <w:tcW w:w="1836" w:type="dxa"/>
            <w:tcBorders>
              <w:bottom w:val="single" w:sz="4" w:space="0" w:color="000000"/>
            </w:tcBorders>
            <w:tcMar>
              <w:top w:w="0" w:type="dxa"/>
              <w:left w:w="70" w:type="dxa"/>
              <w:bottom w:w="0" w:type="dxa"/>
              <w:right w:w="70" w:type="dxa"/>
            </w:tcMar>
            <w:vAlign w:val="bottom"/>
          </w:tcPr>
          <w:p w:rsidR="003D54D3" w:rsidRDefault="003D54D3">
            <w:pPr>
              <w:ind w:firstLine="0"/>
              <w:rPr>
                <w:rFonts w:ascii="Times New Roman" w:eastAsia="Times New Roman" w:hAnsi="Times New Roman" w:cs="Times New Roman"/>
                <w:sz w:val="24"/>
                <w:szCs w:val="24"/>
              </w:rPr>
            </w:pPr>
          </w:p>
        </w:tc>
        <w:tc>
          <w:tcPr>
            <w:tcW w:w="638" w:type="dxa"/>
            <w:tcBorders>
              <w:bottom w:val="single" w:sz="4" w:space="0" w:color="000000"/>
              <w:right w:val="single" w:sz="4" w:space="0" w:color="000000"/>
            </w:tcBorders>
            <w:tcMar>
              <w:top w:w="0" w:type="dxa"/>
              <w:left w:w="70" w:type="dxa"/>
              <w:bottom w:w="0" w:type="dxa"/>
              <w:right w:w="70" w:type="dxa"/>
            </w:tcMar>
            <w:vAlign w:val="bottom"/>
          </w:tcPr>
          <w:p w:rsidR="003D54D3" w:rsidRDefault="003D54D3">
            <w:pPr>
              <w:ind w:firstLine="0"/>
              <w:rPr>
                <w:rFonts w:ascii="Times New Roman" w:eastAsia="Times New Roman" w:hAnsi="Times New Roman" w:cs="Times New Roman"/>
                <w:sz w:val="24"/>
                <w:szCs w:val="24"/>
              </w:rPr>
            </w:pPr>
          </w:p>
        </w:tc>
        <w:tc>
          <w:tcPr>
            <w:tcW w:w="2874"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 xml:space="preserve"> LOTE 2 - NEUROFISIOLOGIA</w:t>
            </w:r>
          </w:p>
        </w:tc>
      </w:tr>
      <w:tr w:rsidR="003D54D3">
        <w:trPr>
          <w:trHeight w:val="246"/>
          <w:jc w:val="center"/>
        </w:trPr>
        <w:tc>
          <w:tcPr>
            <w:tcW w:w="3862"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Anualidades</w:t>
            </w:r>
          </w:p>
        </w:tc>
        <w:tc>
          <w:tcPr>
            <w:tcW w:w="148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 </w:t>
            </w:r>
          </w:p>
        </w:tc>
      </w:tr>
      <w:tr w:rsidR="003D54D3">
        <w:trPr>
          <w:trHeight w:val="246"/>
          <w:jc w:val="center"/>
        </w:trPr>
        <w:tc>
          <w:tcPr>
            <w:tcW w:w="1836"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Vigencia contrato</w:t>
            </w: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2026</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(10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17.000,00 €</w:t>
            </w:r>
          </w:p>
        </w:tc>
      </w:tr>
      <w:tr w:rsidR="003D54D3">
        <w:trPr>
          <w:trHeight w:val="246"/>
          <w:jc w:val="center"/>
        </w:trPr>
        <w:tc>
          <w:tcPr>
            <w:tcW w:w="1836"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3.400,00 €</w:t>
            </w:r>
          </w:p>
        </w:tc>
      </w:tr>
      <w:tr w:rsidR="003D54D3">
        <w:trPr>
          <w:trHeight w:val="246"/>
          <w:jc w:val="center"/>
        </w:trPr>
        <w:tc>
          <w:tcPr>
            <w:tcW w:w="1836"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1</w:t>
            </w: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(10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17.000,00 €</w:t>
            </w:r>
          </w:p>
        </w:tc>
      </w:tr>
      <w:tr w:rsidR="003D54D3">
        <w:trPr>
          <w:trHeight w:val="246"/>
          <w:jc w:val="center"/>
        </w:trPr>
        <w:tc>
          <w:tcPr>
            <w:tcW w:w="1836"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3.400,00 €</w:t>
            </w:r>
          </w:p>
        </w:tc>
      </w:tr>
      <w:tr w:rsidR="003D54D3">
        <w:trPr>
          <w:trHeight w:val="246"/>
          <w:jc w:val="center"/>
        </w:trPr>
        <w:tc>
          <w:tcPr>
            <w:tcW w:w="1836"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2</w:t>
            </w: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(10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17.000,00 €</w:t>
            </w:r>
          </w:p>
        </w:tc>
      </w:tr>
      <w:tr w:rsidR="003D54D3">
        <w:trPr>
          <w:trHeight w:val="246"/>
          <w:jc w:val="center"/>
        </w:trPr>
        <w:tc>
          <w:tcPr>
            <w:tcW w:w="1836"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3.400,00 €</w:t>
            </w:r>
          </w:p>
        </w:tc>
      </w:tr>
      <w:tr w:rsidR="003D54D3">
        <w:trPr>
          <w:trHeight w:val="246"/>
          <w:jc w:val="center"/>
        </w:trPr>
        <w:tc>
          <w:tcPr>
            <w:tcW w:w="1836"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3</w:t>
            </w: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(10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17.000,00 €</w:t>
            </w:r>
          </w:p>
        </w:tc>
      </w:tr>
      <w:tr w:rsidR="003D54D3">
        <w:trPr>
          <w:trHeight w:val="246"/>
          <w:jc w:val="center"/>
        </w:trPr>
        <w:tc>
          <w:tcPr>
            <w:tcW w:w="1836"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2030</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 meses)</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3.400,00 €</w:t>
            </w:r>
          </w:p>
        </w:tc>
      </w:tr>
      <w:tr w:rsidR="003D54D3">
        <w:trPr>
          <w:trHeight w:val="246"/>
          <w:jc w:val="center"/>
        </w:trPr>
        <w:tc>
          <w:tcPr>
            <w:tcW w:w="1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Modificados</w:t>
            </w:r>
          </w:p>
        </w:tc>
        <w:tc>
          <w:tcPr>
            <w:tcW w:w="6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3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4.080,00 €</w:t>
            </w:r>
          </w:p>
        </w:tc>
      </w:tr>
      <w:tr w:rsidR="003D54D3">
        <w:trPr>
          <w:trHeight w:val="246"/>
          <w:jc w:val="center"/>
        </w:trPr>
        <w:tc>
          <w:tcPr>
            <w:tcW w:w="183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638"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388"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48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85.680,00 €</w:t>
            </w:r>
          </w:p>
        </w:tc>
      </w:tr>
    </w:tbl>
    <w:p w:rsidR="003D54D3" w:rsidRDefault="003D54D3">
      <w:pPr>
        <w:ind w:firstLine="0"/>
        <w:rPr>
          <w:rFonts w:ascii="Times New Roman" w:eastAsia="Times New Roman" w:hAnsi="Times New Roman" w:cs="Times New Roman"/>
          <w:sz w:val="24"/>
          <w:szCs w:val="24"/>
        </w:rPr>
      </w:pPr>
    </w:p>
    <w:tbl>
      <w:tblPr>
        <w:tblStyle w:val="affffffffffffffffffff1"/>
        <w:tblW w:w="4283" w:type="dxa"/>
        <w:jc w:val="center"/>
        <w:tblInd w:w="0" w:type="dxa"/>
        <w:tblLayout w:type="fixed"/>
        <w:tblLook w:val="0400" w:firstRow="0" w:lastRow="0" w:firstColumn="0" w:lastColumn="0" w:noHBand="0" w:noVBand="1"/>
      </w:tblPr>
      <w:tblGrid>
        <w:gridCol w:w="1570"/>
        <w:gridCol w:w="546"/>
        <w:gridCol w:w="944"/>
        <w:gridCol w:w="1223"/>
      </w:tblGrid>
      <w:tr w:rsidR="003D54D3">
        <w:trPr>
          <w:trHeight w:val="315"/>
          <w:jc w:val="center"/>
        </w:trPr>
        <w:tc>
          <w:tcPr>
            <w:tcW w:w="1570" w:type="dxa"/>
            <w:tcBorders>
              <w:bottom w:val="single" w:sz="4" w:space="0" w:color="000000"/>
            </w:tcBorders>
            <w:tcMar>
              <w:top w:w="0" w:type="dxa"/>
              <w:left w:w="70" w:type="dxa"/>
              <w:bottom w:w="0" w:type="dxa"/>
              <w:right w:w="70" w:type="dxa"/>
            </w:tcMar>
            <w:vAlign w:val="center"/>
          </w:tcPr>
          <w:p w:rsidR="003D54D3" w:rsidRDefault="003D54D3">
            <w:pPr>
              <w:ind w:firstLine="0"/>
              <w:rPr>
                <w:rFonts w:ascii="Times New Roman" w:eastAsia="Times New Roman" w:hAnsi="Times New Roman" w:cs="Times New Roman"/>
                <w:sz w:val="24"/>
                <w:szCs w:val="24"/>
              </w:rPr>
            </w:pPr>
          </w:p>
        </w:tc>
        <w:tc>
          <w:tcPr>
            <w:tcW w:w="546" w:type="dxa"/>
            <w:tcBorders>
              <w:bottom w:val="single" w:sz="4" w:space="0" w:color="000000"/>
              <w:right w:val="single" w:sz="4" w:space="0" w:color="000000"/>
            </w:tcBorders>
            <w:tcMar>
              <w:top w:w="0" w:type="dxa"/>
              <w:left w:w="70" w:type="dxa"/>
              <w:bottom w:w="0" w:type="dxa"/>
              <w:right w:w="70" w:type="dxa"/>
            </w:tcMar>
            <w:vAlign w:val="center"/>
          </w:tcPr>
          <w:p w:rsidR="003D54D3" w:rsidRDefault="003D54D3">
            <w:pPr>
              <w:ind w:firstLine="0"/>
              <w:rPr>
                <w:rFonts w:ascii="Times New Roman" w:eastAsia="Times New Roman" w:hAnsi="Times New Roman" w:cs="Times New Roman"/>
                <w:sz w:val="24"/>
                <w:szCs w:val="24"/>
              </w:rPr>
            </w:pPr>
          </w:p>
        </w:tc>
        <w:tc>
          <w:tcPr>
            <w:tcW w:w="216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LOTE 3 - NEUROCIRUGIA</w:t>
            </w:r>
          </w:p>
        </w:tc>
      </w:tr>
      <w:tr w:rsidR="003D54D3">
        <w:trPr>
          <w:trHeight w:val="480"/>
          <w:jc w:val="center"/>
        </w:trPr>
        <w:tc>
          <w:tcPr>
            <w:tcW w:w="3060"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Anualidades</w:t>
            </w:r>
          </w:p>
        </w:tc>
        <w:tc>
          <w:tcPr>
            <w:tcW w:w="1223"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b/>
                <w:color w:val="000000"/>
              </w:rPr>
              <w:t> </w:t>
            </w:r>
          </w:p>
        </w:tc>
      </w:tr>
      <w:tr w:rsidR="003D54D3">
        <w:trPr>
          <w:trHeight w:val="315"/>
          <w:jc w:val="center"/>
        </w:trPr>
        <w:tc>
          <w:tcPr>
            <w:tcW w:w="1570"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Vigencia contrato</w:t>
            </w: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2026</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66.766,67 €</w:t>
            </w:r>
          </w:p>
        </w:tc>
      </w:tr>
      <w:tr w:rsidR="003D54D3">
        <w:trPr>
          <w:trHeight w:val="315"/>
          <w:jc w:val="center"/>
        </w:trPr>
        <w:tc>
          <w:tcPr>
            <w:tcW w:w="1570"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13.353,33 €</w:t>
            </w:r>
          </w:p>
        </w:tc>
      </w:tr>
      <w:tr w:rsidR="003D54D3">
        <w:trPr>
          <w:trHeight w:val="315"/>
          <w:jc w:val="center"/>
        </w:trPr>
        <w:tc>
          <w:tcPr>
            <w:tcW w:w="1570"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1</w:t>
            </w: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2027</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66.766,67 €</w:t>
            </w:r>
          </w:p>
        </w:tc>
      </w:tr>
      <w:tr w:rsidR="003D54D3">
        <w:trPr>
          <w:trHeight w:val="315"/>
          <w:jc w:val="center"/>
        </w:trPr>
        <w:tc>
          <w:tcPr>
            <w:tcW w:w="1570"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13.353,33 €</w:t>
            </w:r>
          </w:p>
        </w:tc>
      </w:tr>
      <w:tr w:rsidR="003D54D3">
        <w:trPr>
          <w:trHeight w:val="315"/>
          <w:jc w:val="center"/>
        </w:trPr>
        <w:tc>
          <w:tcPr>
            <w:tcW w:w="1570"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2</w:t>
            </w: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2028</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66.766,67 €</w:t>
            </w:r>
          </w:p>
        </w:tc>
      </w:tr>
      <w:tr w:rsidR="003D54D3">
        <w:trPr>
          <w:trHeight w:val="315"/>
          <w:jc w:val="center"/>
        </w:trPr>
        <w:tc>
          <w:tcPr>
            <w:tcW w:w="1570"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13.353,33 €</w:t>
            </w:r>
          </w:p>
        </w:tc>
      </w:tr>
      <w:tr w:rsidR="003D54D3">
        <w:trPr>
          <w:trHeight w:val="315"/>
          <w:jc w:val="center"/>
        </w:trPr>
        <w:tc>
          <w:tcPr>
            <w:tcW w:w="1570"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Prórroga 3</w:t>
            </w: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2029</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(9 meses)</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66.766,67 €</w:t>
            </w:r>
          </w:p>
        </w:tc>
      </w:tr>
      <w:tr w:rsidR="003D54D3">
        <w:trPr>
          <w:trHeight w:val="315"/>
          <w:jc w:val="center"/>
        </w:trPr>
        <w:tc>
          <w:tcPr>
            <w:tcW w:w="1570"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3D54D3">
            <w:pPr>
              <w:widowControl w:val="0"/>
              <w:pBdr>
                <w:top w:val="nil"/>
                <w:left w:val="nil"/>
                <w:bottom w:val="nil"/>
                <w:right w:val="nil"/>
                <w:between w:val="nil"/>
              </w:pBdr>
              <w:spacing w:line="276" w:lineRule="auto"/>
              <w:ind w:firstLine="0"/>
              <w:rPr>
                <w:rFonts w:ascii="Times New Roman" w:eastAsia="Times New Roman" w:hAnsi="Times New Roman" w:cs="Times New Roman"/>
                <w:sz w:val="24"/>
                <w:szCs w:val="24"/>
              </w:rPr>
            </w:pP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2030</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(3meses)</w:t>
            </w:r>
          </w:p>
        </w:tc>
        <w:tc>
          <w:tcPr>
            <w:tcW w:w="122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13.353,33 €</w:t>
            </w:r>
          </w:p>
        </w:tc>
      </w:tr>
      <w:tr w:rsidR="003D54D3">
        <w:trPr>
          <w:trHeight w:val="315"/>
          <w:jc w:val="center"/>
        </w:trPr>
        <w:tc>
          <w:tcPr>
            <w:tcW w:w="15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Modificados</w:t>
            </w:r>
          </w:p>
        </w:tc>
        <w:tc>
          <w:tcPr>
            <w:tcW w:w="5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16.024,00 €</w:t>
            </w:r>
          </w:p>
        </w:tc>
      </w:tr>
      <w:tr w:rsidR="003D54D3">
        <w:trPr>
          <w:trHeight w:val="315"/>
          <w:jc w:val="center"/>
        </w:trPr>
        <w:tc>
          <w:tcPr>
            <w:tcW w:w="1570"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54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944"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 </w:t>
            </w:r>
          </w:p>
        </w:tc>
        <w:tc>
          <w:tcPr>
            <w:tcW w:w="1223"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3D54D3" w:rsidRDefault="00031724">
            <w:pPr>
              <w:ind w:firstLine="0"/>
              <w:jc w:val="center"/>
              <w:rPr>
                <w:rFonts w:ascii="Times New Roman" w:eastAsia="Times New Roman" w:hAnsi="Times New Roman" w:cs="Times New Roman"/>
                <w:sz w:val="24"/>
                <w:szCs w:val="24"/>
              </w:rPr>
            </w:pPr>
            <w:r>
              <w:rPr>
                <w:rFonts w:ascii="Calibri" w:eastAsia="Calibri" w:hAnsi="Calibri" w:cs="Calibri"/>
                <w:color w:val="000000"/>
              </w:rPr>
              <w:t>336.504,00 €</w:t>
            </w:r>
          </w:p>
        </w:tc>
      </w:tr>
    </w:tbl>
    <w:p w:rsidR="003D54D3" w:rsidRDefault="003D54D3">
      <w:pPr>
        <w:spacing w:after="240"/>
        <w:ind w:firstLine="0"/>
        <w:rPr>
          <w:rFonts w:ascii="Times New Roman" w:eastAsia="Times New Roman" w:hAnsi="Times New Roman" w:cs="Times New Roman"/>
          <w:sz w:val="24"/>
          <w:szCs w:val="24"/>
        </w:rPr>
      </w:pPr>
    </w:p>
    <w:p w:rsidR="003D54D3" w:rsidRDefault="00031724">
      <w:pPr>
        <w:ind w:left="708" w:hanging="708"/>
        <w:jc w:val="both"/>
        <w:rPr>
          <w:rFonts w:ascii="Times New Roman" w:eastAsia="Times New Roman" w:hAnsi="Times New Roman" w:cs="Times New Roman"/>
          <w:sz w:val="24"/>
          <w:szCs w:val="24"/>
        </w:rPr>
      </w:pPr>
      <w:r>
        <w:rPr>
          <w:rFonts w:ascii="Calibri" w:eastAsia="Calibri" w:hAnsi="Calibri" w:cs="Calibri"/>
          <w:b/>
          <w:color w:val="000000"/>
        </w:rPr>
        <w:t>5. LIMITE MÁXIMO PRESUPUESTARIO DEL CONTRATO</w:t>
      </w:r>
    </w:p>
    <w:p w:rsidR="003D54D3" w:rsidRDefault="003D54D3">
      <w:pPr>
        <w:ind w:firstLine="0"/>
        <w:rPr>
          <w:rFonts w:ascii="Times New Roman" w:eastAsia="Times New Roman" w:hAnsi="Times New Roman" w:cs="Times New Roman"/>
          <w:sz w:val="24"/>
          <w:szCs w:val="24"/>
        </w:rPr>
      </w:pP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color w:val="000000"/>
        </w:rPr>
        <w:t>Consecuentemente con los apartados anteriores, y en cumplimiento de la disposición adicional 33 de la LCSP, el límite máximo presupuestario del presente contrato será el mismo que el Valor Total Estimado del contrato es de 757.554,00€, IVA exento, durante toda la vigencia del contrato (prórrogas incluidas). Desglosado en: </w:t>
      </w:r>
    </w:p>
    <w:p w:rsidR="003D54D3" w:rsidRDefault="003D54D3">
      <w:pPr>
        <w:ind w:firstLine="0"/>
        <w:rPr>
          <w:rFonts w:ascii="Times New Roman" w:eastAsia="Times New Roman" w:hAnsi="Times New Roman" w:cs="Times New Roman"/>
          <w:sz w:val="24"/>
          <w:szCs w:val="24"/>
        </w:rPr>
      </w:pP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Lote 1 Cirugía General y Digestivo: 335.370,00€ IVA exento</w:t>
      </w: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Lote 2 Neurofisiología: 85.680,00€ IVA exento</w:t>
      </w:r>
    </w:p>
    <w:p w:rsidR="003D54D3" w:rsidRDefault="00031724">
      <w:pPr>
        <w:ind w:left="708" w:firstLine="0"/>
        <w:jc w:val="both"/>
        <w:rPr>
          <w:rFonts w:ascii="Times New Roman" w:eastAsia="Times New Roman" w:hAnsi="Times New Roman" w:cs="Times New Roman"/>
          <w:sz w:val="24"/>
          <w:szCs w:val="24"/>
        </w:rPr>
      </w:pPr>
      <w:r>
        <w:rPr>
          <w:rFonts w:ascii="Calibri" w:eastAsia="Calibri" w:hAnsi="Calibri" w:cs="Calibri"/>
          <w:color w:val="000000"/>
        </w:rPr>
        <w:tab/>
      </w:r>
      <w:r>
        <w:rPr>
          <w:rFonts w:ascii="Calibri" w:eastAsia="Calibri" w:hAnsi="Calibri" w:cs="Calibri"/>
          <w:color w:val="000000"/>
        </w:rPr>
        <w:tab/>
        <w:t>Lote 3 Neurocirugía: 336.504,00€ IVA exento</w:t>
      </w:r>
    </w:p>
    <w:p w:rsidR="003D54D3" w:rsidRDefault="003D54D3">
      <w:pPr>
        <w:ind w:firstLine="0"/>
        <w:rPr>
          <w:rFonts w:ascii="Times New Roman" w:eastAsia="Times New Roman" w:hAnsi="Times New Roman" w:cs="Times New Roman"/>
          <w:sz w:val="24"/>
          <w:szCs w:val="24"/>
        </w:rPr>
      </w:pPr>
    </w:p>
    <w:p w:rsidR="003D54D3" w:rsidRDefault="00031724">
      <w:pPr>
        <w:ind w:hanging="2"/>
        <w:jc w:val="both"/>
        <w:rPr>
          <w:rFonts w:ascii="Times New Roman" w:eastAsia="Times New Roman" w:hAnsi="Times New Roman" w:cs="Times New Roman"/>
          <w:sz w:val="24"/>
          <w:szCs w:val="24"/>
        </w:rPr>
      </w:pPr>
      <w:r>
        <w:rPr>
          <w:rFonts w:ascii="Calibri" w:eastAsia="Calibri" w:hAnsi="Calibri" w:cs="Calibri"/>
          <w:color w:val="000000"/>
        </w:rPr>
        <w:t>En el caso de que, dentro de la vigencia del contrato, las necesidades reales fuesen superiores a la cantidad indicada, se procederá a la rescisión del contrato.</w:t>
      </w:r>
    </w:p>
    <w:p w:rsidR="003D54D3" w:rsidRDefault="003D54D3">
      <w:pPr>
        <w:ind w:hanging="2"/>
        <w:jc w:val="both"/>
        <w:rPr>
          <w:rFonts w:ascii="Calibri" w:eastAsia="Calibri" w:hAnsi="Calibri" w:cs="Calibri"/>
          <w:sz w:val="22"/>
          <w:szCs w:val="22"/>
        </w:rPr>
      </w:pPr>
    </w:p>
    <w:sectPr w:rsidR="003D54D3">
      <w:headerReference w:type="default" r:id="rId11"/>
      <w:pgSz w:w="11906" w:h="16838"/>
      <w:pgMar w:top="992" w:right="1133" w:bottom="1418"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5E7" w:rsidRDefault="00F165E7" w:rsidP="002046A8">
      <w:r>
        <w:separator/>
      </w:r>
    </w:p>
  </w:endnote>
  <w:endnote w:type="continuationSeparator" w:id="0">
    <w:p w:rsidR="00F165E7" w:rsidRDefault="00F165E7" w:rsidP="0020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5E7" w:rsidRDefault="00F165E7" w:rsidP="002046A8">
      <w:r>
        <w:separator/>
      </w:r>
    </w:p>
  </w:footnote>
  <w:footnote w:type="continuationSeparator" w:id="0">
    <w:p w:rsidR="00F165E7" w:rsidRDefault="00F165E7" w:rsidP="00204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ffffffffffffffb"/>
      <w:tblW w:w="10149" w:type="dxa"/>
      <w:jc w:val="center"/>
      <w:tblInd w:w="-400" w:type="dxa"/>
      <w:tblLayout w:type="fixed"/>
      <w:tblLook w:val="0000" w:firstRow="0" w:lastRow="0" w:firstColumn="0" w:lastColumn="0" w:noHBand="0" w:noVBand="0"/>
    </w:tblPr>
    <w:tblGrid>
      <w:gridCol w:w="10149"/>
    </w:tblGrid>
    <w:tr w:rsidR="00F165E7" w:rsidTr="002046A8">
      <w:trPr>
        <w:trHeight w:val="698"/>
        <w:jc w:val="center"/>
      </w:trPr>
      <w:tc>
        <w:tcPr>
          <w:tcW w:w="10149" w:type="dxa"/>
          <w:shd w:val="clear" w:color="auto" w:fill="00B0F0"/>
        </w:tcPr>
        <w:p w:rsidR="00F165E7" w:rsidRDefault="00F165E7" w:rsidP="002046A8">
          <w:pPr>
            <w:pBdr>
              <w:top w:val="nil"/>
              <w:left w:val="nil"/>
              <w:bottom w:val="nil"/>
              <w:right w:val="nil"/>
              <w:between w:val="nil"/>
            </w:pBdr>
            <w:spacing w:line="276" w:lineRule="auto"/>
            <w:ind w:left="-400" w:hanging="2"/>
            <w:jc w:val="right"/>
            <w:rPr>
              <w:rFonts w:ascii="Calibri" w:eastAsia="Calibri" w:hAnsi="Calibri" w:cs="Calibri"/>
              <w:i/>
              <w:color w:val="000000"/>
            </w:rPr>
          </w:pPr>
          <w:proofErr w:type="spellStart"/>
          <w:r>
            <w:rPr>
              <w:rFonts w:ascii="Calibri" w:eastAsia="Calibri" w:hAnsi="Calibri" w:cs="Calibri"/>
              <w:b/>
              <w:color w:val="FFFFFF"/>
            </w:rPr>
            <w:t>Exp</w:t>
          </w:r>
          <w:proofErr w:type="spellEnd"/>
          <w:r>
            <w:rPr>
              <w:rFonts w:ascii="Calibri" w:eastAsia="Calibri" w:hAnsi="Calibri" w:cs="Calibri"/>
              <w:b/>
              <w:color w:val="FFFFFF"/>
            </w:rPr>
            <w:t>. SP00080/2025</w:t>
          </w:r>
        </w:p>
        <w:p w:rsidR="00F165E7" w:rsidRDefault="00F165E7" w:rsidP="00F165E7">
          <w:pPr>
            <w:pBdr>
              <w:top w:val="nil"/>
              <w:left w:val="nil"/>
              <w:bottom w:val="nil"/>
              <w:right w:val="nil"/>
              <w:between w:val="nil"/>
            </w:pBdr>
            <w:spacing w:line="276" w:lineRule="auto"/>
            <w:ind w:hanging="2"/>
            <w:jc w:val="both"/>
            <w:rPr>
              <w:rFonts w:ascii="Calibri" w:eastAsia="Calibri" w:hAnsi="Calibri" w:cs="Calibri"/>
              <w:b/>
              <w:i/>
              <w:color w:val="FFFFFF"/>
            </w:rPr>
          </w:pPr>
        </w:p>
        <w:p w:rsidR="00F165E7" w:rsidRDefault="00F165E7" w:rsidP="00F165E7">
          <w:pPr>
            <w:pBdr>
              <w:top w:val="nil"/>
              <w:left w:val="nil"/>
              <w:bottom w:val="nil"/>
              <w:right w:val="nil"/>
              <w:between w:val="nil"/>
            </w:pBdr>
            <w:spacing w:line="276" w:lineRule="auto"/>
            <w:ind w:right="142" w:hanging="2"/>
            <w:jc w:val="both"/>
            <w:rPr>
              <w:rFonts w:ascii="Calibri" w:eastAsia="Calibri" w:hAnsi="Calibri" w:cs="Calibri"/>
              <w:color w:val="FFFFFF"/>
              <w:sz w:val="22"/>
              <w:szCs w:val="22"/>
            </w:rPr>
          </w:pPr>
          <w:r>
            <w:rPr>
              <w:rFonts w:ascii="Calibri" w:eastAsia="Calibri" w:hAnsi="Calibri" w:cs="Calibri"/>
              <w:b/>
              <w:color w:val="FFFFFF"/>
            </w:rPr>
            <w:t xml:space="preserve">Contratación para los servicios de asistencia sanitaria en régimen hospitalario en las especialidades de Cirugía General y Digestiva, </w:t>
          </w:r>
          <w:proofErr w:type="spellStart"/>
          <w:r>
            <w:rPr>
              <w:rFonts w:ascii="Calibri" w:eastAsia="Calibri" w:hAnsi="Calibri" w:cs="Calibri"/>
              <w:b/>
              <w:color w:val="FFFFFF"/>
            </w:rPr>
            <w:t>Neurofisiologia</w:t>
          </w:r>
          <w:proofErr w:type="spellEnd"/>
          <w:r>
            <w:rPr>
              <w:rFonts w:ascii="Calibri" w:eastAsia="Calibri" w:hAnsi="Calibri" w:cs="Calibri"/>
              <w:b/>
              <w:color w:val="FFFFFF"/>
            </w:rPr>
            <w:t xml:space="preserve"> y Neurocirugía, para el Hospital de </w:t>
          </w:r>
          <w:proofErr w:type="spellStart"/>
          <w:r>
            <w:rPr>
              <w:rFonts w:ascii="Calibri" w:eastAsia="Calibri" w:hAnsi="Calibri" w:cs="Calibri"/>
              <w:b/>
              <w:color w:val="FFFFFF"/>
            </w:rPr>
            <w:t>Coslada</w:t>
          </w:r>
          <w:proofErr w:type="spellEnd"/>
          <w:r>
            <w:rPr>
              <w:rFonts w:ascii="Calibri" w:eastAsia="Calibri" w:hAnsi="Calibri" w:cs="Calibri"/>
              <w:b/>
              <w:color w:val="FFFFFF"/>
            </w:rPr>
            <w:t xml:space="preserve"> (Madrid) de ASEPEYO, Mutua Colaboradora con la Seguridad Social nº 151.</w:t>
          </w:r>
        </w:p>
      </w:tc>
    </w:tr>
  </w:tbl>
  <w:p w:rsidR="00F165E7" w:rsidRDefault="00F165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E57EE"/>
    <w:multiLevelType w:val="hybridMultilevel"/>
    <w:tmpl w:val="EA1240D4"/>
    <w:lvl w:ilvl="0" w:tplc="EA8ECB0A">
      <w:start w:val="2"/>
      <w:numFmt w:val="lowerLetter"/>
      <w:lvlText w:val="%1."/>
      <w:lvlJc w:val="left"/>
      <w:pPr>
        <w:ind w:left="359" w:hanging="360"/>
      </w:pPr>
      <w:rPr>
        <w:rFonts w:hint="default"/>
        <w:b/>
      </w:rPr>
    </w:lvl>
    <w:lvl w:ilvl="1" w:tplc="040A0019" w:tentative="1">
      <w:start w:val="1"/>
      <w:numFmt w:val="lowerLetter"/>
      <w:lvlText w:val="%2."/>
      <w:lvlJc w:val="left"/>
      <w:pPr>
        <w:ind w:left="1079" w:hanging="360"/>
      </w:pPr>
    </w:lvl>
    <w:lvl w:ilvl="2" w:tplc="040A001B" w:tentative="1">
      <w:start w:val="1"/>
      <w:numFmt w:val="lowerRoman"/>
      <w:lvlText w:val="%3."/>
      <w:lvlJc w:val="right"/>
      <w:pPr>
        <w:ind w:left="1799" w:hanging="180"/>
      </w:pPr>
    </w:lvl>
    <w:lvl w:ilvl="3" w:tplc="040A000F" w:tentative="1">
      <w:start w:val="1"/>
      <w:numFmt w:val="decimal"/>
      <w:lvlText w:val="%4."/>
      <w:lvlJc w:val="left"/>
      <w:pPr>
        <w:ind w:left="2519" w:hanging="360"/>
      </w:pPr>
    </w:lvl>
    <w:lvl w:ilvl="4" w:tplc="040A0019" w:tentative="1">
      <w:start w:val="1"/>
      <w:numFmt w:val="lowerLetter"/>
      <w:lvlText w:val="%5."/>
      <w:lvlJc w:val="left"/>
      <w:pPr>
        <w:ind w:left="3239" w:hanging="360"/>
      </w:pPr>
    </w:lvl>
    <w:lvl w:ilvl="5" w:tplc="040A001B" w:tentative="1">
      <w:start w:val="1"/>
      <w:numFmt w:val="lowerRoman"/>
      <w:lvlText w:val="%6."/>
      <w:lvlJc w:val="right"/>
      <w:pPr>
        <w:ind w:left="3959" w:hanging="180"/>
      </w:pPr>
    </w:lvl>
    <w:lvl w:ilvl="6" w:tplc="040A000F" w:tentative="1">
      <w:start w:val="1"/>
      <w:numFmt w:val="decimal"/>
      <w:lvlText w:val="%7."/>
      <w:lvlJc w:val="left"/>
      <w:pPr>
        <w:ind w:left="4679" w:hanging="360"/>
      </w:pPr>
    </w:lvl>
    <w:lvl w:ilvl="7" w:tplc="040A0019" w:tentative="1">
      <w:start w:val="1"/>
      <w:numFmt w:val="lowerLetter"/>
      <w:lvlText w:val="%8."/>
      <w:lvlJc w:val="left"/>
      <w:pPr>
        <w:ind w:left="5399" w:hanging="360"/>
      </w:pPr>
    </w:lvl>
    <w:lvl w:ilvl="8" w:tplc="040A001B" w:tentative="1">
      <w:start w:val="1"/>
      <w:numFmt w:val="lowerRoman"/>
      <w:lvlText w:val="%9."/>
      <w:lvlJc w:val="right"/>
      <w:pPr>
        <w:ind w:left="6119" w:hanging="180"/>
      </w:pPr>
    </w:lvl>
  </w:abstractNum>
  <w:abstractNum w:abstractNumId="1">
    <w:nsid w:val="0C500266"/>
    <w:multiLevelType w:val="multilevel"/>
    <w:tmpl w:val="4D0889D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nsid w:val="0C623831"/>
    <w:multiLevelType w:val="multilevel"/>
    <w:tmpl w:val="EEE45E24"/>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3">
    <w:nsid w:val="108C7DEC"/>
    <w:multiLevelType w:val="hybridMultilevel"/>
    <w:tmpl w:val="B69CEE88"/>
    <w:lvl w:ilvl="0" w:tplc="2020CCB4">
      <w:start w:val="1"/>
      <w:numFmt w:val="lowerLetter"/>
      <w:lvlText w:val="%1)"/>
      <w:lvlJc w:val="left"/>
      <w:pPr>
        <w:ind w:left="358" w:hanging="360"/>
      </w:pPr>
      <w:rPr>
        <w:rFonts w:hint="default"/>
        <w:b/>
      </w:rPr>
    </w:lvl>
    <w:lvl w:ilvl="1" w:tplc="040A0019" w:tentative="1">
      <w:start w:val="1"/>
      <w:numFmt w:val="lowerLetter"/>
      <w:lvlText w:val="%2."/>
      <w:lvlJc w:val="left"/>
      <w:pPr>
        <w:ind w:left="1078" w:hanging="360"/>
      </w:pPr>
    </w:lvl>
    <w:lvl w:ilvl="2" w:tplc="040A001B" w:tentative="1">
      <w:start w:val="1"/>
      <w:numFmt w:val="lowerRoman"/>
      <w:lvlText w:val="%3."/>
      <w:lvlJc w:val="right"/>
      <w:pPr>
        <w:ind w:left="1798" w:hanging="180"/>
      </w:pPr>
    </w:lvl>
    <w:lvl w:ilvl="3" w:tplc="040A000F" w:tentative="1">
      <w:start w:val="1"/>
      <w:numFmt w:val="decimal"/>
      <w:lvlText w:val="%4."/>
      <w:lvlJc w:val="left"/>
      <w:pPr>
        <w:ind w:left="2518" w:hanging="360"/>
      </w:pPr>
    </w:lvl>
    <w:lvl w:ilvl="4" w:tplc="040A0019" w:tentative="1">
      <w:start w:val="1"/>
      <w:numFmt w:val="lowerLetter"/>
      <w:lvlText w:val="%5."/>
      <w:lvlJc w:val="left"/>
      <w:pPr>
        <w:ind w:left="3238" w:hanging="360"/>
      </w:pPr>
    </w:lvl>
    <w:lvl w:ilvl="5" w:tplc="040A001B" w:tentative="1">
      <w:start w:val="1"/>
      <w:numFmt w:val="lowerRoman"/>
      <w:lvlText w:val="%6."/>
      <w:lvlJc w:val="right"/>
      <w:pPr>
        <w:ind w:left="3958" w:hanging="180"/>
      </w:pPr>
    </w:lvl>
    <w:lvl w:ilvl="6" w:tplc="040A000F" w:tentative="1">
      <w:start w:val="1"/>
      <w:numFmt w:val="decimal"/>
      <w:lvlText w:val="%7."/>
      <w:lvlJc w:val="left"/>
      <w:pPr>
        <w:ind w:left="4678" w:hanging="360"/>
      </w:pPr>
    </w:lvl>
    <w:lvl w:ilvl="7" w:tplc="040A0019" w:tentative="1">
      <w:start w:val="1"/>
      <w:numFmt w:val="lowerLetter"/>
      <w:lvlText w:val="%8."/>
      <w:lvlJc w:val="left"/>
      <w:pPr>
        <w:ind w:left="5398" w:hanging="360"/>
      </w:pPr>
    </w:lvl>
    <w:lvl w:ilvl="8" w:tplc="040A001B" w:tentative="1">
      <w:start w:val="1"/>
      <w:numFmt w:val="lowerRoman"/>
      <w:lvlText w:val="%9."/>
      <w:lvlJc w:val="right"/>
      <w:pPr>
        <w:ind w:left="6118" w:hanging="180"/>
      </w:pPr>
    </w:lvl>
  </w:abstractNum>
  <w:abstractNum w:abstractNumId="4">
    <w:nsid w:val="117F57A8"/>
    <w:multiLevelType w:val="multilevel"/>
    <w:tmpl w:val="410A8258"/>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5">
    <w:nsid w:val="11D71ACD"/>
    <w:multiLevelType w:val="multilevel"/>
    <w:tmpl w:val="AD1A2AD6"/>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6">
    <w:nsid w:val="15905EBA"/>
    <w:multiLevelType w:val="multilevel"/>
    <w:tmpl w:val="BB0C2BFE"/>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7">
    <w:nsid w:val="235A7625"/>
    <w:multiLevelType w:val="multilevel"/>
    <w:tmpl w:val="986030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2D124EA4"/>
    <w:multiLevelType w:val="multilevel"/>
    <w:tmpl w:val="7A2C5ED2"/>
    <w:lvl w:ilvl="0">
      <w:start w:val="1"/>
      <w:numFmt w:val="decimal"/>
      <w:pStyle w:val="Ttulo9"/>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nsid w:val="2F7E3E79"/>
    <w:multiLevelType w:val="multilevel"/>
    <w:tmpl w:val="B4022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33F20390"/>
    <w:multiLevelType w:val="multilevel"/>
    <w:tmpl w:val="A8E6016A"/>
    <w:lvl w:ilvl="0">
      <w:start w:val="1"/>
      <w:numFmt w:val="bullet"/>
      <w:lvlText w:val="●"/>
      <w:lvlJc w:val="left"/>
      <w:pPr>
        <w:ind w:left="774" w:hanging="357"/>
      </w:pPr>
      <w:rPr>
        <w:u w:val="none"/>
        <w:vertAlign w:val="baseline"/>
      </w:rPr>
    </w:lvl>
    <w:lvl w:ilvl="1">
      <w:start w:val="1"/>
      <w:numFmt w:val="bullet"/>
      <w:lvlText w:val="o"/>
      <w:lvlJc w:val="left"/>
      <w:pPr>
        <w:ind w:left="1494" w:hanging="360"/>
      </w:pPr>
      <w:rPr>
        <w:u w:val="none"/>
        <w:vertAlign w:val="baseline"/>
      </w:rPr>
    </w:lvl>
    <w:lvl w:ilvl="2">
      <w:start w:val="1"/>
      <w:numFmt w:val="bullet"/>
      <w:lvlText w:val="▪"/>
      <w:lvlJc w:val="left"/>
      <w:pPr>
        <w:ind w:left="2214" w:hanging="360"/>
      </w:pPr>
      <w:rPr>
        <w:u w:val="none"/>
        <w:vertAlign w:val="baseline"/>
      </w:rPr>
    </w:lvl>
    <w:lvl w:ilvl="3">
      <w:start w:val="1"/>
      <w:numFmt w:val="bullet"/>
      <w:lvlText w:val="●"/>
      <w:lvlJc w:val="left"/>
      <w:pPr>
        <w:ind w:left="2934" w:hanging="360"/>
      </w:pPr>
      <w:rPr>
        <w:u w:val="none"/>
        <w:vertAlign w:val="baseline"/>
      </w:rPr>
    </w:lvl>
    <w:lvl w:ilvl="4">
      <w:start w:val="1"/>
      <w:numFmt w:val="bullet"/>
      <w:lvlText w:val="o"/>
      <w:lvlJc w:val="left"/>
      <w:pPr>
        <w:ind w:left="3654" w:hanging="360"/>
      </w:pPr>
      <w:rPr>
        <w:u w:val="none"/>
        <w:vertAlign w:val="baseline"/>
      </w:rPr>
    </w:lvl>
    <w:lvl w:ilvl="5">
      <w:start w:val="1"/>
      <w:numFmt w:val="bullet"/>
      <w:lvlText w:val="▪"/>
      <w:lvlJc w:val="left"/>
      <w:pPr>
        <w:ind w:left="4374" w:hanging="360"/>
      </w:pPr>
      <w:rPr>
        <w:u w:val="none"/>
        <w:vertAlign w:val="baseline"/>
      </w:rPr>
    </w:lvl>
    <w:lvl w:ilvl="6">
      <w:start w:val="1"/>
      <w:numFmt w:val="bullet"/>
      <w:lvlText w:val="●"/>
      <w:lvlJc w:val="left"/>
      <w:pPr>
        <w:ind w:left="5094" w:hanging="360"/>
      </w:pPr>
      <w:rPr>
        <w:u w:val="none"/>
        <w:vertAlign w:val="baseline"/>
      </w:rPr>
    </w:lvl>
    <w:lvl w:ilvl="7">
      <w:start w:val="1"/>
      <w:numFmt w:val="bullet"/>
      <w:lvlText w:val="o"/>
      <w:lvlJc w:val="left"/>
      <w:pPr>
        <w:ind w:left="5814" w:hanging="360"/>
      </w:pPr>
      <w:rPr>
        <w:u w:val="none"/>
        <w:vertAlign w:val="baseline"/>
      </w:rPr>
    </w:lvl>
    <w:lvl w:ilvl="8">
      <w:start w:val="1"/>
      <w:numFmt w:val="bullet"/>
      <w:lvlText w:val="▪"/>
      <w:lvlJc w:val="left"/>
      <w:pPr>
        <w:ind w:left="6534" w:hanging="360"/>
      </w:pPr>
      <w:rPr>
        <w:u w:val="none"/>
        <w:vertAlign w:val="baseline"/>
      </w:rPr>
    </w:lvl>
  </w:abstractNum>
  <w:abstractNum w:abstractNumId="11">
    <w:nsid w:val="356A7276"/>
    <w:multiLevelType w:val="multilevel"/>
    <w:tmpl w:val="F4E471F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37FB6706"/>
    <w:multiLevelType w:val="hybridMultilevel"/>
    <w:tmpl w:val="EFD67DDC"/>
    <w:lvl w:ilvl="0" w:tplc="05CA7E54">
      <w:start w:val="1"/>
      <w:numFmt w:val="low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nsid w:val="3B1B3917"/>
    <w:multiLevelType w:val="multilevel"/>
    <w:tmpl w:val="DE5C3330"/>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4">
    <w:nsid w:val="3BF27D85"/>
    <w:multiLevelType w:val="hybridMultilevel"/>
    <w:tmpl w:val="266201B4"/>
    <w:lvl w:ilvl="0" w:tplc="34DC5DFC">
      <w:start w:val="14"/>
      <w:numFmt w:val="decimal"/>
      <w:lvlText w:val="%1"/>
      <w:lvlJc w:val="left"/>
      <w:pPr>
        <w:ind w:left="358" w:hanging="360"/>
      </w:pPr>
      <w:rPr>
        <w:rFonts w:hint="default"/>
      </w:rPr>
    </w:lvl>
    <w:lvl w:ilvl="1" w:tplc="040A0019" w:tentative="1">
      <w:start w:val="1"/>
      <w:numFmt w:val="lowerLetter"/>
      <w:lvlText w:val="%2."/>
      <w:lvlJc w:val="left"/>
      <w:pPr>
        <w:ind w:left="1078" w:hanging="360"/>
      </w:pPr>
    </w:lvl>
    <w:lvl w:ilvl="2" w:tplc="040A001B" w:tentative="1">
      <w:start w:val="1"/>
      <w:numFmt w:val="lowerRoman"/>
      <w:lvlText w:val="%3."/>
      <w:lvlJc w:val="right"/>
      <w:pPr>
        <w:ind w:left="1798" w:hanging="180"/>
      </w:pPr>
    </w:lvl>
    <w:lvl w:ilvl="3" w:tplc="040A000F" w:tentative="1">
      <w:start w:val="1"/>
      <w:numFmt w:val="decimal"/>
      <w:lvlText w:val="%4."/>
      <w:lvlJc w:val="left"/>
      <w:pPr>
        <w:ind w:left="2518" w:hanging="360"/>
      </w:pPr>
    </w:lvl>
    <w:lvl w:ilvl="4" w:tplc="040A0019" w:tentative="1">
      <w:start w:val="1"/>
      <w:numFmt w:val="lowerLetter"/>
      <w:lvlText w:val="%5."/>
      <w:lvlJc w:val="left"/>
      <w:pPr>
        <w:ind w:left="3238" w:hanging="360"/>
      </w:pPr>
    </w:lvl>
    <w:lvl w:ilvl="5" w:tplc="040A001B" w:tentative="1">
      <w:start w:val="1"/>
      <w:numFmt w:val="lowerRoman"/>
      <w:lvlText w:val="%6."/>
      <w:lvlJc w:val="right"/>
      <w:pPr>
        <w:ind w:left="3958" w:hanging="180"/>
      </w:pPr>
    </w:lvl>
    <w:lvl w:ilvl="6" w:tplc="040A000F" w:tentative="1">
      <w:start w:val="1"/>
      <w:numFmt w:val="decimal"/>
      <w:lvlText w:val="%7."/>
      <w:lvlJc w:val="left"/>
      <w:pPr>
        <w:ind w:left="4678" w:hanging="360"/>
      </w:pPr>
    </w:lvl>
    <w:lvl w:ilvl="7" w:tplc="040A0019" w:tentative="1">
      <w:start w:val="1"/>
      <w:numFmt w:val="lowerLetter"/>
      <w:lvlText w:val="%8."/>
      <w:lvlJc w:val="left"/>
      <w:pPr>
        <w:ind w:left="5398" w:hanging="360"/>
      </w:pPr>
    </w:lvl>
    <w:lvl w:ilvl="8" w:tplc="040A001B" w:tentative="1">
      <w:start w:val="1"/>
      <w:numFmt w:val="lowerRoman"/>
      <w:lvlText w:val="%9."/>
      <w:lvlJc w:val="right"/>
      <w:pPr>
        <w:ind w:left="6118" w:hanging="180"/>
      </w:pPr>
    </w:lvl>
  </w:abstractNum>
  <w:abstractNum w:abstractNumId="15">
    <w:nsid w:val="3FD917A9"/>
    <w:multiLevelType w:val="multilevel"/>
    <w:tmpl w:val="D3E8E12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6">
    <w:nsid w:val="45DB20E1"/>
    <w:multiLevelType w:val="multilevel"/>
    <w:tmpl w:val="3586B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AB843EA"/>
    <w:multiLevelType w:val="hybridMultilevel"/>
    <w:tmpl w:val="386C150E"/>
    <w:lvl w:ilvl="0" w:tplc="CA5A93BC">
      <w:start w:val="4"/>
      <w:numFmt w:val="decimal"/>
      <w:lvlText w:val="%1"/>
      <w:lvlJc w:val="left"/>
      <w:pPr>
        <w:ind w:left="358" w:hanging="360"/>
      </w:pPr>
      <w:rPr>
        <w:rFonts w:hint="default"/>
      </w:rPr>
    </w:lvl>
    <w:lvl w:ilvl="1" w:tplc="040A0019" w:tentative="1">
      <w:start w:val="1"/>
      <w:numFmt w:val="lowerLetter"/>
      <w:lvlText w:val="%2."/>
      <w:lvlJc w:val="left"/>
      <w:pPr>
        <w:ind w:left="1078" w:hanging="360"/>
      </w:pPr>
    </w:lvl>
    <w:lvl w:ilvl="2" w:tplc="040A001B" w:tentative="1">
      <w:start w:val="1"/>
      <w:numFmt w:val="lowerRoman"/>
      <w:lvlText w:val="%3."/>
      <w:lvlJc w:val="right"/>
      <w:pPr>
        <w:ind w:left="1798" w:hanging="180"/>
      </w:pPr>
    </w:lvl>
    <w:lvl w:ilvl="3" w:tplc="040A000F" w:tentative="1">
      <w:start w:val="1"/>
      <w:numFmt w:val="decimal"/>
      <w:lvlText w:val="%4."/>
      <w:lvlJc w:val="left"/>
      <w:pPr>
        <w:ind w:left="2518" w:hanging="360"/>
      </w:pPr>
    </w:lvl>
    <w:lvl w:ilvl="4" w:tplc="040A0019" w:tentative="1">
      <w:start w:val="1"/>
      <w:numFmt w:val="lowerLetter"/>
      <w:lvlText w:val="%5."/>
      <w:lvlJc w:val="left"/>
      <w:pPr>
        <w:ind w:left="3238" w:hanging="360"/>
      </w:pPr>
    </w:lvl>
    <w:lvl w:ilvl="5" w:tplc="040A001B" w:tentative="1">
      <w:start w:val="1"/>
      <w:numFmt w:val="lowerRoman"/>
      <w:lvlText w:val="%6."/>
      <w:lvlJc w:val="right"/>
      <w:pPr>
        <w:ind w:left="3958" w:hanging="180"/>
      </w:pPr>
    </w:lvl>
    <w:lvl w:ilvl="6" w:tplc="040A000F" w:tentative="1">
      <w:start w:val="1"/>
      <w:numFmt w:val="decimal"/>
      <w:lvlText w:val="%7."/>
      <w:lvlJc w:val="left"/>
      <w:pPr>
        <w:ind w:left="4678" w:hanging="360"/>
      </w:pPr>
    </w:lvl>
    <w:lvl w:ilvl="7" w:tplc="040A0019" w:tentative="1">
      <w:start w:val="1"/>
      <w:numFmt w:val="lowerLetter"/>
      <w:lvlText w:val="%8."/>
      <w:lvlJc w:val="left"/>
      <w:pPr>
        <w:ind w:left="5398" w:hanging="360"/>
      </w:pPr>
    </w:lvl>
    <w:lvl w:ilvl="8" w:tplc="040A001B" w:tentative="1">
      <w:start w:val="1"/>
      <w:numFmt w:val="lowerRoman"/>
      <w:lvlText w:val="%9."/>
      <w:lvlJc w:val="right"/>
      <w:pPr>
        <w:ind w:left="6118" w:hanging="180"/>
      </w:pPr>
    </w:lvl>
  </w:abstractNum>
  <w:abstractNum w:abstractNumId="18">
    <w:nsid w:val="50923C93"/>
    <w:multiLevelType w:val="multilevel"/>
    <w:tmpl w:val="2662E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5C777E82"/>
    <w:multiLevelType w:val="multilevel"/>
    <w:tmpl w:val="0F00B27A"/>
    <w:lvl w:ilvl="0">
      <w:start w:val="1"/>
      <w:numFmt w:val="bullet"/>
      <w:lvlText w:val="●"/>
      <w:lvlJc w:val="left"/>
      <w:pPr>
        <w:ind w:left="718" w:hanging="360"/>
      </w:pPr>
      <w:rPr>
        <w:u w:val="none"/>
        <w:vertAlign w:val="baseline"/>
      </w:rPr>
    </w:lvl>
    <w:lvl w:ilvl="1">
      <w:start w:val="1"/>
      <w:numFmt w:val="bullet"/>
      <w:lvlText w:val="o"/>
      <w:lvlJc w:val="left"/>
      <w:pPr>
        <w:ind w:left="1438" w:hanging="360"/>
      </w:pPr>
      <w:rPr>
        <w:u w:val="none"/>
        <w:vertAlign w:val="baseline"/>
      </w:rPr>
    </w:lvl>
    <w:lvl w:ilvl="2">
      <w:start w:val="1"/>
      <w:numFmt w:val="bullet"/>
      <w:lvlText w:val="▪"/>
      <w:lvlJc w:val="left"/>
      <w:pPr>
        <w:ind w:left="2158" w:hanging="360"/>
      </w:pPr>
      <w:rPr>
        <w:u w:val="none"/>
        <w:vertAlign w:val="baseline"/>
      </w:rPr>
    </w:lvl>
    <w:lvl w:ilvl="3">
      <w:start w:val="1"/>
      <w:numFmt w:val="bullet"/>
      <w:lvlText w:val="●"/>
      <w:lvlJc w:val="left"/>
      <w:pPr>
        <w:ind w:left="2878" w:hanging="360"/>
      </w:pPr>
      <w:rPr>
        <w:u w:val="none"/>
        <w:vertAlign w:val="baseline"/>
      </w:rPr>
    </w:lvl>
    <w:lvl w:ilvl="4">
      <w:start w:val="1"/>
      <w:numFmt w:val="bullet"/>
      <w:lvlText w:val="o"/>
      <w:lvlJc w:val="left"/>
      <w:pPr>
        <w:ind w:left="3598" w:hanging="360"/>
      </w:pPr>
      <w:rPr>
        <w:u w:val="none"/>
        <w:vertAlign w:val="baseline"/>
      </w:rPr>
    </w:lvl>
    <w:lvl w:ilvl="5">
      <w:start w:val="1"/>
      <w:numFmt w:val="bullet"/>
      <w:lvlText w:val="▪"/>
      <w:lvlJc w:val="left"/>
      <w:pPr>
        <w:ind w:left="4318" w:hanging="360"/>
      </w:pPr>
      <w:rPr>
        <w:u w:val="none"/>
        <w:vertAlign w:val="baseline"/>
      </w:rPr>
    </w:lvl>
    <w:lvl w:ilvl="6">
      <w:start w:val="1"/>
      <w:numFmt w:val="bullet"/>
      <w:lvlText w:val="●"/>
      <w:lvlJc w:val="left"/>
      <w:pPr>
        <w:ind w:left="5038" w:hanging="360"/>
      </w:pPr>
      <w:rPr>
        <w:u w:val="none"/>
        <w:vertAlign w:val="baseline"/>
      </w:rPr>
    </w:lvl>
    <w:lvl w:ilvl="7">
      <w:start w:val="1"/>
      <w:numFmt w:val="bullet"/>
      <w:lvlText w:val="o"/>
      <w:lvlJc w:val="left"/>
      <w:pPr>
        <w:ind w:left="5758" w:hanging="360"/>
      </w:pPr>
      <w:rPr>
        <w:u w:val="none"/>
        <w:vertAlign w:val="baseline"/>
      </w:rPr>
    </w:lvl>
    <w:lvl w:ilvl="8">
      <w:start w:val="1"/>
      <w:numFmt w:val="bullet"/>
      <w:lvlText w:val="▪"/>
      <w:lvlJc w:val="left"/>
      <w:pPr>
        <w:ind w:left="6478" w:hanging="360"/>
      </w:pPr>
      <w:rPr>
        <w:u w:val="none"/>
        <w:vertAlign w:val="baseline"/>
      </w:rPr>
    </w:lvl>
  </w:abstractNum>
  <w:abstractNum w:abstractNumId="20">
    <w:nsid w:val="5EBD4CB8"/>
    <w:multiLevelType w:val="multilevel"/>
    <w:tmpl w:val="009822E0"/>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nsid w:val="5F297B4F"/>
    <w:multiLevelType w:val="hybridMultilevel"/>
    <w:tmpl w:val="EAB85DE4"/>
    <w:lvl w:ilvl="0" w:tplc="7F74F0F0">
      <w:start w:val="14"/>
      <w:numFmt w:val="decimal"/>
      <w:lvlText w:val="%1"/>
      <w:lvlJc w:val="left"/>
      <w:pPr>
        <w:ind w:left="358" w:hanging="360"/>
      </w:pPr>
      <w:rPr>
        <w:rFonts w:hint="default"/>
      </w:rPr>
    </w:lvl>
    <w:lvl w:ilvl="1" w:tplc="040A0019" w:tentative="1">
      <w:start w:val="1"/>
      <w:numFmt w:val="lowerLetter"/>
      <w:lvlText w:val="%2."/>
      <w:lvlJc w:val="left"/>
      <w:pPr>
        <w:ind w:left="1078" w:hanging="360"/>
      </w:pPr>
    </w:lvl>
    <w:lvl w:ilvl="2" w:tplc="040A001B" w:tentative="1">
      <w:start w:val="1"/>
      <w:numFmt w:val="lowerRoman"/>
      <w:lvlText w:val="%3."/>
      <w:lvlJc w:val="right"/>
      <w:pPr>
        <w:ind w:left="1798" w:hanging="180"/>
      </w:pPr>
    </w:lvl>
    <w:lvl w:ilvl="3" w:tplc="040A000F" w:tentative="1">
      <w:start w:val="1"/>
      <w:numFmt w:val="decimal"/>
      <w:lvlText w:val="%4."/>
      <w:lvlJc w:val="left"/>
      <w:pPr>
        <w:ind w:left="2518" w:hanging="360"/>
      </w:pPr>
    </w:lvl>
    <w:lvl w:ilvl="4" w:tplc="040A0019" w:tentative="1">
      <w:start w:val="1"/>
      <w:numFmt w:val="lowerLetter"/>
      <w:lvlText w:val="%5."/>
      <w:lvlJc w:val="left"/>
      <w:pPr>
        <w:ind w:left="3238" w:hanging="360"/>
      </w:pPr>
    </w:lvl>
    <w:lvl w:ilvl="5" w:tplc="040A001B" w:tentative="1">
      <w:start w:val="1"/>
      <w:numFmt w:val="lowerRoman"/>
      <w:lvlText w:val="%6."/>
      <w:lvlJc w:val="right"/>
      <w:pPr>
        <w:ind w:left="3958" w:hanging="180"/>
      </w:pPr>
    </w:lvl>
    <w:lvl w:ilvl="6" w:tplc="040A000F" w:tentative="1">
      <w:start w:val="1"/>
      <w:numFmt w:val="decimal"/>
      <w:lvlText w:val="%7."/>
      <w:lvlJc w:val="left"/>
      <w:pPr>
        <w:ind w:left="4678" w:hanging="360"/>
      </w:pPr>
    </w:lvl>
    <w:lvl w:ilvl="7" w:tplc="040A0019" w:tentative="1">
      <w:start w:val="1"/>
      <w:numFmt w:val="lowerLetter"/>
      <w:lvlText w:val="%8."/>
      <w:lvlJc w:val="left"/>
      <w:pPr>
        <w:ind w:left="5398" w:hanging="360"/>
      </w:pPr>
    </w:lvl>
    <w:lvl w:ilvl="8" w:tplc="040A001B" w:tentative="1">
      <w:start w:val="1"/>
      <w:numFmt w:val="lowerRoman"/>
      <w:lvlText w:val="%9."/>
      <w:lvlJc w:val="right"/>
      <w:pPr>
        <w:ind w:left="6118" w:hanging="180"/>
      </w:pPr>
    </w:lvl>
  </w:abstractNum>
  <w:abstractNum w:abstractNumId="22">
    <w:nsid w:val="5FFD44E2"/>
    <w:multiLevelType w:val="multilevel"/>
    <w:tmpl w:val="9D3C8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61362C3E"/>
    <w:multiLevelType w:val="hybridMultilevel"/>
    <w:tmpl w:val="7A0CC042"/>
    <w:lvl w:ilvl="0" w:tplc="079E7524">
      <w:start w:val="4"/>
      <w:numFmt w:val="decimal"/>
      <w:lvlText w:val="%1"/>
      <w:lvlJc w:val="left"/>
      <w:pPr>
        <w:ind w:left="358" w:hanging="360"/>
      </w:pPr>
      <w:rPr>
        <w:rFonts w:hint="default"/>
      </w:rPr>
    </w:lvl>
    <w:lvl w:ilvl="1" w:tplc="040A0019" w:tentative="1">
      <w:start w:val="1"/>
      <w:numFmt w:val="lowerLetter"/>
      <w:lvlText w:val="%2."/>
      <w:lvlJc w:val="left"/>
      <w:pPr>
        <w:ind w:left="1078" w:hanging="360"/>
      </w:pPr>
    </w:lvl>
    <w:lvl w:ilvl="2" w:tplc="040A001B" w:tentative="1">
      <w:start w:val="1"/>
      <w:numFmt w:val="lowerRoman"/>
      <w:lvlText w:val="%3."/>
      <w:lvlJc w:val="right"/>
      <w:pPr>
        <w:ind w:left="1798" w:hanging="180"/>
      </w:pPr>
    </w:lvl>
    <w:lvl w:ilvl="3" w:tplc="040A000F" w:tentative="1">
      <w:start w:val="1"/>
      <w:numFmt w:val="decimal"/>
      <w:lvlText w:val="%4."/>
      <w:lvlJc w:val="left"/>
      <w:pPr>
        <w:ind w:left="2518" w:hanging="360"/>
      </w:pPr>
    </w:lvl>
    <w:lvl w:ilvl="4" w:tplc="040A0019" w:tentative="1">
      <w:start w:val="1"/>
      <w:numFmt w:val="lowerLetter"/>
      <w:lvlText w:val="%5."/>
      <w:lvlJc w:val="left"/>
      <w:pPr>
        <w:ind w:left="3238" w:hanging="360"/>
      </w:pPr>
    </w:lvl>
    <w:lvl w:ilvl="5" w:tplc="040A001B" w:tentative="1">
      <w:start w:val="1"/>
      <w:numFmt w:val="lowerRoman"/>
      <w:lvlText w:val="%6."/>
      <w:lvlJc w:val="right"/>
      <w:pPr>
        <w:ind w:left="3958" w:hanging="180"/>
      </w:pPr>
    </w:lvl>
    <w:lvl w:ilvl="6" w:tplc="040A000F" w:tentative="1">
      <w:start w:val="1"/>
      <w:numFmt w:val="decimal"/>
      <w:lvlText w:val="%7."/>
      <w:lvlJc w:val="left"/>
      <w:pPr>
        <w:ind w:left="4678" w:hanging="360"/>
      </w:pPr>
    </w:lvl>
    <w:lvl w:ilvl="7" w:tplc="040A0019" w:tentative="1">
      <w:start w:val="1"/>
      <w:numFmt w:val="lowerLetter"/>
      <w:lvlText w:val="%8."/>
      <w:lvlJc w:val="left"/>
      <w:pPr>
        <w:ind w:left="5398" w:hanging="360"/>
      </w:pPr>
    </w:lvl>
    <w:lvl w:ilvl="8" w:tplc="040A001B" w:tentative="1">
      <w:start w:val="1"/>
      <w:numFmt w:val="lowerRoman"/>
      <w:lvlText w:val="%9."/>
      <w:lvlJc w:val="right"/>
      <w:pPr>
        <w:ind w:left="6118" w:hanging="180"/>
      </w:pPr>
    </w:lvl>
  </w:abstractNum>
  <w:abstractNum w:abstractNumId="24">
    <w:nsid w:val="62C3127A"/>
    <w:multiLevelType w:val="multilevel"/>
    <w:tmpl w:val="1B12FA4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5">
    <w:nsid w:val="71286777"/>
    <w:multiLevelType w:val="hybridMultilevel"/>
    <w:tmpl w:val="640A43A2"/>
    <w:lvl w:ilvl="0" w:tplc="61A44182">
      <w:start w:val="4"/>
      <w:numFmt w:val="decimal"/>
      <w:lvlText w:val="%1"/>
      <w:lvlJc w:val="left"/>
      <w:pPr>
        <w:ind w:left="718" w:hanging="360"/>
      </w:pPr>
      <w:rPr>
        <w:rFonts w:hint="default"/>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26">
    <w:nsid w:val="77EF5C15"/>
    <w:multiLevelType w:val="multilevel"/>
    <w:tmpl w:val="B330B64C"/>
    <w:lvl w:ilvl="0">
      <w:start w:val="1"/>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nsid w:val="78727A5C"/>
    <w:multiLevelType w:val="multilevel"/>
    <w:tmpl w:val="EC68166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8">
    <w:nsid w:val="79BF5B62"/>
    <w:multiLevelType w:val="multilevel"/>
    <w:tmpl w:val="0FF45CC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27"/>
  </w:num>
  <w:num w:numId="2">
    <w:abstractNumId w:val="8"/>
  </w:num>
  <w:num w:numId="3">
    <w:abstractNumId w:val="2"/>
  </w:num>
  <w:num w:numId="4">
    <w:abstractNumId w:val="26"/>
  </w:num>
  <w:num w:numId="5">
    <w:abstractNumId w:val="6"/>
  </w:num>
  <w:num w:numId="6">
    <w:abstractNumId w:val="4"/>
  </w:num>
  <w:num w:numId="7">
    <w:abstractNumId w:val="28"/>
  </w:num>
  <w:num w:numId="8">
    <w:abstractNumId w:val="18"/>
  </w:num>
  <w:num w:numId="9">
    <w:abstractNumId w:val="1"/>
  </w:num>
  <w:num w:numId="10">
    <w:abstractNumId w:val="10"/>
  </w:num>
  <w:num w:numId="11">
    <w:abstractNumId w:val="22"/>
  </w:num>
  <w:num w:numId="12">
    <w:abstractNumId w:val="7"/>
  </w:num>
  <w:num w:numId="13">
    <w:abstractNumId w:val="16"/>
  </w:num>
  <w:num w:numId="14">
    <w:abstractNumId w:val="15"/>
  </w:num>
  <w:num w:numId="15">
    <w:abstractNumId w:val="20"/>
  </w:num>
  <w:num w:numId="16">
    <w:abstractNumId w:val="11"/>
  </w:num>
  <w:num w:numId="17">
    <w:abstractNumId w:val="9"/>
  </w:num>
  <w:num w:numId="18">
    <w:abstractNumId w:val="19"/>
  </w:num>
  <w:num w:numId="19">
    <w:abstractNumId w:val="13"/>
  </w:num>
  <w:num w:numId="20">
    <w:abstractNumId w:val="5"/>
  </w:num>
  <w:num w:numId="21">
    <w:abstractNumId w:val="24"/>
  </w:num>
  <w:num w:numId="22">
    <w:abstractNumId w:val="12"/>
  </w:num>
  <w:num w:numId="23">
    <w:abstractNumId w:val="0"/>
  </w:num>
  <w:num w:numId="24">
    <w:abstractNumId w:val="3"/>
  </w:num>
  <w:num w:numId="25">
    <w:abstractNumId w:val="14"/>
  </w:num>
  <w:num w:numId="26">
    <w:abstractNumId w:val="17"/>
  </w:num>
  <w:num w:numId="27">
    <w:abstractNumId w:val="21"/>
  </w:num>
  <w:num w:numId="28">
    <w:abstractNumId w:val="2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D54D3"/>
    <w:rsid w:val="00031724"/>
    <w:rsid w:val="00060A07"/>
    <w:rsid w:val="000803F0"/>
    <w:rsid w:val="000C5048"/>
    <w:rsid w:val="00170E25"/>
    <w:rsid w:val="002046A8"/>
    <w:rsid w:val="00254C7A"/>
    <w:rsid w:val="0026156D"/>
    <w:rsid w:val="003D54D3"/>
    <w:rsid w:val="004C0094"/>
    <w:rsid w:val="006152C4"/>
    <w:rsid w:val="006E4417"/>
    <w:rsid w:val="00800419"/>
    <w:rsid w:val="00987A7E"/>
    <w:rsid w:val="00AA2250"/>
    <w:rsid w:val="00AC4537"/>
    <w:rsid w:val="00DC5D7F"/>
    <w:rsid w:val="00DE30F5"/>
    <w:rsid w:val="00E901A7"/>
    <w:rsid w:val="00ED71FB"/>
    <w:rsid w:val="00F165E7"/>
    <w:rsid w:val="00F361C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paragraph" w:styleId="Ttulo7">
    <w:name w:val="heading 7"/>
    <w:basedOn w:val="Normal"/>
    <w:next w:val="Normal"/>
    <w:pPr>
      <w:keepNext/>
      <w:jc w:val="center"/>
      <w:outlineLvl w:val="6"/>
    </w:pPr>
    <w:rPr>
      <w:i/>
      <w:sz w:val="22"/>
      <w:u w:val="single"/>
    </w:rPr>
  </w:style>
  <w:style w:type="paragraph" w:styleId="Ttulo8">
    <w:name w:val="heading 8"/>
    <w:basedOn w:val="Normal"/>
    <w:next w:val="Normal"/>
    <w:pPr>
      <w:keepNext/>
      <w:ind w:left="720" w:hanging="720"/>
      <w:outlineLvl w:val="7"/>
    </w:pPr>
    <w:rPr>
      <w:b/>
      <w:i/>
      <w:sz w:val="22"/>
    </w:rPr>
  </w:style>
  <w:style w:type="paragraph" w:styleId="Ttulo9">
    <w:name w:val="heading 9"/>
    <w:basedOn w:val="Normal"/>
    <w:next w:val="Normal"/>
    <w:pPr>
      <w:keepNext/>
      <w:numPr>
        <w:numId w:val="2"/>
      </w:numPr>
      <w:ind w:left="-1" w:hanging="1"/>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2">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5">
    <w:name w:val="Table Normal"/>
    <w:next w:val="TableNormal0"/>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paragraph" w:styleId="Encabezado">
    <w:name w:val="header"/>
    <w:basedOn w:val="Normal"/>
  </w:style>
  <w:style w:type="paragraph" w:customStyle="1" w:styleId="Esper">
    <w:name w:val="Esper"/>
    <w:basedOn w:val="Normal"/>
    <w:rPr>
      <w:sz w:val="18"/>
      <w:lang w:val="en-US"/>
    </w:rPr>
  </w:style>
  <w:style w:type="paragraph" w:customStyle="1" w:styleId="Est1">
    <w:name w:val="Est1"/>
    <w:basedOn w:val="Normal"/>
    <w:pPr>
      <w:widowControl w:val="0"/>
      <w:spacing w:before="120"/>
    </w:pPr>
    <w:rPr>
      <w:b/>
      <w:color w:val="000000"/>
      <w:sz w:val="16"/>
      <w:u w:val="single"/>
    </w:rPr>
  </w:style>
  <w:style w:type="paragraph" w:customStyle="1" w:styleId="Estilo1">
    <w:name w:val="Estilo1"/>
    <w:basedOn w:val="Normal"/>
    <w:pPr>
      <w:ind w:left="851" w:right="652"/>
    </w:pPr>
    <w:rPr>
      <w:sz w:val="18"/>
      <w:lang w:val="en-US"/>
    </w:rPr>
  </w:style>
  <w:style w:type="paragraph" w:customStyle="1" w:styleId="Estilo2">
    <w:name w:val="Estilo2"/>
    <w:basedOn w:val="Normal"/>
    <w:rPr>
      <w:sz w:val="18"/>
      <w:lang w:val="en-US"/>
    </w:rPr>
  </w:style>
  <w:style w:type="paragraph" w:customStyle="1" w:styleId="EstiloCentros">
    <w:name w:val="EstiloCentros"/>
    <w:basedOn w:val="Normal"/>
    <w:rPr>
      <w:sz w:val="18"/>
    </w:rPr>
  </w:style>
  <w:style w:type="paragraph" w:customStyle="1" w:styleId="Estilofecha">
    <w:name w:val="Estilofecha"/>
    <w:basedOn w:val="Normal"/>
    <w:next w:val="Normal"/>
    <w:pPr>
      <w:spacing w:before="120"/>
      <w:jc w:val="right"/>
    </w:pPr>
    <w:rPr>
      <w:sz w:val="18"/>
    </w:rPr>
  </w:style>
  <w:style w:type="paragraph" w:customStyle="1" w:styleId="EstiloFirma">
    <w:name w:val="EstiloFirma"/>
    <w:basedOn w:val="Normal"/>
    <w:rPr>
      <w:sz w:val="18"/>
    </w:rPr>
  </w:style>
  <w:style w:type="paragraph" w:customStyle="1" w:styleId="EstiloParrafo">
    <w:name w:val="EstiloParrafo"/>
    <w:basedOn w:val="Normal"/>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rPr>
  </w:style>
  <w:style w:type="paragraph" w:customStyle="1" w:styleId="EstiloTitulo2">
    <w:name w:val="EstiloTitulo2"/>
    <w:basedOn w:val="Normal"/>
    <w:pPr>
      <w:spacing w:before="120"/>
      <w:jc w:val="center"/>
    </w:pPr>
  </w:style>
  <w:style w:type="paragraph" w:customStyle="1" w:styleId="EstiloTitulo3">
    <w:name w:val="EstiloTitulo3"/>
    <w:basedOn w:val="EstiloTitulo2"/>
    <w:rPr>
      <w:u w:val="single"/>
    </w:rPr>
  </w:style>
  <w:style w:type="paragraph" w:customStyle="1" w:styleId="EstiloTitulo4">
    <w:name w:val="EstiloTitulo4"/>
    <w:basedOn w:val="Normal"/>
    <w:rPr>
      <w:b/>
    </w:rPr>
  </w:style>
  <w:style w:type="paragraph" w:customStyle="1" w:styleId="EstiloTotales">
    <w:name w:val="EstiloTotales"/>
    <w:basedOn w:val="EstiloParrafo"/>
  </w:style>
  <w:style w:type="paragraph" w:customStyle="1" w:styleId="Estilovi">
    <w:name w:val="Estiloviñ"/>
    <w:basedOn w:val="Normal"/>
    <w:rPr>
      <w:sz w:val="18"/>
    </w:rPr>
  </w:style>
  <w:style w:type="paragraph" w:customStyle="1" w:styleId="EstiloVieta">
    <w:name w:val="EstiloViñeta"/>
    <w:basedOn w:val="Normal"/>
    <w:pPr>
      <w:ind w:left="681" w:hanging="284"/>
    </w:pPr>
    <w:rPr>
      <w:sz w:val="18"/>
    </w:rPr>
  </w:style>
  <w:style w:type="paragraph" w:customStyle="1" w:styleId="Firmas">
    <w:name w:val="Firmas"/>
    <w:basedOn w:val="EstiloParrafo"/>
  </w:style>
  <w:style w:type="character" w:styleId="Nmerodepgina">
    <w:name w:val="page number"/>
    <w:basedOn w:val="Fuentedeprrafopredeter"/>
    <w:rPr>
      <w:w w:val="100"/>
      <w:position w:val="-1"/>
      <w:effect w:val="none"/>
      <w:vertAlign w:val="baseline"/>
      <w:cs w:val="0"/>
      <w:em w:val="none"/>
    </w:rPr>
  </w:style>
  <w:style w:type="paragraph" w:styleId="Piedepgina">
    <w:name w:val="footer"/>
    <w:basedOn w:val="Normal"/>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pPr>
      <w:suppressAutoHyphens/>
      <w:spacing w:line="1" w:lineRule="atLeast"/>
      <w:ind w:leftChars="-1" w:left="-1" w:hangingChars="1"/>
      <w:jc w:val="both"/>
      <w:textDirection w:val="btLr"/>
      <w:textAlignment w:val="top"/>
      <w:outlineLvl w:val="0"/>
    </w:pPr>
    <w:rPr>
      <w:snapToGrid w:val="0"/>
      <w:color w:val="000000"/>
      <w:position w:val="-1"/>
      <w:sz w:val="24"/>
      <w:lang w:eastAsia="es-ES"/>
    </w:rPr>
  </w:style>
  <w:style w:type="paragraph" w:styleId="Sangradetextonormal">
    <w:name w:val="Body Text Indent"/>
    <w:basedOn w:val="Normal"/>
    <w:pPr>
      <w:ind w:left="709" w:hanging="709"/>
    </w:pPr>
    <w:rPr>
      <w:b/>
      <w:i/>
      <w:sz w:val="22"/>
    </w:rPr>
  </w:style>
  <w:style w:type="paragraph" w:styleId="Textoindependiente">
    <w:name w:val="Body Text"/>
    <w:basedOn w:val="Normal"/>
    <w:pPr>
      <w:jc w:val="both"/>
    </w:pPr>
    <w:rPr>
      <w:i/>
      <w:color w:val="000000"/>
      <w:sz w:val="22"/>
    </w:rPr>
  </w:style>
  <w:style w:type="paragraph" w:styleId="Textoindependiente2">
    <w:name w:val="Body Text 2"/>
    <w:basedOn w:val="Normal"/>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rPr>
      <w:rFonts w:ascii="Arial" w:hAnsi="Arial"/>
      <w:snapToGrid/>
      <w:color w:val="000000"/>
      <w:w w:val="100"/>
      <w:position w:val="-1"/>
      <w:sz w:val="24"/>
      <w:effect w:val="none"/>
      <w:vertAlign w:val="baseline"/>
      <w:cs w:val="0"/>
      <w:em w:val="none"/>
      <w:lang w:val="es-ES" w:eastAsia="es-ES" w:bidi="ar-SA"/>
    </w:rPr>
  </w:style>
  <w:style w:type="character" w:styleId="Refdenotaalpie">
    <w:name w:val="footnote reference"/>
    <w:rPr>
      <w:w w:val="100"/>
      <w:position w:val="-1"/>
      <w:effect w:val="none"/>
      <w:vertAlign w:val="superscript"/>
      <w:cs w:val="0"/>
      <w:em w:val="none"/>
    </w:rPr>
  </w:style>
  <w:style w:type="character" w:customStyle="1" w:styleId="Textoindependiente2Car">
    <w:name w:val="Texto independiente 2 Car"/>
    <w:rPr>
      <w:rFonts w:ascii="Arial" w:hAnsi="Arial"/>
      <w:w w:val="100"/>
      <w:position w:val="-1"/>
      <w:sz w:val="22"/>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spacing w:after="200" w:line="276" w:lineRule="auto"/>
      <w:ind w:left="720"/>
      <w:contextualSpacing/>
    </w:pPr>
    <w:rPr>
      <w:rFonts w:ascii="Calibri" w:eastAsia="Calibri" w:hAnsi="Calibri"/>
      <w:i/>
      <w:sz w:val="22"/>
      <w:szCs w:val="22"/>
      <w:lang w:eastAsia="en-US"/>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a">
    <w:basedOn w:val="Normal"/>
    <w:pPr>
      <w:jc w:val="center"/>
    </w:pPr>
    <w:rPr>
      <w:rFonts w:ascii="Times New Roman" w:hAnsi="Times New Roman"/>
      <w:b/>
      <w:bCs/>
      <w:i/>
      <w:sz w:val="24"/>
      <w:szCs w:val="24"/>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character" w:customStyle="1" w:styleId="TextocomentarioCar">
    <w:name w:val="Texto comentario Car"/>
    <w:rPr>
      <w:rFonts w:ascii="Arial" w:hAnsi="Arial"/>
      <w:w w:val="100"/>
      <w:position w:val="-1"/>
      <w:effect w:val="none"/>
      <w:vertAlign w:val="baseline"/>
      <w:cs w:val="0"/>
      <w:em w:val="none"/>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hAnsi="Arial"/>
      <w:b/>
      <w:bCs/>
      <w:w w:val="100"/>
      <w:position w:val="-1"/>
      <w:effect w:val="none"/>
      <w:vertAlign w:val="baseline"/>
      <w:cs w:val="0"/>
      <w:em w:val="none"/>
    </w:rPr>
  </w:style>
  <w:style w:type="paragraph" w:styleId="Revisin">
    <w:name w:val="Revision"/>
    <w:pPr>
      <w:suppressAutoHyphens/>
      <w:spacing w:line="1" w:lineRule="atLeast"/>
      <w:ind w:leftChars="-1" w:left="-1" w:hangingChars="1"/>
      <w:textDirection w:val="btLr"/>
      <w:textAlignment w:val="top"/>
      <w:outlineLvl w:val="0"/>
    </w:pPr>
    <w:rPr>
      <w:position w:val="-1"/>
      <w:lang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s-ES"/>
    </w:rPr>
  </w:style>
  <w:style w:type="character" w:customStyle="1" w:styleId="Ttulo9Car">
    <w:name w:val="Título 9 Car"/>
    <w:rPr>
      <w:rFonts w:ascii="Arial" w:hAnsi="Arial"/>
      <w:b/>
      <w:w w:val="100"/>
      <w:position w:val="-1"/>
      <w:effect w:val="none"/>
      <w:vertAlign w:val="baseline"/>
      <w:cs w:val="0"/>
      <w:em w:val="none"/>
    </w:rPr>
  </w:style>
  <w:style w:type="character" w:customStyle="1" w:styleId="Sangra2detindependienteCar">
    <w:name w:val="Sangría 2 de t. independiente Car"/>
    <w:rPr>
      <w:rFonts w:ascii="Arial" w:hAnsi="Arial"/>
      <w:w w:val="100"/>
      <w:position w:val="-1"/>
      <w:sz w:val="22"/>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paragraph" w:styleId="Textonotapie">
    <w:name w:val="footnote text"/>
    <w:basedOn w:val="Normal"/>
  </w:style>
  <w:style w:type="character" w:customStyle="1" w:styleId="TextonotapieCar">
    <w:name w:val="Texto nota pie Car"/>
    <w:rPr>
      <w:rFonts w:ascii="Arial" w:hAnsi="Arial"/>
      <w:w w:val="100"/>
      <w:position w:val="-1"/>
      <w:effect w:val="none"/>
      <w:vertAlign w:val="baseline"/>
      <w:cs w:val="0"/>
      <w:em w:val="none"/>
    </w:rPr>
  </w:style>
  <w:style w:type="paragraph" w:styleId="NormalWeb">
    <w:name w:val="Normal (Web)"/>
    <w:basedOn w:val="Normal"/>
    <w:uiPriority w:val="99"/>
    <w:qFormat/>
    <w:pPr>
      <w:spacing w:before="100" w:beforeAutospacing="1"/>
      <w:jc w:val="both"/>
    </w:pPr>
    <w:rPr>
      <w:rFonts w:ascii="Times New Roman" w:hAnsi="Times New Roman"/>
      <w:i/>
      <w:color w:val="000000"/>
      <w:sz w:val="24"/>
      <w:szCs w:val="24"/>
    </w:r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115" w:type="dxa"/>
        <w:right w:w="115"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115" w:type="dxa"/>
        <w:right w:w="115" w:type="dxa"/>
      </w:tblCellMar>
    </w:tblPr>
  </w:style>
  <w:style w:type="table" w:customStyle="1" w:styleId="a4">
    <w:basedOn w:val="TableNormal5"/>
    <w:tblPr>
      <w:tblStyleRowBandSize w:val="1"/>
      <w:tblStyleColBandSize w:val="1"/>
      <w:tblCellMar>
        <w:left w:w="115" w:type="dxa"/>
        <w:right w:w="115" w:type="dxa"/>
      </w:tblCellMar>
    </w:tblPr>
  </w:style>
  <w:style w:type="table" w:customStyle="1" w:styleId="a5">
    <w:basedOn w:val="TableNormal5"/>
    <w:tblPr>
      <w:tblStyleRowBandSize w:val="1"/>
      <w:tblStyleColBandSize w:val="1"/>
      <w:tblCellMar>
        <w:left w:w="115" w:type="dxa"/>
        <w:right w:w="115" w:type="dxa"/>
      </w:tblCellMar>
    </w:tblPr>
  </w:style>
  <w:style w:type="table" w:customStyle="1" w:styleId="a6">
    <w:basedOn w:val="TableNormal5"/>
    <w:tblPr>
      <w:tblStyleRowBandSize w:val="1"/>
      <w:tblStyleColBandSize w:val="1"/>
      <w:tblCellMar>
        <w:left w:w="115" w:type="dxa"/>
        <w:right w:w="115" w:type="dxa"/>
      </w:tblCellMar>
    </w:tblPr>
  </w:style>
  <w:style w:type="table" w:customStyle="1" w:styleId="a7">
    <w:basedOn w:val="TableNormal5"/>
    <w:tblPr>
      <w:tblStyleRowBandSize w:val="1"/>
      <w:tblStyleColBandSize w:val="1"/>
      <w:tblCellMar>
        <w:left w:w="115" w:type="dxa"/>
        <w:right w:w="115" w:type="dxa"/>
      </w:tblCellMar>
    </w:tbl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tblPr>
      <w:tblStyleRowBandSize w:val="1"/>
      <w:tblStyleColBandSize w:val="1"/>
      <w:tblCellMar>
        <w:left w:w="115" w:type="dxa"/>
        <w:right w:w="115" w:type="dxa"/>
      </w:tblCellMar>
    </w:tbl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15" w:type="dxa"/>
        <w:right w:w="115"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tblPr>
      <w:tblStyleRowBandSize w:val="1"/>
      <w:tblStyleColBandSize w:val="1"/>
      <w:tblCellMar>
        <w:left w:w="115" w:type="dxa"/>
        <w:right w:w="115"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70" w:type="dxa"/>
        <w:right w:w="70" w:type="dxa"/>
      </w:tblCellMar>
    </w:tblPr>
  </w:style>
  <w:style w:type="table" w:customStyle="1" w:styleId="af5">
    <w:basedOn w:val="TableNormal5"/>
    <w:tblPr>
      <w:tblStyleRowBandSize w:val="1"/>
      <w:tblStyleColBandSize w:val="1"/>
      <w:tblCellMar>
        <w:left w:w="70" w:type="dxa"/>
        <w:right w:w="70" w:type="dxa"/>
      </w:tblCellMar>
    </w:tblPr>
  </w:style>
  <w:style w:type="table" w:customStyle="1" w:styleId="af6">
    <w:basedOn w:val="TableNormal5"/>
    <w:tblPr>
      <w:tblStyleRowBandSize w:val="1"/>
      <w:tblStyleColBandSize w:val="1"/>
      <w:tblCellMar>
        <w:left w:w="115" w:type="dxa"/>
        <w:right w:w="115" w:type="dxa"/>
      </w:tblCellMar>
    </w:tblPr>
  </w:style>
  <w:style w:type="table" w:customStyle="1" w:styleId="af7">
    <w:basedOn w:val="TableNormal5"/>
    <w:tblPr>
      <w:tblStyleRowBandSize w:val="1"/>
      <w:tblStyleColBandSize w:val="1"/>
      <w:tblCellMar>
        <w:left w:w="115" w:type="dxa"/>
        <w:right w:w="115" w:type="dxa"/>
      </w:tblCellMar>
    </w:tblPr>
  </w:style>
  <w:style w:type="table" w:customStyle="1" w:styleId="af8">
    <w:basedOn w:val="TableNormal5"/>
    <w:tblPr>
      <w:tblStyleRowBandSize w:val="1"/>
      <w:tblStyleColBandSize w:val="1"/>
      <w:tblCellMar>
        <w:left w:w="115" w:type="dxa"/>
        <w:right w:w="115"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15" w:type="dxa"/>
        <w:right w:w="115" w:type="dxa"/>
      </w:tblCellMar>
    </w:tblPr>
  </w:style>
  <w:style w:type="table" w:customStyle="1" w:styleId="afb">
    <w:basedOn w:val="TableNormal5"/>
    <w:tblPr>
      <w:tblStyleRowBandSize w:val="1"/>
      <w:tblStyleColBandSize w:val="1"/>
      <w:tblCellMar>
        <w:left w:w="115" w:type="dxa"/>
        <w:right w:w="115" w:type="dxa"/>
      </w:tblCellMar>
    </w:tblPr>
  </w:style>
  <w:style w:type="table" w:customStyle="1" w:styleId="afc">
    <w:basedOn w:val="TableNormal5"/>
    <w:tblPr>
      <w:tblStyleRowBandSize w:val="1"/>
      <w:tblStyleColBandSize w:val="1"/>
      <w:tblCellMar>
        <w:left w:w="115" w:type="dxa"/>
        <w:right w:w="115" w:type="dxa"/>
      </w:tblCellMar>
    </w:tblPr>
  </w:style>
  <w:style w:type="table" w:customStyle="1" w:styleId="afd">
    <w:basedOn w:val="TableNormal5"/>
    <w:tblPr>
      <w:tblStyleRowBandSize w:val="1"/>
      <w:tblStyleColBandSize w:val="1"/>
      <w:tblCellMar>
        <w:left w:w="115" w:type="dxa"/>
        <w:right w:w="115" w:type="dxa"/>
      </w:tblCellMar>
    </w:tblPr>
  </w:style>
  <w:style w:type="table" w:customStyle="1" w:styleId="afe">
    <w:basedOn w:val="TableNormal5"/>
    <w:tblPr>
      <w:tblStyleRowBandSize w:val="1"/>
      <w:tblStyleColBandSize w:val="1"/>
      <w:tblCellMar>
        <w:left w:w="115" w:type="dxa"/>
        <w:right w:w="115" w:type="dxa"/>
      </w:tblCellMar>
    </w:tblPr>
  </w:style>
  <w:style w:type="table" w:customStyle="1" w:styleId="aff">
    <w:basedOn w:val="TableNormal5"/>
    <w:tblPr>
      <w:tblStyleRowBandSize w:val="1"/>
      <w:tblStyleColBandSize w:val="1"/>
      <w:tblCellMar>
        <w:left w:w="115" w:type="dxa"/>
        <w:right w:w="115" w:type="dxa"/>
      </w:tblCellMar>
    </w:tblPr>
  </w:style>
  <w:style w:type="table" w:customStyle="1" w:styleId="aff0">
    <w:basedOn w:val="TableNormal5"/>
    <w:tblPr>
      <w:tblStyleRowBandSize w:val="1"/>
      <w:tblStyleColBandSize w:val="1"/>
      <w:tblCellMar>
        <w:left w:w="115" w:type="dxa"/>
        <w:right w:w="115" w:type="dxa"/>
      </w:tblCellMar>
    </w:tblPr>
  </w:style>
  <w:style w:type="table" w:customStyle="1" w:styleId="aff1">
    <w:basedOn w:val="TableNormal5"/>
    <w:tblPr>
      <w:tblStyleRowBandSize w:val="1"/>
      <w:tblStyleColBandSize w:val="1"/>
      <w:tblCellMar>
        <w:left w:w="115" w:type="dxa"/>
        <w:right w:w="115" w:type="dxa"/>
      </w:tblCellMar>
    </w:tblPr>
  </w:style>
  <w:style w:type="table" w:customStyle="1" w:styleId="aff2">
    <w:basedOn w:val="TableNormal5"/>
    <w:tblPr>
      <w:tblStyleRowBandSize w:val="1"/>
      <w:tblStyleColBandSize w:val="1"/>
      <w:tblCellMar>
        <w:left w:w="115" w:type="dxa"/>
        <w:right w:w="115" w:type="dxa"/>
      </w:tblCellMar>
    </w:tblPr>
  </w:style>
  <w:style w:type="table" w:customStyle="1" w:styleId="aff3">
    <w:basedOn w:val="TableNormal5"/>
    <w:tblPr>
      <w:tblStyleRowBandSize w:val="1"/>
      <w:tblStyleColBandSize w:val="1"/>
      <w:tblCellMar>
        <w:left w:w="115" w:type="dxa"/>
        <w:right w:w="115" w:type="dxa"/>
      </w:tblCellMar>
    </w:tblPr>
  </w:style>
  <w:style w:type="table" w:customStyle="1" w:styleId="aff4">
    <w:basedOn w:val="TableNormal5"/>
    <w:tblPr>
      <w:tblStyleRowBandSize w:val="1"/>
      <w:tblStyleColBandSize w:val="1"/>
      <w:tblCellMar>
        <w:left w:w="115" w:type="dxa"/>
        <w:right w:w="115" w:type="dxa"/>
      </w:tblCellMar>
    </w:tblPr>
  </w:style>
  <w:style w:type="table" w:customStyle="1" w:styleId="aff5">
    <w:basedOn w:val="TableNormal5"/>
    <w:tblPr>
      <w:tblStyleRowBandSize w:val="1"/>
      <w:tblStyleColBandSize w:val="1"/>
      <w:tblCellMar>
        <w:left w:w="115" w:type="dxa"/>
        <w:right w:w="115" w:type="dxa"/>
      </w:tblCellMar>
    </w:tblPr>
  </w:style>
  <w:style w:type="table" w:customStyle="1" w:styleId="aff6">
    <w:basedOn w:val="TableNormal5"/>
    <w:tblPr>
      <w:tblStyleRowBandSize w:val="1"/>
      <w:tblStyleColBandSize w:val="1"/>
      <w:tblCellMar>
        <w:left w:w="115" w:type="dxa"/>
        <w:right w:w="115" w:type="dxa"/>
      </w:tblCellMar>
    </w:tblPr>
  </w:style>
  <w:style w:type="table" w:customStyle="1" w:styleId="aff7">
    <w:basedOn w:val="TableNormal5"/>
    <w:tblPr>
      <w:tblStyleRowBandSize w:val="1"/>
      <w:tblStyleColBandSize w:val="1"/>
      <w:tblCellMar>
        <w:left w:w="115" w:type="dxa"/>
        <w:right w:w="115" w:type="dxa"/>
      </w:tblCellMar>
    </w:tblPr>
  </w:style>
  <w:style w:type="table" w:customStyle="1" w:styleId="aff8">
    <w:basedOn w:val="TableNormal5"/>
    <w:tblPr>
      <w:tblStyleRowBandSize w:val="1"/>
      <w:tblStyleColBandSize w:val="1"/>
      <w:tblCellMar>
        <w:left w:w="115" w:type="dxa"/>
        <w:right w:w="115" w:type="dxa"/>
      </w:tblCellMar>
    </w:tblPr>
  </w:style>
  <w:style w:type="table" w:customStyle="1" w:styleId="aff9">
    <w:basedOn w:val="TableNormal5"/>
    <w:tblPr>
      <w:tblStyleRowBandSize w:val="1"/>
      <w:tblStyleColBandSize w:val="1"/>
      <w:tblCellMar>
        <w:left w:w="85" w:type="dxa"/>
        <w:right w:w="85" w:type="dxa"/>
      </w:tblCellMar>
    </w:tblPr>
  </w:style>
  <w:style w:type="table" w:customStyle="1" w:styleId="affa">
    <w:basedOn w:val="TableNormal5"/>
    <w:tblPr>
      <w:tblStyleRowBandSize w:val="1"/>
      <w:tblStyleColBandSize w:val="1"/>
      <w:tblCellMar>
        <w:left w:w="115" w:type="dxa"/>
        <w:right w:w="115" w:type="dxa"/>
      </w:tblCellMar>
    </w:tblPr>
  </w:style>
  <w:style w:type="table" w:customStyle="1" w:styleId="affb">
    <w:basedOn w:val="TableNormal5"/>
    <w:tblPr>
      <w:tblStyleRowBandSize w:val="1"/>
      <w:tblStyleColBandSize w:val="1"/>
      <w:tblCellMar>
        <w:left w:w="115" w:type="dxa"/>
        <w:right w:w="115" w:type="dxa"/>
      </w:tblCellMar>
    </w:tblPr>
  </w:style>
  <w:style w:type="table" w:customStyle="1" w:styleId="affc">
    <w:basedOn w:val="TableNormal5"/>
    <w:tblPr>
      <w:tblStyleRowBandSize w:val="1"/>
      <w:tblStyleColBandSize w:val="1"/>
      <w:tblCellMar>
        <w:left w:w="115" w:type="dxa"/>
        <w:right w:w="115" w:type="dxa"/>
      </w:tblCellMar>
    </w:tblPr>
  </w:style>
  <w:style w:type="table" w:customStyle="1" w:styleId="affd">
    <w:basedOn w:val="TableNormal5"/>
    <w:tblPr>
      <w:tblStyleRowBandSize w:val="1"/>
      <w:tblStyleColBandSize w:val="1"/>
      <w:tblCellMar>
        <w:left w:w="115" w:type="dxa"/>
        <w:right w:w="115" w:type="dxa"/>
      </w:tblCellMar>
    </w:tblPr>
  </w:style>
  <w:style w:type="table" w:customStyle="1" w:styleId="affe">
    <w:basedOn w:val="TableNormal5"/>
    <w:tblPr>
      <w:tblStyleRowBandSize w:val="1"/>
      <w:tblStyleColBandSize w:val="1"/>
      <w:tblCellMar>
        <w:left w:w="115" w:type="dxa"/>
        <w:right w:w="115" w:type="dxa"/>
      </w:tblCellMar>
    </w:tblPr>
  </w:style>
  <w:style w:type="table" w:customStyle="1" w:styleId="afff">
    <w:basedOn w:val="TableNormal5"/>
    <w:tblPr>
      <w:tblStyleRowBandSize w:val="1"/>
      <w:tblStyleColBandSize w:val="1"/>
      <w:tblCellMar>
        <w:left w:w="115" w:type="dxa"/>
        <w:right w:w="115" w:type="dxa"/>
      </w:tblCellMar>
    </w:tblPr>
  </w:style>
  <w:style w:type="table" w:customStyle="1" w:styleId="afff0">
    <w:basedOn w:val="TableNormal5"/>
    <w:tblPr>
      <w:tblStyleRowBandSize w:val="1"/>
      <w:tblStyleColBandSize w:val="1"/>
      <w:tblCellMar>
        <w:left w:w="115" w:type="dxa"/>
        <w:right w:w="115" w:type="dxa"/>
      </w:tblCellMar>
    </w:tblPr>
  </w:style>
  <w:style w:type="table" w:customStyle="1" w:styleId="afff1">
    <w:basedOn w:val="TableNormal5"/>
    <w:tblPr>
      <w:tblStyleRowBandSize w:val="1"/>
      <w:tblStyleColBandSize w:val="1"/>
      <w:tblCellMar>
        <w:left w:w="115" w:type="dxa"/>
        <w:right w:w="115" w:type="dxa"/>
      </w:tblCellMar>
    </w:tblPr>
  </w:style>
  <w:style w:type="table" w:customStyle="1" w:styleId="afff2">
    <w:basedOn w:val="TableNormal5"/>
    <w:tblPr>
      <w:tblStyleRowBandSize w:val="1"/>
      <w:tblStyleColBandSize w:val="1"/>
      <w:tblCellMar>
        <w:left w:w="115" w:type="dxa"/>
        <w:right w:w="115" w:type="dxa"/>
      </w:tblCellMar>
    </w:tblPr>
  </w:style>
  <w:style w:type="table" w:customStyle="1" w:styleId="afff3">
    <w:basedOn w:val="TableNormal5"/>
    <w:tblPr>
      <w:tblStyleRowBandSize w:val="1"/>
      <w:tblStyleColBandSize w:val="1"/>
      <w:tblCellMar>
        <w:left w:w="70" w:type="dxa"/>
        <w:right w:w="70" w:type="dxa"/>
      </w:tblCellMar>
    </w:tblPr>
  </w:style>
  <w:style w:type="table" w:customStyle="1" w:styleId="afff4">
    <w:basedOn w:val="TableNormal5"/>
    <w:tblPr>
      <w:tblStyleRowBandSize w:val="1"/>
      <w:tblStyleColBandSize w:val="1"/>
      <w:tblCellMar>
        <w:left w:w="70" w:type="dxa"/>
        <w:right w:w="70" w:type="dxa"/>
      </w:tblCellMar>
    </w:tblPr>
  </w:style>
  <w:style w:type="table" w:customStyle="1" w:styleId="afff5">
    <w:basedOn w:val="TableNormal5"/>
    <w:tblPr>
      <w:tblStyleRowBandSize w:val="1"/>
      <w:tblStyleColBandSize w:val="1"/>
      <w:tblCellMar>
        <w:left w:w="115" w:type="dxa"/>
        <w:right w:w="115" w:type="dxa"/>
      </w:tblCellMar>
    </w:tblPr>
  </w:style>
  <w:style w:type="table" w:customStyle="1" w:styleId="afff6">
    <w:basedOn w:val="TableNormal5"/>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7">
    <w:basedOn w:val="TableNormal5"/>
    <w:tblPr>
      <w:tblStyleRowBandSize w:val="1"/>
      <w:tblStyleColBandSize w:val="1"/>
      <w:tblCellMar>
        <w:left w:w="115" w:type="dxa"/>
        <w:right w:w="115" w:type="dxa"/>
      </w:tblCellMar>
    </w:tblPr>
  </w:style>
  <w:style w:type="table" w:customStyle="1" w:styleId="afff8">
    <w:basedOn w:val="TableNormal5"/>
    <w:tblPr>
      <w:tblStyleRowBandSize w:val="1"/>
      <w:tblStyleColBandSize w:val="1"/>
      <w:tblCellMar>
        <w:left w:w="115" w:type="dxa"/>
        <w:right w:w="115" w:type="dxa"/>
      </w:tblCellMar>
    </w:tblPr>
  </w:style>
  <w:style w:type="table" w:customStyle="1" w:styleId="afff9">
    <w:basedOn w:val="TableNormal5"/>
    <w:tblPr>
      <w:tblStyleRowBandSize w:val="1"/>
      <w:tblStyleColBandSize w:val="1"/>
      <w:tblCellMar>
        <w:left w:w="115" w:type="dxa"/>
        <w:right w:w="115" w:type="dxa"/>
      </w:tblCellMar>
    </w:tblPr>
  </w:style>
  <w:style w:type="table" w:customStyle="1" w:styleId="afffa">
    <w:basedOn w:val="TableNormal5"/>
    <w:tblPr>
      <w:tblStyleRowBandSize w:val="1"/>
      <w:tblStyleColBandSize w:val="1"/>
      <w:tblCellMar>
        <w:left w:w="115" w:type="dxa"/>
        <w:right w:w="115" w:type="dxa"/>
      </w:tblCellMar>
    </w:tblPr>
  </w:style>
  <w:style w:type="table" w:customStyle="1" w:styleId="afffb">
    <w:basedOn w:val="TableNormal5"/>
    <w:tblPr>
      <w:tblStyleRowBandSize w:val="1"/>
      <w:tblStyleColBandSize w:val="1"/>
      <w:tblCellMar>
        <w:left w:w="115" w:type="dxa"/>
        <w:right w:w="115" w:type="dxa"/>
      </w:tblCellMar>
    </w:tblPr>
  </w:style>
  <w:style w:type="table" w:customStyle="1" w:styleId="afffc">
    <w:basedOn w:val="TableNormal5"/>
    <w:tblPr>
      <w:tblStyleRowBandSize w:val="1"/>
      <w:tblStyleColBandSize w:val="1"/>
      <w:tblCellMar>
        <w:left w:w="115" w:type="dxa"/>
        <w:right w:w="115" w:type="dxa"/>
      </w:tblCellMar>
    </w:tblPr>
  </w:style>
  <w:style w:type="table" w:customStyle="1" w:styleId="afffd">
    <w:basedOn w:val="TableNormal5"/>
    <w:tblPr>
      <w:tblStyleRowBandSize w:val="1"/>
      <w:tblStyleColBandSize w:val="1"/>
      <w:tblCellMar>
        <w:left w:w="115" w:type="dxa"/>
        <w:right w:w="115" w:type="dxa"/>
      </w:tblCellMar>
    </w:tblPr>
  </w:style>
  <w:style w:type="table" w:customStyle="1" w:styleId="afffe">
    <w:basedOn w:val="TableNormal5"/>
    <w:tblPr>
      <w:tblStyleRowBandSize w:val="1"/>
      <w:tblStyleColBandSize w:val="1"/>
      <w:tblCellMar>
        <w:left w:w="115" w:type="dxa"/>
        <w:right w:w="115" w:type="dxa"/>
      </w:tblCellMar>
    </w:tblPr>
  </w:style>
  <w:style w:type="table" w:customStyle="1" w:styleId="affff">
    <w:basedOn w:val="TableNormal5"/>
    <w:tblPr>
      <w:tblStyleRowBandSize w:val="1"/>
      <w:tblStyleColBandSize w:val="1"/>
      <w:tblCellMar>
        <w:left w:w="115" w:type="dxa"/>
        <w:right w:w="115" w:type="dxa"/>
      </w:tblCellMar>
    </w:tblPr>
  </w:style>
  <w:style w:type="table" w:customStyle="1" w:styleId="affff0">
    <w:basedOn w:val="TableNormal5"/>
    <w:tblPr>
      <w:tblStyleRowBandSize w:val="1"/>
      <w:tblStyleColBandSize w:val="1"/>
      <w:tblCellMar>
        <w:left w:w="115" w:type="dxa"/>
        <w:right w:w="115" w:type="dxa"/>
      </w:tblCellMar>
    </w:tblPr>
  </w:style>
  <w:style w:type="table" w:customStyle="1" w:styleId="affff1">
    <w:basedOn w:val="TableNormal5"/>
    <w:tblPr>
      <w:tblStyleRowBandSize w:val="1"/>
      <w:tblStyleColBandSize w:val="1"/>
      <w:tblCellMar>
        <w:left w:w="115" w:type="dxa"/>
        <w:right w:w="115" w:type="dxa"/>
      </w:tblCellMar>
    </w:tblPr>
  </w:style>
  <w:style w:type="table" w:customStyle="1" w:styleId="affff2">
    <w:basedOn w:val="TableNormal5"/>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15" w:type="dxa"/>
        <w:right w:w="115" w:type="dxa"/>
      </w:tblCellMar>
    </w:tblPr>
  </w:style>
  <w:style w:type="table" w:customStyle="1" w:styleId="affff4">
    <w:basedOn w:val="TableNormal5"/>
    <w:tblPr>
      <w:tblStyleRowBandSize w:val="1"/>
      <w:tblStyleColBandSize w:val="1"/>
      <w:tblCellMar>
        <w:left w:w="115" w:type="dxa"/>
        <w:right w:w="115" w:type="dxa"/>
      </w:tblCellMar>
    </w:tblPr>
  </w:style>
  <w:style w:type="table" w:customStyle="1" w:styleId="affff5">
    <w:basedOn w:val="TableNormal5"/>
    <w:tblPr>
      <w:tblStyleRowBandSize w:val="1"/>
      <w:tblStyleColBandSize w:val="1"/>
      <w:tblCellMar>
        <w:left w:w="115" w:type="dxa"/>
        <w:right w:w="115" w:type="dxa"/>
      </w:tblCellMar>
    </w:tblPr>
  </w:style>
  <w:style w:type="table" w:customStyle="1" w:styleId="affff6">
    <w:basedOn w:val="TableNormal5"/>
    <w:tblPr>
      <w:tblStyleRowBandSize w:val="1"/>
      <w:tblStyleColBandSize w:val="1"/>
      <w:tblCellMar>
        <w:left w:w="115" w:type="dxa"/>
        <w:right w:w="115" w:type="dxa"/>
      </w:tblCellMar>
    </w:tblPr>
  </w:style>
  <w:style w:type="table" w:customStyle="1" w:styleId="affff7">
    <w:basedOn w:val="TableNormal5"/>
    <w:tblPr>
      <w:tblStyleRowBandSize w:val="1"/>
      <w:tblStyleColBandSize w:val="1"/>
      <w:tblCellMar>
        <w:left w:w="115" w:type="dxa"/>
        <w:right w:w="115" w:type="dxa"/>
      </w:tblCellMar>
    </w:tblPr>
  </w:style>
  <w:style w:type="table" w:customStyle="1" w:styleId="affff8">
    <w:basedOn w:val="TableNormal5"/>
    <w:tblPr>
      <w:tblStyleRowBandSize w:val="1"/>
      <w:tblStyleColBandSize w:val="1"/>
      <w:tblCellMar>
        <w:left w:w="115" w:type="dxa"/>
        <w:right w:w="115" w:type="dxa"/>
      </w:tblCellMar>
    </w:tblPr>
  </w:style>
  <w:style w:type="table" w:customStyle="1" w:styleId="affff9">
    <w:basedOn w:val="TableNormal5"/>
    <w:tblPr>
      <w:tblStyleRowBandSize w:val="1"/>
      <w:tblStyleColBandSize w:val="1"/>
      <w:tblCellMar>
        <w:left w:w="115" w:type="dxa"/>
        <w:right w:w="115" w:type="dxa"/>
      </w:tblCellMar>
    </w:tblPr>
  </w:style>
  <w:style w:type="table" w:customStyle="1" w:styleId="affffa">
    <w:basedOn w:val="TableNormal5"/>
    <w:tblPr>
      <w:tblStyleRowBandSize w:val="1"/>
      <w:tblStyleColBandSize w:val="1"/>
      <w:tblCellMar>
        <w:left w:w="115" w:type="dxa"/>
        <w:right w:w="115" w:type="dxa"/>
      </w:tblCellMar>
    </w:tblPr>
  </w:style>
  <w:style w:type="table" w:customStyle="1" w:styleId="affffb">
    <w:basedOn w:val="TableNormal5"/>
    <w:tblPr>
      <w:tblStyleRowBandSize w:val="1"/>
      <w:tblStyleColBandSize w:val="1"/>
      <w:tblCellMar>
        <w:left w:w="115" w:type="dxa"/>
        <w:right w:w="115" w:type="dxa"/>
      </w:tblCellMar>
    </w:tblPr>
  </w:style>
  <w:style w:type="table" w:customStyle="1" w:styleId="affffc">
    <w:basedOn w:val="TableNormal5"/>
    <w:tblPr>
      <w:tblStyleRowBandSize w:val="1"/>
      <w:tblStyleColBandSize w:val="1"/>
      <w:tblCellMar>
        <w:left w:w="115" w:type="dxa"/>
        <w:right w:w="115" w:type="dxa"/>
      </w:tblCellMar>
    </w:tblPr>
  </w:style>
  <w:style w:type="table" w:customStyle="1" w:styleId="affffd">
    <w:basedOn w:val="TableNormal5"/>
    <w:rPr>
      <w:color w:val="366091"/>
    </w:rPr>
    <w:tblPr>
      <w:tblStyleRowBandSize w:val="1"/>
      <w:tblStyleColBandSize w:val="1"/>
      <w:tblCellMar>
        <w:left w:w="70" w:type="dxa"/>
        <w:right w:w="70" w:type="dxa"/>
      </w:tblCellMar>
    </w:tblPr>
  </w:style>
  <w:style w:type="table" w:customStyle="1" w:styleId="affffe">
    <w:basedOn w:val="TableNormal5"/>
    <w:rPr>
      <w:color w:val="366091"/>
    </w:rPr>
    <w:tblPr>
      <w:tblStyleRowBandSize w:val="1"/>
      <w:tblStyleColBandSize w:val="1"/>
      <w:tblCellMar>
        <w:left w:w="70" w:type="dxa"/>
        <w:right w:w="70" w:type="dxa"/>
      </w:tblCellMar>
    </w:tblPr>
  </w:style>
  <w:style w:type="table" w:customStyle="1" w:styleId="afffff">
    <w:basedOn w:val="TableNormal5"/>
    <w:rPr>
      <w:color w:val="366091"/>
    </w:rPr>
    <w:tblPr>
      <w:tblStyleRowBandSize w:val="1"/>
      <w:tblStyleColBandSize w:val="1"/>
      <w:tblCellMar>
        <w:left w:w="70" w:type="dxa"/>
        <w:right w:w="70" w:type="dxa"/>
      </w:tblCellMar>
    </w:tblPr>
  </w:style>
  <w:style w:type="table" w:customStyle="1" w:styleId="afffff0">
    <w:basedOn w:val="TableNormal5"/>
    <w:tblPr>
      <w:tblStyleRowBandSize w:val="1"/>
      <w:tblStyleColBandSize w:val="1"/>
      <w:tblCellMar>
        <w:left w:w="115" w:type="dxa"/>
        <w:right w:w="115" w:type="dxa"/>
      </w:tblCellMar>
    </w:tblPr>
  </w:style>
  <w:style w:type="table" w:customStyle="1" w:styleId="afffff1">
    <w:basedOn w:val="TableNormal5"/>
    <w:tblPr>
      <w:tblStyleRowBandSize w:val="1"/>
      <w:tblStyleColBandSize w:val="1"/>
      <w:tblCellMar>
        <w:left w:w="115" w:type="dxa"/>
        <w:right w:w="115" w:type="dxa"/>
      </w:tblCellMar>
    </w:tblPr>
  </w:style>
  <w:style w:type="table" w:customStyle="1" w:styleId="afffff2">
    <w:basedOn w:val="TableNormal5"/>
    <w:tblPr>
      <w:tblStyleRowBandSize w:val="1"/>
      <w:tblStyleColBandSize w:val="1"/>
      <w:tblCellMar>
        <w:left w:w="115" w:type="dxa"/>
        <w:right w:w="115" w:type="dxa"/>
      </w:tblCellMar>
    </w:tblPr>
  </w:style>
  <w:style w:type="table" w:customStyle="1" w:styleId="afffff3">
    <w:basedOn w:val="TableNormal5"/>
    <w:tblPr>
      <w:tblStyleRowBandSize w:val="1"/>
      <w:tblStyleColBandSize w:val="1"/>
      <w:tblCellMar>
        <w:left w:w="115" w:type="dxa"/>
        <w:right w:w="115" w:type="dxa"/>
      </w:tblCellMar>
    </w:tblPr>
  </w:style>
  <w:style w:type="table" w:customStyle="1" w:styleId="afffff4">
    <w:basedOn w:val="TableNormal5"/>
    <w:tblPr>
      <w:tblStyleRowBandSize w:val="1"/>
      <w:tblStyleColBandSize w:val="1"/>
      <w:tblCellMar>
        <w:left w:w="115" w:type="dxa"/>
        <w:right w:w="115" w:type="dxa"/>
      </w:tblCellMar>
    </w:tblPr>
  </w:style>
  <w:style w:type="table" w:customStyle="1" w:styleId="afffff5">
    <w:basedOn w:val="TableNormal5"/>
    <w:tblPr>
      <w:tblStyleRowBandSize w:val="1"/>
      <w:tblStyleColBandSize w:val="1"/>
      <w:tblCellMar>
        <w:left w:w="115" w:type="dxa"/>
        <w:right w:w="115" w:type="dxa"/>
      </w:tblCellMar>
    </w:tblPr>
  </w:style>
  <w:style w:type="table" w:customStyle="1" w:styleId="afffff6">
    <w:basedOn w:val="TableNormal5"/>
    <w:tblPr>
      <w:tblStyleRowBandSize w:val="1"/>
      <w:tblStyleColBandSize w:val="1"/>
      <w:tblCellMar>
        <w:left w:w="115" w:type="dxa"/>
        <w:right w:w="115" w:type="dxa"/>
      </w:tblCellMar>
    </w:tblPr>
  </w:style>
  <w:style w:type="table" w:customStyle="1" w:styleId="afffff7">
    <w:basedOn w:val="TableNormal5"/>
    <w:tblPr>
      <w:tblStyleRowBandSize w:val="1"/>
      <w:tblStyleColBandSize w:val="1"/>
      <w:tblCellMar>
        <w:left w:w="115" w:type="dxa"/>
        <w:right w:w="115" w:type="dxa"/>
      </w:tblCellMar>
    </w:tblPr>
  </w:style>
  <w:style w:type="table" w:customStyle="1" w:styleId="afffff8">
    <w:basedOn w:val="TableNormal5"/>
    <w:tblPr>
      <w:tblStyleRowBandSize w:val="1"/>
      <w:tblStyleColBandSize w:val="1"/>
      <w:tblCellMar>
        <w:left w:w="115" w:type="dxa"/>
        <w:right w:w="115" w:type="dxa"/>
      </w:tblCellMar>
    </w:tblPr>
  </w:style>
  <w:style w:type="table" w:customStyle="1" w:styleId="afffff9">
    <w:basedOn w:val="TableNormal5"/>
    <w:tblPr>
      <w:tblStyleRowBandSize w:val="1"/>
      <w:tblStyleColBandSize w:val="1"/>
      <w:tblCellMar>
        <w:left w:w="115" w:type="dxa"/>
        <w:right w:w="115" w:type="dxa"/>
      </w:tblCellMar>
    </w:tblPr>
  </w:style>
  <w:style w:type="table" w:customStyle="1" w:styleId="afffffa">
    <w:basedOn w:val="TableNormal5"/>
    <w:tblPr>
      <w:tblStyleRowBandSize w:val="1"/>
      <w:tblStyleColBandSize w:val="1"/>
      <w:tblCellMar>
        <w:left w:w="115" w:type="dxa"/>
        <w:right w:w="115" w:type="dxa"/>
      </w:tblCellMar>
    </w:tblPr>
  </w:style>
  <w:style w:type="table" w:customStyle="1" w:styleId="afffffb">
    <w:basedOn w:val="TableNormal5"/>
    <w:tblPr>
      <w:tblStyleRowBandSize w:val="1"/>
      <w:tblStyleColBandSize w:val="1"/>
      <w:tblCellMar>
        <w:left w:w="115" w:type="dxa"/>
        <w:right w:w="115" w:type="dxa"/>
      </w:tblCellMar>
    </w:tblPr>
  </w:style>
  <w:style w:type="table" w:customStyle="1" w:styleId="afffffc">
    <w:basedOn w:val="TableNormal5"/>
    <w:rPr>
      <w:color w:val="366091"/>
    </w:rPr>
    <w:tblPr>
      <w:tblStyleRowBandSize w:val="1"/>
      <w:tblStyleColBandSize w:val="1"/>
      <w:tblCellMar>
        <w:left w:w="70" w:type="dxa"/>
        <w:right w:w="70" w:type="dxa"/>
      </w:tblCellMar>
    </w:tblPr>
  </w:style>
  <w:style w:type="table" w:customStyle="1" w:styleId="afffffd">
    <w:basedOn w:val="TableNormal5"/>
    <w:rPr>
      <w:color w:val="366091"/>
    </w:rPr>
    <w:tblPr>
      <w:tblStyleRowBandSize w:val="1"/>
      <w:tblStyleColBandSize w:val="1"/>
      <w:tblCellMar>
        <w:left w:w="70" w:type="dxa"/>
        <w:right w:w="70" w:type="dxa"/>
      </w:tblCellMar>
    </w:tblPr>
  </w:style>
  <w:style w:type="table" w:customStyle="1" w:styleId="afffffe">
    <w:basedOn w:val="TableNormal5"/>
    <w:tblPr>
      <w:tblStyleRowBandSize w:val="1"/>
      <w:tblStyleColBandSize w:val="1"/>
      <w:tblCellMar>
        <w:left w:w="115" w:type="dxa"/>
        <w:right w:w="115" w:type="dxa"/>
      </w:tblCellMar>
    </w:tblPr>
  </w:style>
  <w:style w:type="table" w:customStyle="1" w:styleId="affffff">
    <w:basedOn w:val="TableNormal5"/>
    <w:tblPr>
      <w:tblStyleRowBandSize w:val="1"/>
      <w:tblStyleColBandSize w:val="1"/>
      <w:tblCellMar>
        <w:left w:w="115" w:type="dxa"/>
        <w:right w:w="115" w:type="dxa"/>
      </w:tblCellMar>
    </w:tblPr>
  </w:style>
  <w:style w:type="table" w:customStyle="1" w:styleId="affffff0">
    <w:basedOn w:val="TableNormal5"/>
    <w:tblPr>
      <w:tblStyleRowBandSize w:val="1"/>
      <w:tblStyleColBandSize w:val="1"/>
      <w:tblCellMar>
        <w:top w:w="100" w:type="dxa"/>
        <w:left w:w="100" w:type="dxa"/>
        <w:bottom w:w="100" w:type="dxa"/>
        <w:right w:w="100" w:type="dxa"/>
      </w:tblCellMar>
    </w:tblPr>
  </w:style>
  <w:style w:type="table" w:customStyle="1" w:styleId="affffff1">
    <w:basedOn w:val="TableNormal5"/>
    <w:tblPr>
      <w:tblStyleRowBandSize w:val="1"/>
      <w:tblStyleColBandSize w:val="1"/>
      <w:tblCellMar>
        <w:top w:w="100" w:type="dxa"/>
        <w:left w:w="100" w:type="dxa"/>
        <w:bottom w:w="100" w:type="dxa"/>
        <w:right w:w="100" w:type="dxa"/>
      </w:tblCellMar>
    </w:tblPr>
  </w:style>
  <w:style w:type="table" w:customStyle="1" w:styleId="a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b">
    <w:basedOn w:val="TableNormal5"/>
    <w:tblPr>
      <w:tblStyleRowBandSize w:val="1"/>
      <w:tblStyleColBandSize w:val="1"/>
      <w:tblCellMar>
        <w:top w:w="100" w:type="dxa"/>
        <w:left w:w="100" w:type="dxa"/>
        <w:bottom w:w="100" w:type="dxa"/>
        <w:right w:w="100" w:type="dxa"/>
      </w:tblCellMar>
    </w:tblPr>
  </w:style>
  <w:style w:type="table" w:customStyle="1" w:styleId="affffffffc">
    <w:basedOn w:val="TableNormal5"/>
    <w:tblPr>
      <w:tblStyleRowBandSize w:val="1"/>
      <w:tblStyleColBandSize w:val="1"/>
      <w:tblCellMar>
        <w:top w:w="100" w:type="dxa"/>
        <w:left w:w="100" w:type="dxa"/>
        <w:bottom w:w="100" w:type="dxa"/>
        <w:right w:w="100" w:type="dxa"/>
      </w:tblCellMar>
    </w:tblPr>
  </w:style>
  <w:style w:type="table" w:customStyle="1" w:styleId="a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4">
    <w:basedOn w:val="TableNormal5"/>
    <w:tblPr>
      <w:tblStyleRowBandSize w:val="1"/>
      <w:tblStyleColBandSize w:val="1"/>
      <w:tblCellMar>
        <w:top w:w="100" w:type="dxa"/>
        <w:left w:w="100" w:type="dxa"/>
        <w:bottom w:w="100" w:type="dxa"/>
        <w:right w:w="100" w:type="dxa"/>
      </w:tblCellMar>
    </w:tblPr>
  </w:style>
  <w:style w:type="table" w:customStyle="1" w:styleId="afffffffffff5">
    <w:basedOn w:val="TableNormal5"/>
    <w:tblPr>
      <w:tblStyleRowBandSize w:val="1"/>
      <w:tblStyleColBandSize w:val="1"/>
      <w:tblCellMar>
        <w:top w:w="100" w:type="dxa"/>
        <w:left w:w="100" w:type="dxa"/>
        <w:bottom w:w="100" w:type="dxa"/>
        <w:right w:w="100" w:type="dxa"/>
      </w:tblCellMar>
    </w:tblPr>
  </w:style>
  <w:style w:type="table" w:customStyle="1" w:styleId="a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d">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e">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0">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1">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2">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3">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4">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5">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d">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e">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0">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1">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2">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3">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4">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5">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d">
    <w:basedOn w:val="TableNormal2"/>
    <w:tblPr>
      <w:tblStyleRowBandSize w:val="1"/>
      <w:tblStyleColBandSize w:val="1"/>
      <w:tblCellMar>
        <w:top w:w="100" w:type="dxa"/>
        <w:left w:w="100" w:type="dxa"/>
        <w:bottom w:w="100" w:type="dxa"/>
        <w:right w:w="100" w:type="dxa"/>
      </w:tblCellMar>
    </w:tblPr>
  </w:style>
  <w:style w:type="table" w:customStyle="1" w:styleId="afffffffffffffe">
    <w:basedOn w:val="TableNormal2"/>
    <w:tblPr>
      <w:tblStyleRowBandSize w:val="1"/>
      <w:tblStyleColBandSize w:val="1"/>
      <w:tblCellMar>
        <w:top w:w="100" w:type="dxa"/>
        <w:left w:w="100" w:type="dxa"/>
        <w:bottom w:w="100" w:type="dxa"/>
        <w:right w:w="100" w:type="dxa"/>
      </w:tblCellMar>
    </w:tblPr>
  </w:style>
  <w:style w:type="table" w:customStyle="1" w:styleId="a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7">
    <w:basedOn w:val="TableNormal5"/>
    <w:tblPr>
      <w:tblStyleRowBandSize w:val="1"/>
      <w:tblStyleColBandSize w:val="1"/>
      <w:tblCellMar>
        <w:top w:w="100" w:type="dxa"/>
        <w:left w:w="100" w:type="dxa"/>
        <w:bottom w:w="100" w:type="dxa"/>
        <w:right w:w="100" w:type="dxa"/>
      </w:tblCellMar>
    </w:tblPr>
  </w:style>
  <w:style w:type="table" w:customStyle="1" w:styleId="affffffffffffff8">
    <w:basedOn w:val="TableNormal5"/>
    <w:tblPr>
      <w:tblStyleRowBandSize w:val="1"/>
      <w:tblStyleColBandSize w:val="1"/>
      <w:tblCellMar>
        <w:top w:w="100" w:type="dxa"/>
        <w:left w:w="100" w:type="dxa"/>
        <w:bottom w:w="100" w:type="dxa"/>
        <w:right w:w="100" w:type="dxa"/>
      </w:tblCellMar>
    </w:tblPr>
  </w:style>
  <w:style w:type="table" w:customStyle="1" w:styleId="affffffffffffff9">
    <w:basedOn w:val="TableNormal5"/>
    <w:tblPr>
      <w:tblStyleRowBandSize w:val="1"/>
      <w:tblStyleColBandSize w:val="1"/>
      <w:tblCellMar>
        <w:top w:w="100" w:type="dxa"/>
        <w:left w:w="100" w:type="dxa"/>
        <w:bottom w:w="100" w:type="dxa"/>
        <w:right w:w="100" w:type="dxa"/>
      </w:tblCellMar>
    </w:tblPr>
  </w:style>
  <w:style w:type="table" w:customStyle="1" w:styleId="affffffffffffffa">
    <w:basedOn w:val="TableNormal5"/>
    <w:tblPr>
      <w:tblStyleRowBandSize w:val="1"/>
      <w:tblStyleColBandSize w:val="1"/>
      <w:tblCellMar>
        <w:top w:w="100" w:type="dxa"/>
        <w:left w:w="100" w:type="dxa"/>
        <w:bottom w:w="100" w:type="dxa"/>
        <w:right w:w="100" w:type="dxa"/>
      </w:tblCellMar>
    </w:tblPr>
  </w:style>
  <w:style w:type="table" w:customStyle="1" w:styleId="affffffffffffffb">
    <w:basedOn w:val="TableNormal5"/>
    <w:tblPr>
      <w:tblStyleRowBandSize w:val="1"/>
      <w:tblStyleColBandSize w:val="1"/>
      <w:tblCellMar>
        <w:top w:w="100" w:type="dxa"/>
        <w:left w:w="100" w:type="dxa"/>
        <w:bottom w:w="100" w:type="dxa"/>
        <w:right w:w="100" w:type="dxa"/>
      </w:tblCellMar>
    </w:tblPr>
  </w:style>
  <w:style w:type="table" w:customStyle="1" w:styleId="affffffffffffffc">
    <w:basedOn w:val="TableNormal5"/>
    <w:tblPr>
      <w:tblStyleRowBandSize w:val="1"/>
      <w:tblStyleColBandSize w:val="1"/>
      <w:tblCellMar>
        <w:top w:w="100" w:type="dxa"/>
        <w:left w:w="100" w:type="dxa"/>
        <w:bottom w:w="100" w:type="dxa"/>
        <w:right w:w="100" w:type="dxa"/>
      </w:tblCellMar>
    </w:tblPr>
  </w:style>
  <w:style w:type="table" w:customStyle="1" w:styleId="affffffffffffffd">
    <w:basedOn w:val="TableNormal5"/>
    <w:tblPr>
      <w:tblStyleRowBandSize w:val="1"/>
      <w:tblStyleColBandSize w:val="1"/>
      <w:tblCellMar>
        <w:top w:w="100" w:type="dxa"/>
        <w:left w:w="100" w:type="dxa"/>
        <w:bottom w:w="100" w:type="dxa"/>
        <w:right w:w="100" w:type="dxa"/>
      </w:tblCellMar>
    </w:tblPr>
  </w:style>
  <w:style w:type="table" w:customStyle="1" w:styleId="affffffffffffffe">
    <w:basedOn w:val="TableNormal5"/>
    <w:tblPr>
      <w:tblStyleRowBandSize w:val="1"/>
      <w:tblStyleColBandSize w:val="1"/>
      <w:tblCellMar>
        <w:top w:w="100" w:type="dxa"/>
        <w:left w:w="100" w:type="dxa"/>
        <w:bottom w:w="100" w:type="dxa"/>
        <w:right w:w="100" w:type="dxa"/>
      </w:tblCellMar>
    </w:tblPr>
  </w:style>
  <w:style w:type="table" w:customStyle="1" w:styleId="af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f7">
    <w:basedOn w:val="TableNormal5"/>
    <w:tblPr>
      <w:tblStyleRowBandSize w:val="1"/>
      <w:tblStyleColBandSize w:val="1"/>
      <w:tblCellMar>
        <w:top w:w="100" w:type="dxa"/>
        <w:left w:w="100" w:type="dxa"/>
        <w:bottom w:w="100" w:type="dxa"/>
        <w:right w:w="100" w:type="dxa"/>
      </w:tblCellMar>
    </w:tblPr>
  </w:style>
  <w:style w:type="table" w:customStyle="1" w:styleId="afffffffffffffff8">
    <w:basedOn w:val="TableNormal5"/>
    <w:tblPr>
      <w:tblStyleRowBandSize w:val="1"/>
      <w:tblStyleColBandSize w:val="1"/>
      <w:tblCellMar>
        <w:top w:w="100" w:type="dxa"/>
        <w:left w:w="100" w:type="dxa"/>
        <w:bottom w:w="100" w:type="dxa"/>
        <w:right w:w="100" w:type="dxa"/>
      </w:tblCellMar>
    </w:tblPr>
  </w:style>
  <w:style w:type="table" w:customStyle="1" w:styleId="afffffffffffffff9">
    <w:basedOn w:val="TableNormal5"/>
    <w:tblPr>
      <w:tblStyleRowBandSize w:val="1"/>
      <w:tblStyleColBandSize w:val="1"/>
      <w:tblCellMar>
        <w:top w:w="100" w:type="dxa"/>
        <w:left w:w="100" w:type="dxa"/>
        <w:bottom w:w="100" w:type="dxa"/>
        <w:right w:w="100" w:type="dxa"/>
      </w:tblCellMar>
    </w:tblPr>
  </w:style>
  <w:style w:type="table" w:customStyle="1" w:styleId="afffffffffffffffa">
    <w:basedOn w:val="TableNormal5"/>
    <w:tblPr>
      <w:tblStyleRowBandSize w:val="1"/>
      <w:tblStyleColBandSize w:val="1"/>
      <w:tblCellMar>
        <w:top w:w="100" w:type="dxa"/>
        <w:left w:w="100" w:type="dxa"/>
        <w:bottom w:w="100" w:type="dxa"/>
        <w:right w:w="100" w:type="dxa"/>
      </w:tblCellMar>
    </w:tblPr>
  </w:style>
  <w:style w:type="table" w:customStyle="1" w:styleId="afffffffffffffffb">
    <w:basedOn w:val="TableNormal5"/>
    <w:tblPr>
      <w:tblStyleRowBandSize w:val="1"/>
      <w:tblStyleColBandSize w:val="1"/>
      <w:tblCellMar>
        <w:top w:w="100" w:type="dxa"/>
        <w:left w:w="100" w:type="dxa"/>
        <w:bottom w:w="100" w:type="dxa"/>
        <w:right w:w="100" w:type="dxa"/>
      </w:tblCellMar>
    </w:tblPr>
  </w:style>
  <w:style w:type="table" w:customStyle="1" w:styleId="afffffffffffffffc">
    <w:basedOn w:val="TableNormal5"/>
    <w:tblPr>
      <w:tblStyleRowBandSize w:val="1"/>
      <w:tblStyleColBandSize w:val="1"/>
      <w:tblCellMar>
        <w:top w:w="100" w:type="dxa"/>
        <w:left w:w="100" w:type="dxa"/>
        <w:bottom w:w="100" w:type="dxa"/>
        <w:right w:w="100" w:type="dxa"/>
      </w:tblCellMar>
    </w:tblPr>
  </w:style>
  <w:style w:type="table" w:customStyle="1" w:styleId="afffffffffffffffd">
    <w:basedOn w:val="TableNormal5"/>
    <w:tblPr>
      <w:tblStyleRowBandSize w:val="1"/>
      <w:tblStyleColBandSize w:val="1"/>
      <w:tblCellMar>
        <w:top w:w="100" w:type="dxa"/>
        <w:left w:w="100" w:type="dxa"/>
        <w:bottom w:w="100" w:type="dxa"/>
        <w:right w:w="100" w:type="dxa"/>
      </w:tblCellMar>
    </w:tblPr>
  </w:style>
  <w:style w:type="table" w:customStyle="1" w:styleId="afffffffffffffffe">
    <w:basedOn w:val="TableNormal5"/>
    <w:tblPr>
      <w:tblStyleRowBandSize w:val="1"/>
      <w:tblStyleColBandSize w:val="1"/>
      <w:tblCellMar>
        <w:top w:w="100" w:type="dxa"/>
        <w:left w:w="100" w:type="dxa"/>
        <w:bottom w:w="100" w:type="dxa"/>
        <w:right w:w="100" w:type="dxa"/>
      </w:tblCellMar>
    </w:tblPr>
  </w:style>
  <w:style w:type="table" w:customStyle="1" w:styleId="aff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ff7">
    <w:basedOn w:val="TableNormal5"/>
    <w:tblPr>
      <w:tblStyleRowBandSize w:val="1"/>
      <w:tblStyleColBandSize w:val="1"/>
      <w:tblCellMar>
        <w:top w:w="100" w:type="dxa"/>
        <w:left w:w="100" w:type="dxa"/>
        <w:bottom w:w="100" w:type="dxa"/>
        <w:right w:w="100" w:type="dxa"/>
      </w:tblCellMar>
    </w:tblPr>
  </w:style>
  <w:style w:type="character" w:customStyle="1" w:styleId="apple-tab-span">
    <w:name w:val="apple-tab-span"/>
    <w:basedOn w:val="Fuentedeprrafopredeter"/>
    <w:rsid w:val="007B3FF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fffffffffffff8">
    <w:basedOn w:val="TableNormal0"/>
    <w:tblPr>
      <w:tblStyleRowBandSize w:val="1"/>
      <w:tblStyleColBandSize w:val="1"/>
    </w:tblPr>
  </w:style>
  <w:style w:type="table" w:customStyle="1" w:styleId="affffffffffffffff9">
    <w:basedOn w:val="TableNormal0"/>
    <w:tblPr>
      <w:tblStyleRowBandSize w:val="1"/>
      <w:tblStyleColBandSize w:val="1"/>
    </w:tblPr>
  </w:style>
  <w:style w:type="table" w:customStyle="1" w:styleId="affffffffffffffffa">
    <w:basedOn w:val="TableNormal0"/>
    <w:tblPr>
      <w:tblStyleRowBandSize w:val="1"/>
      <w:tblStyleColBandSize w:val="1"/>
    </w:tblPr>
  </w:style>
  <w:style w:type="table" w:customStyle="1" w:styleId="affffffffffffffffb">
    <w:basedOn w:val="TableNormal0"/>
    <w:tblPr>
      <w:tblStyleRowBandSize w:val="1"/>
      <w:tblStyleColBandSize w:val="1"/>
    </w:tblPr>
  </w:style>
  <w:style w:type="table" w:customStyle="1" w:styleId="affffffffffffffffc">
    <w:basedOn w:val="TableNormal0"/>
    <w:tblPr>
      <w:tblStyleRowBandSize w:val="1"/>
      <w:tblStyleColBandSize w:val="1"/>
    </w:tblPr>
  </w:style>
  <w:style w:type="table" w:customStyle="1" w:styleId="affffffffffffffffd">
    <w:basedOn w:val="TableNormal0"/>
    <w:tblPr>
      <w:tblStyleRowBandSize w:val="1"/>
      <w:tblStyleColBandSize w:val="1"/>
    </w:tblPr>
  </w:style>
  <w:style w:type="table" w:customStyle="1" w:styleId="affffffffffffffffe">
    <w:basedOn w:val="TableNormal0"/>
    <w:tblPr>
      <w:tblStyleRowBandSize w:val="1"/>
      <w:tblStyleColBandSize w:val="1"/>
    </w:tblPr>
  </w:style>
  <w:style w:type="table" w:customStyle="1" w:styleId="afffffffffffffffff">
    <w:basedOn w:val="TableNormal0"/>
    <w:tblPr>
      <w:tblStyleRowBandSize w:val="1"/>
      <w:tblStyleColBandSize w:val="1"/>
    </w:tblPr>
  </w:style>
  <w:style w:type="table" w:customStyle="1" w:styleId="afffffffffffffffff0">
    <w:basedOn w:val="TableNormal0"/>
    <w:tblPr>
      <w:tblStyleRowBandSize w:val="1"/>
      <w:tblStyleColBandSize w:val="1"/>
    </w:tblPr>
  </w:style>
  <w:style w:type="table" w:customStyle="1" w:styleId="afffffffffffffffff1">
    <w:basedOn w:val="TableNormal0"/>
    <w:tblPr>
      <w:tblStyleRowBandSize w:val="1"/>
      <w:tblStyleColBandSize w:val="1"/>
    </w:tblPr>
  </w:style>
  <w:style w:type="table" w:customStyle="1" w:styleId="afffffffffffffffff2">
    <w:basedOn w:val="TableNormal0"/>
    <w:tblPr>
      <w:tblStyleRowBandSize w:val="1"/>
      <w:tblStyleColBandSize w:val="1"/>
    </w:tblPr>
  </w:style>
  <w:style w:type="table" w:customStyle="1" w:styleId="afffffffffffffffff3">
    <w:basedOn w:val="TableNormal0"/>
    <w:tblPr>
      <w:tblStyleRowBandSize w:val="1"/>
      <w:tblStyleColBandSize w:val="1"/>
    </w:tblPr>
  </w:style>
  <w:style w:type="table" w:customStyle="1" w:styleId="afffffffffffffffff4">
    <w:basedOn w:val="TableNormal0"/>
    <w:tblPr>
      <w:tblStyleRowBandSize w:val="1"/>
      <w:tblStyleColBandSize w:val="1"/>
    </w:tblPr>
  </w:style>
  <w:style w:type="table" w:customStyle="1" w:styleId="afffffffffffffffff5">
    <w:basedOn w:val="TableNormal0"/>
    <w:tblPr>
      <w:tblStyleRowBandSize w:val="1"/>
      <w:tblStyleColBandSize w:val="1"/>
    </w:tblPr>
  </w:style>
  <w:style w:type="table" w:customStyle="1" w:styleId="afffffffffffffffff6">
    <w:basedOn w:val="TableNormal0"/>
    <w:tblPr>
      <w:tblStyleRowBandSize w:val="1"/>
      <w:tblStyleColBandSize w:val="1"/>
    </w:tblPr>
  </w:style>
  <w:style w:type="table" w:customStyle="1" w:styleId="afffffffffffffffff7">
    <w:basedOn w:val="TableNormal0"/>
    <w:tblPr>
      <w:tblStyleRowBandSize w:val="1"/>
      <w:tblStyleColBandSize w:val="1"/>
    </w:tblPr>
  </w:style>
  <w:style w:type="table" w:customStyle="1" w:styleId="afffffffffffffffff8">
    <w:basedOn w:val="TableNormal0"/>
    <w:tblPr>
      <w:tblStyleRowBandSize w:val="1"/>
      <w:tblStyleColBandSize w:val="1"/>
    </w:tblPr>
  </w:style>
  <w:style w:type="table" w:customStyle="1" w:styleId="afffffffffffffffff9">
    <w:basedOn w:val="TableNormal0"/>
    <w:tblPr>
      <w:tblStyleRowBandSize w:val="1"/>
      <w:tblStyleColBandSize w:val="1"/>
    </w:tblPr>
  </w:style>
  <w:style w:type="table" w:customStyle="1" w:styleId="afffffffffffffffffa">
    <w:basedOn w:val="TableNormal0"/>
    <w:tblPr>
      <w:tblStyleRowBandSize w:val="1"/>
      <w:tblStyleColBandSize w:val="1"/>
    </w:tblPr>
  </w:style>
  <w:style w:type="table" w:customStyle="1" w:styleId="afffffffffffffffffb">
    <w:basedOn w:val="TableNormal0"/>
    <w:tblPr>
      <w:tblStyleRowBandSize w:val="1"/>
      <w:tblStyleColBandSize w:val="1"/>
    </w:tblPr>
  </w:style>
  <w:style w:type="table" w:customStyle="1" w:styleId="afffffffffffffffffc">
    <w:basedOn w:val="TableNormal0"/>
    <w:tblPr>
      <w:tblStyleRowBandSize w:val="1"/>
      <w:tblStyleColBandSize w:val="1"/>
      <w:tblCellMar>
        <w:left w:w="115" w:type="dxa"/>
        <w:right w:w="115" w:type="dxa"/>
      </w:tblCellMar>
    </w:tblPr>
  </w:style>
  <w:style w:type="table" w:customStyle="1" w:styleId="afffffffffffffffffd">
    <w:basedOn w:val="TableNormal0"/>
    <w:tblPr>
      <w:tblStyleRowBandSize w:val="1"/>
      <w:tblStyleColBandSize w:val="1"/>
      <w:tblCellMar>
        <w:left w:w="115" w:type="dxa"/>
        <w:right w:w="115" w:type="dxa"/>
      </w:tblCellMar>
    </w:tblPr>
  </w:style>
  <w:style w:type="table" w:customStyle="1" w:styleId="afffffffffffffffffe">
    <w:basedOn w:val="TableNormal0"/>
    <w:tblPr>
      <w:tblStyleRowBandSize w:val="1"/>
      <w:tblStyleColBandSize w:val="1"/>
      <w:tblCellMar>
        <w:left w:w="115" w:type="dxa"/>
        <w:right w:w="115" w:type="dxa"/>
      </w:tblCellMar>
    </w:tblPr>
  </w:style>
  <w:style w:type="table" w:customStyle="1" w:styleId="affffffffffffffffff">
    <w:basedOn w:val="TableNormal0"/>
    <w:tblPr>
      <w:tblStyleRowBandSize w:val="1"/>
      <w:tblStyleColBandSize w:val="1"/>
      <w:tblCellMar>
        <w:left w:w="115" w:type="dxa"/>
        <w:right w:w="115" w:type="dxa"/>
      </w:tblCellMar>
    </w:tblPr>
  </w:style>
  <w:style w:type="table" w:customStyle="1" w:styleId="affffffffffffffffff0">
    <w:basedOn w:val="TableNormal0"/>
    <w:tblPr>
      <w:tblStyleRowBandSize w:val="1"/>
      <w:tblStyleColBandSize w:val="1"/>
      <w:tblCellMar>
        <w:left w:w="115" w:type="dxa"/>
        <w:right w:w="115" w:type="dxa"/>
      </w:tblCellMar>
    </w:tblPr>
  </w:style>
  <w:style w:type="table" w:customStyle="1" w:styleId="affffffffffffffffff1">
    <w:basedOn w:val="TableNormal0"/>
    <w:tblPr>
      <w:tblStyleRowBandSize w:val="1"/>
      <w:tblStyleColBandSize w:val="1"/>
      <w:tblCellMar>
        <w:left w:w="115" w:type="dxa"/>
        <w:right w:w="115" w:type="dxa"/>
      </w:tblCellMar>
    </w:tblPr>
  </w:style>
  <w:style w:type="table" w:customStyle="1" w:styleId="affffffffffffffffff2">
    <w:basedOn w:val="TableNormal0"/>
    <w:tblPr>
      <w:tblStyleRowBandSize w:val="1"/>
      <w:tblStyleColBandSize w:val="1"/>
      <w:tblCellMar>
        <w:left w:w="115" w:type="dxa"/>
        <w:right w:w="115" w:type="dxa"/>
      </w:tblCellMar>
    </w:tblPr>
  </w:style>
  <w:style w:type="table" w:customStyle="1" w:styleId="affffffffffffffffff3">
    <w:basedOn w:val="TableNormal0"/>
    <w:tblPr>
      <w:tblStyleRowBandSize w:val="1"/>
      <w:tblStyleColBandSize w:val="1"/>
      <w:tblCellMar>
        <w:left w:w="115" w:type="dxa"/>
        <w:right w:w="115" w:type="dxa"/>
      </w:tblCellMar>
    </w:tblPr>
  </w:style>
  <w:style w:type="table" w:customStyle="1" w:styleId="affffffffffffffffff4">
    <w:basedOn w:val="TableNormal0"/>
    <w:tblPr>
      <w:tblStyleRowBandSize w:val="1"/>
      <w:tblStyleColBandSize w:val="1"/>
      <w:tblCellMar>
        <w:left w:w="115" w:type="dxa"/>
        <w:right w:w="115" w:type="dxa"/>
      </w:tblCellMar>
    </w:tblPr>
  </w:style>
  <w:style w:type="table" w:customStyle="1" w:styleId="affffffffffffffffff5">
    <w:basedOn w:val="TableNormal0"/>
    <w:tblPr>
      <w:tblStyleRowBandSize w:val="1"/>
      <w:tblStyleColBandSize w:val="1"/>
      <w:tblCellMar>
        <w:left w:w="115" w:type="dxa"/>
        <w:right w:w="115" w:type="dxa"/>
      </w:tblCellMar>
    </w:tblPr>
  </w:style>
  <w:style w:type="table" w:customStyle="1" w:styleId="affffffffffffffffff6">
    <w:basedOn w:val="TableNormal0"/>
    <w:tblPr>
      <w:tblStyleRowBandSize w:val="1"/>
      <w:tblStyleColBandSize w:val="1"/>
    </w:tblPr>
  </w:style>
  <w:style w:type="table" w:customStyle="1" w:styleId="affffffffffffffffff7">
    <w:basedOn w:val="TableNormal0"/>
    <w:tblPr>
      <w:tblStyleRowBandSize w:val="1"/>
      <w:tblStyleColBandSize w:val="1"/>
    </w:tblPr>
  </w:style>
  <w:style w:type="table" w:customStyle="1" w:styleId="affffffffffffffffff8">
    <w:basedOn w:val="TableNormal0"/>
    <w:tblPr>
      <w:tblStyleRowBandSize w:val="1"/>
      <w:tblStyleColBandSize w:val="1"/>
    </w:tblPr>
  </w:style>
  <w:style w:type="table" w:customStyle="1" w:styleId="affffffffffffffffff9">
    <w:basedOn w:val="TableNormal0"/>
    <w:tblPr>
      <w:tblStyleRowBandSize w:val="1"/>
      <w:tblStyleColBandSize w:val="1"/>
    </w:tblPr>
  </w:style>
  <w:style w:type="table" w:customStyle="1" w:styleId="affffffffffffffffffa">
    <w:basedOn w:val="TableNormal0"/>
    <w:tblPr>
      <w:tblStyleRowBandSize w:val="1"/>
      <w:tblStyleColBandSize w:val="1"/>
    </w:tblPr>
  </w:style>
  <w:style w:type="table" w:customStyle="1" w:styleId="affffffffffffffffffb">
    <w:basedOn w:val="TableNormal0"/>
    <w:tblPr>
      <w:tblStyleRowBandSize w:val="1"/>
      <w:tblStyleColBandSize w:val="1"/>
    </w:tblPr>
  </w:style>
  <w:style w:type="table" w:customStyle="1" w:styleId="affffffffffffffffffc">
    <w:basedOn w:val="TableNormal0"/>
    <w:tblPr>
      <w:tblStyleRowBandSize w:val="1"/>
      <w:tblStyleColBandSize w:val="1"/>
    </w:tblPr>
  </w:style>
  <w:style w:type="table" w:customStyle="1" w:styleId="affffffffffffffffffd">
    <w:basedOn w:val="TableNormal0"/>
    <w:tblPr>
      <w:tblStyleRowBandSize w:val="1"/>
      <w:tblStyleColBandSize w:val="1"/>
    </w:tblPr>
  </w:style>
  <w:style w:type="table" w:customStyle="1" w:styleId="affffffffffffffffffe">
    <w:basedOn w:val="TableNormal0"/>
    <w:tblPr>
      <w:tblStyleRowBandSize w:val="1"/>
      <w:tblStyleColBandSize w:val="1"/>
    </w:tblPr>
  </w:style>
  <w:style w:type="table" w:customStyle="1" w:styleId="afffffffffffffffffff">
    <w:basedOn w:val="TableNormal0"/>
    <w:tblPr>
      <w:tblStyleRowBandSize w:val="1"/>
      <w:tblStyleColBandSize w:val="1"/>
    </w:tblPr>
  </w:style>
  <w:style w:type="table" w:customStyle="1" w:styleId="afffffffffffffffffff0">
    <w:basedOn w:val="TableNormal0"/>
    <w:tblPr>
      <w:tblStyleRowBandSize w:val="1"/>
      <w:tblStyleColBandSize w:val="1"/>
    </w:tblPr>
  </w:style>
  <w:style w:type="table" w:customStyle="1" w:styleId="afffffffffffffffffff1">
    <w:basedOn w:val="TableNormal0"/>
    <w:tblPr>
      <w:tblStyleRowBandSize w:val="1"/>
      <w:tblStyleColBandSize w:val="1"/>
    </w:tblPr>
  </w:style>
  <w:style w:type="table" w:customStyle="1" w:styleId="afffffffffffffffffff2">
    <w:basedOn w:val="TableNormal0"/>
    <w:tblPr>
      <w:tblStyleRowBandSize w:val="1"/>
      <w:tblStyleColBandSize w:val="1"/>
      <w:tblCellMar>
        <w:left w:w="115" w:type="dxa"/>
        <w:right w:w="115" w:type="dxa"/>
      </w:tblCellMar>
    </w:tblPr>
  </w:style>
  <w:style w:type="table" w:customStyle="1" w:styleId="afffffffffffffffffff3">
    <w:basedOn w:val="TableNormal0"/>
    <w:tblPr>
      <w:tblStyleRowBandSize w:val="1"/>
      <w:tblStyleColBandSize w:val="1"/>
      <w:tblCellMar>
        <w:left w:w="115" w:type="dxa"/>
        <w:right w:w="115" w:type="dxa"/>
      </w:tblCellMar>
    </w:tblPr>
  </w:style>
  <w:style w:type="table" w:customStyle="1" w:styleId="afffffffffffffffffff4">
    <w:basedOn w:val="TableNormal0"/>
    <w:tblPr>
      <w:tblStyleRowBandSize w:val="1"/>
      <w:tblStyleColBandSize w:val="1"/>
      <w:tblCellMar>
        <w:left w:w="115" w:type="dxa"/>
        <w:right w:w="115" w:type="dxa"/>
      </w:tblCellMar>
    </w:tblPr>
  </w:style>
  <w:style w:type="table" w:customStyle="1" w:styleId="afffffffffffffffffff5">
    <w:basedOn w:val="TableNormal0"/>
    <w:tblPr>
      <w:tblStyleRowBandSize w:val="1"/>
      <w:tblStyleColBandSize w:val="1"/>
      <w:tblCellMar>
        <w:left w:w="115" w:type="dxa"/>
        <w:right w:w="115" w:type="dxa"/>
      </w:tblCellMar>
    </w:tblPr>
  </w:style>
  <w:style w:type="table" w:customStyle="1" w:styleId="afffffffffffffffffff6">
    <w:basedOn w:val="TableNormal0"/>
    <w:tblPr>
      <w:tblStyleRowBandSize w:val="1"/>
      <w:tblStyleColBandSize w:val="1"/>
      <w:tblCellMar>
        <w:left w:w="115" w:type="dxa"/>
        <w:right w:w="115" w:type="dxa"/>
      </w:tblCellMar>
    </w:tblPr>
  </w:style>
  <w:style w:type="table" w:customStyle="1" w:styleId="afffffffffffffffffff7">
    <w:basedOn w:val="TableNormal0"/>
    <w:tblPr>
      <w:tblStyleRowBandSize w:val="1"/>
      <w:tblStyleColBandSize w:val="1"/>
      <w:tblCellMar>
        <w:left w:w="115" w:type="dxa"/>
        <w:right w:w="115" w:type="dxa"/>
      </w:tblCellMar>
    </w:tblPr>
  </w:style>
  <w:style w:type="table" w:customStyle="1" w:styleId="afffffffffffffffffff8">
    <w:basedOn w:val="TableNormal0"/>
    <w:tblPr>
      <w:tblStyleRowBandSize w:val="1"/>
      <w:tblStyleColBandSize w:val="1"/>
      <w:tblCellMar>
        <w:left w:w="115" w:type="dxa"/>
        <w:right w:w="115" w:type="dxa"/>
      </w:tblCellMar>
    </w:tblPr>
  </w:style>
  <w:style w:type="table" w:customStyle="1" w:styleId="afffffffffffffffffff9">
    <w:basedOn w:val="TableNormal0"/>
    <w:tblPr>
      <w:tblStyleRowBandSize w:val="1"/>
      <w:tblStyleColBandSize w:val="1"/>
    </w:tblPr>
  </w:style>
  <w:style w:type="table" w:customStyle="1" w:styleId="afffffffffffffffffffa">
    <w:basedOn w:val="TableNormal0"/>
    <w:tblPr>
      <w:tblStyleRowBandSize w:val="1"/>
      <w:tblStyleColBandSize w:val="1"/>
    </w:tblPr>
  </w:style>
  <w:style w:type="table" w:customStyle="1" w:styleId="afffffffffffffffffffb">
    <w:basedOn w:val="TableNormal0"/>
    <w:tblPr>
      <w:tblStyleRowBandSize w:val="1"/>
      <w:tblStyleColBandSize w:val="1"/>
      <w:tblCellMar>
        <w:top w:w="15" w:type="dxa"/>
        <w:left w:w="15" w:type="dxa"/>
        <w:bottom w:w="15" w:type="dxa"/>
        <w:right w:w="15" w:type="dxa"/>
      </w:tblCellMar>
    </w:tblPr>
  </w:style>
  <w:style w:type="table" w:customStyle="1" w:styleId="afffffffffffffffffffc">
    <w:basedOn w:val="TableNormal0"/>
    <w:tblPr>
      <w:tblStyleRowBandSize w:val="1"/>
      <w:tblStyleColBandSize w:val="1"/>
      <w:tblCellMar>
        <w:top w:w="15" w:type="dxa"/>
        <w:left w:w="15" w:type="dxa"/>
        <w:bottom w:w="15" w:type="dxa"/>
        <w:right w:w="15" w:type="dxa"/>
      </w:tblCellMar>
    </w:tblPr>
  </w:style>
  <w:style w:type="table" w:customStyle="1" w:styleId="afffffffffffffffffffd">
    <w:basedOn w:val="TableNormal0"/>
    <w:tblPr>
      <w:tblStyleRowBandSize w:val="1"/>
      <w:tblStyleColBandSize w:val="1"/>
      <w:tblCellMar>
        <w:top w:w="15" w:type="dxa"/>
        <w:left w:w="15" w:type="dxa"/>
        <w:bottom w:w="15" w:type="dxa"/>
        <w:right w:w="15" w:type="dxa"/>
      </w:tblCellMar>
    </w:tblPr>
  </w:style>
  <w:style w:type="table" w:customStyle="1" w:styleId="afffffffffffffffffffe">
    <w:basedOn w:val="TableNormal0"/>
    <w:tblPr>
      <w:tblStyleRowBandSize w:val="1"/>
      <w:tblStyleColBandSize w:val="1"/>
      <w:tblCellMar>
        <w:top w:w="15" w:type="dxa"/>
        <w:left w:w="15" w:type="dxa"/>
        <w:bottom w:w="15" w:type="dxa"/>
        <w:right w:w="15" w:type="dxa"/>
      </w:tblCellMar>
    </w:tblPr>
  </w:style>
  <w:style w:type="table" w:customStyle="1" w:styleId="affffffffffffffffffff">
    <w:basedOn w:val="TableNormal0"/>
    <w:tblPr>
      <w:tblStyleRowBandSize w:val="1"/>
      <w:tblStyleColBandSize w:val="1"/>
      <w:tblCellMar>
        <w:top w:w="15" w:type="dxa"/>
        <w:left w:w="15" w:type="dxa"/>
        <w:bottom w:w="15" w:type="dxa"/>
        <w:right w:w="15" w:type="dxa"/>
      </w:tblCellMar>
    </w:tblPr>
  </w:style>
  <w:style w:type="table" w:customStyle="1" w:styleId="affffffffffffffffffff0">
    <w:basedOn w:val="TableNormal0"/>
    <w:tblPr>
      <w:tblStyleRowBandSize w:val="1"/>
      <w:tblStyleColBandSize w:val="1"/>
      <w:tblCellMar>
        <w:top w:w="15" w:type="dxa"/>
        <w:left w:w="15" w:type="dxa"/>
        <w:bottom w:w="15" w:type="dxa"/>
        <w:right w:w="15" w:type="dxa"/>
      </w:tblCellMar>
    </w:tblPr>
  </w:style>
  <w:style w:type="table" w:customStyle="1" w:styleId="affffffffffffffffffff1">
    <w:basedOn w:val="TableNormal0"/>
    <w:tblPr>
      <w:tblStyleRowBandSize w:val="1"/>
      <w:tblStyleColBandSize w:val="1"/>
      <w:tblCellMar>
        <w:top w:w="15" w:type="dxa"/>
        <w:left w:w="15" w:type="dxa"/>
        <w:bottom w:w="15" w:type="dxa"/>
        <w:right w:w="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paragraph" w:styleId="Ttulo7">
    <w:name w:val="heading 7"/>
    <w:basedOn w:val="Normal"/>
    <w:next w:val="Normal"/>
    <w:pPr>
      <w:keepNext/>
      <w:jc w:val="center"/>
      <w:outlineLvl w:val="6"/>
    </w:pPr>
    <w:rPr>
      <w:i/>
      <w:sz w:val="22"/>
      <w:u w:val="single"/>
    </w:rPr>
  </w:style>
  <w:style w:type="paragraph" w:styleId="Ttulo8">
    <w:name w:val="heading 8"/>
    <w:basedOn w:val="Normal"/>
    <w:next w:val="Normal"/>
    <w:pPr>
      <w:keepNext/>
      <w:ind w:left="720" w:hanging="720"/>
      <w:outlineLvl w:val="7"/>
    </w:pPr>
    <w:rPr>
      <w:b/>
      <w:i/>
      <w:sz w:val="22"/>
    </w:rPr>
  </w:style>
  <w:style w:type="paragraph" w:styleId="Ttulo9">
    <w:name w:val="heading 9"/>
    <w:basedOn w:val="Normal"/>
    <w:next w:val="Normal"/>
    <w:pPr>
      <w:keepNext/>
      <w:numPr>
        <w:numId w:val="2"/>
      </w:numPr>
      <w:ind w:left="-1" w:hanging="1"/>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2">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5">
    <w:name w:val="Table Normal"/>
    <w:next w:val="TableNormal0"/>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paragraph" w:styleId="Encabezado">
    <w:name w:val="header"/>
    <w:basedOn w:val="Normal"/>
  </w:style>
  <w:style w:type="paragraph" w:customStyle="1" w:styleId="Esper">
    <w:name w:val="Esper"/>
    <w:basedOn w:val="Normal"/>
    <w:rPr>
      <w:sz w:val="18"/>
      <w:lang w:val="en-US"/>
    </w:rPr>
  </w:style>
  <w:style w:type="paragraph" w:customStyle="1" w:styleId="Est1">
    <w:name w:val="Est1"/>
    <w:basedOn w:val="Normal"/>
    <w:pPr>
      <w:widowControl w:val="0"/>
      <w:spacing w:before="120"/>
    </w:pPr>
    <w:rPr>
      <w:b/>
      <w:color w:val="000000"/>
      <w:sz w:val="16"/>
      <w:u w:val="single"/>
    </w:rPr>
  </w:style>
  <w:style w:type="paragraph" w:customStyle="1" w:styleId="Estilo1">
    <w:name w:val="Estilo1"/>
    <w:basedOn w:val="Normal"/>
    <w:pPr>
      <w:ind w:left="851" w:right="652"/>
    </w:pPr>
    <w:rPr>
      <w:sz w:val="18"/>
      <w:lang w:val="en-US"/>
    </w:rPr>
  </w:style>
  <w:style w:type="paragraph" w:customStyle="1" w:styleId="Estilo2">
    <w:name w:val="Estilo2"/>
    <w:basedOn w:val="Normal"/>
    <w:rPr>
      <w:sz w:val="18"/>
      <w:lang w:val="en-US"/>
    </w:rPr>
  </w:style>
  <w:style w:type="paragraph" w:customStyle="1" w:styleId="EstiloCentros">
    <w:name w:val="EstiloCentros"/>
    <w:basedOn w:val="Normal"/>
    <w:rPr>
      <w:sz w:val="18"/>
    </w:rPr>
  </w:style>
  <w:style w:type="paragraph" w:customStyle="1" w:styleId="Estilofecha">
    <w:name w:val="Estilofecha"/>
    <w:basedOn w:val="Normal"/>
    <w:next w:val="Normal"/>
    <w:pPr>
      <w:spacing w:before="120"/>
      <w:jc w:val="right"/>
    </w:pPr>
    <w:rPr>
      <w:sz w:val="18"/>
    </w:rPr>
  </w:style>
  <w:style w:type="paragraph" w:customStyle="1" w:styleId="EstiloFirma">
    <w:name w:val="EstiloFirma"/>
    <w:basedOn w:val="Normal"/>
    <w:rPr>
      <w:sz w:val="18"/>
    </w:rPr>
  </w:style>
  <w:style w:type="paragraph" w:customStyle="1" w:styleId="EstiloParrafo">
    <w:name w:val="EstiloParrafo"/>
    <w:basedOn w:val="Normal"/>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rPr>
  </w:style>
  <w:style w:type="paragraph" w:customStyle="1" w:styleId="EstiloTitulo2">
    <w:name w:val="EstiloTitulo2"/>
    <w:basedOn w:val="Normal"/>
    <w:pPr>
      <w:spacing w:before="120"/>
      <w:jc w:val="center"/>
    </w:pPr>
  </w:style>
  <w:style w:type="paragraph" w:customStyle="1" w:styleId="EstiloTitulo3">
    <w:name w:val="EstiloTitulo3"/>
    <w:basedOn w:val="EstiloTitulo2"/>
    <w:rPr>
      <w:u w:val="single"/>
    </w:rPr>
  </w:style>
  <w:style w:type="paragraph" w:customStyle="1" w:styleId="EstiloTitulo4">
    <w:name w:val="EstiloTitulo4"/>
    <w:basedOn w:val="Normal"/>
    <w:rPr>
      <w:b/>
    </w:rPr>
  </w:style>
  <w:style w:type="paragraph" w:customStyle="1" w:styleId="EstiloTotales">
    <w:name w:val="EstiloTotales"/>
    <w:basedOn w:val="EstiloParrafo"/>
  </w:style>
  <w:style w:type="paragraph" w:customStyle="1" w:styleId="Estilovi">
    <w:name w:val="Estiloviñ"/>
    <w:basedOn w:val="Normal"/>
    <w:rPr>
      <w:sz w:val="18"/>
    </w:rPr>
  </w:style>
  <w:style w:type="paragraph" w:customStyle="1" w:styleId="EstiloVieta">
    <w:name w:val="EstiloViñeta"/>
    <w:basedOn w:val="Normal"/>
    <w:pPr>
      <w:ind w:left="681" w:hanging="284"/>
    </w:pPr>
    <w:rPr>
      <w:sz w:val="18"/>
    </w:rPr>
  </w:style>
  <w:style w:type="paragraph" w:customStyle="1" w:styleId="Firmas">
    <w:name w:val="Firmas"/>
    <w:basedOn w:val="EstiloParrafo"/>
  </w:style>
  <w:style w:type="character" w:styleId="Nmerodepgina">
    <w:name w:val="page number"/>
    <w:basedOn w:val="Fuentedeprrafopredeter"/>
    <w:rPr>
      <w:w w:val="100"/>
      <w:position w:val="-1"/>
      <w:effect w:val="none"/>
      <w:vertAlign w:val="baseline"/>
      <w:cs w:val="0"/>
      <w:em w:val="none"/>
    </w:rPr>
  </w:style>
  <w:style w:type="paragraph" w:styleId="Piedepgina">
    <w:name w:val="footer"/>
    <w:basedOn w:val="Normal"/>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pPr>
      <w:suppressAutoHyphens/>
      <w:spacing w:line="1" w:lineRule="atLeast"/>
      <w:ind w:leftChars="-1" w:left="-1" w:hangingChars="1"/>
      <w:jc w:val="both"/>
      <w:textDirection w:val="btLr"/>
      <w:textAlignment w:val="top"/>
      <w:outlineLvl w:val="0"/>
    </w:pPr>
    <w:rPr>
      <w:snapToGrid w:val="0"/>
      <w:color w:val="000000"/>
      <w:position w:val="-1"/>
      <w:sz w:val="24"/>
      <w:lang w:eastAsia="es-ES"/>
    </w:rPr>
  </w:style>
  <w:style w:type="paragraph" w:styleId="Sangradetextonormal">
    <w:name w:val="Body Text Indent"/>
    <w:basedOn w:val="Normal"/>
    <w:pPr>
      <w:ind w:left="709" w:hanging="709"/>
    </w:pPr>
    <w:rPr>
      <w:b/>
      <w:i/>
      <w:sz w:val="22"/>
    </w:rPr>
  </w:style>
  <w:style w:type="paragraph" w:styleId="Textoindependiente">
    <w:name w:val="Body Text"/>
    <w:basedOn w:val="Normal"/>
    <w:pPr>
      <w:jc w:val="both"/>
    </w:pPr>
    <w:rPr>
      <w:i/>
      <w:color w:val="000000"/>
      <w:sz w:val="22"/>
    </w:rPr>
  </w:style>
  <w:style w:type="paragraph" w:styleId="Textoindependiente2">
    <w:name w:val="Body Text 2"/>
    <w:basedOn w:val="Normal"/>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rPr>
      <w:rFonts w:ascii="Arial" w:hAnsi="Arial"/>
      <w:snapToGrid/>
      <w:color w:val="000000"/>
      <w:w w:val="100"/>
      <w:position w:val="-1"/>
      <w:sz w:val="24"/>
      <w:effect w:val="none"/>
      <w:vertAlign w:val="baseline"/>
      <w:cs w:val="0"/>
      <w:em w:val="none"/>
      <w:lang w:val="es-ES" w:eastAsia="es-ES" w:bidi="ar-SA"/>
    </w:rPr>
  </w:style>
  <w:style w:type="character" w:styleId="Refdenotaalpie">
    <w:name w:val="footnote reference"/>
    <w:rPr>
      <w:w w:val="100"/>
      <w:position w:val="-1"/>
      <w:effect w:val="none"/>
      <w:vertAlign w:val="superscript"/>
      <w:cs w:val="0"/>
      <w:em w:val="none"/>
    </w:rPr>
  </w:style>
  <w:style w:type="character" w:customStyle="1" w:styleId="Textoindependiente2Car">
    <w:name w:val="Texto independiente 2 Car"/>
    <w:rPr>
      <w:rFonts w:ascii="Arial" w:hAnsi="Arial"/>
      <w:w w:val="100"/>
      <w:position w:val="-1"/>
      <w:sz w:val="22"/>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spacing w:after="200" w:line="276" w:lineRule="auto"/>
      <w:ind w:left="720"/>
      <w:contextualSpacing/>
    </w:pPr>
    <w:rPr>
      <w:rFonts w:ascii="Calibri" w:eastAsia="Calibri" w:hAnsi="Calibri"/>
      <w:i/>
      <w:sz w:val="22"/>
      <w:szCs w:val="22"/>
      <w:lang w:eastAsia="en-US"/>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a">
    <w:basedOn w:val="Normal"/>
    <w:pPr>
      <w:jc w:val="center"/>
    </w:pPr>
    <w:rPr>
      <w:rFonts w:ascii="Times New Roman" w:hAnsi="Times New Roman"/>
      <w:b/>
      <w:bCs/>
      <w:i/>
      <w:sz w:val="24"/>
      <w:szCs w:val="24"/>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character" w:customStyle="1" w:styleId="TextocomentarioCar">
    <w:name w:val="Texto comentario Car"/>
    <w:rPr>
      <w:rFonts w:ascii="Arial" w:hAnsi="Arial"/>
      <w:w w:val="100"/>
      <w:position w:val="-1"/>
      <w:effect w:val="none"/>
      <w:vertAlign w:val="baseline"/>
      <w:cs w:val="0"/>
      <w:em w:val="none"/>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hAnsi="Arial"/>
      <w:b/>
      <w:bCs/>
      <w:w w:val="100"/>
      <w:position w:val="-1"/>
      <w:effect w:val="none"/>
      <w:vertAlign w:val="baseline"/>
      <w:cs w:val="0"/>
      <w:em w:val="none"/>
    </w:rPr>
  </w:style>
  <w:style w:type="paragraph" w:styleId="Revisin">
    <w:name w:val="Revision"/>
    <w:pPr>
      <w:suppressAutoHyphens/>
      <w:spacing w:line="1" w:lineRule="atLeast"/>
      <w:ind w:leftChars="-1" w:left="-1" w:hangingChars="1"/>
      <w:textDirection w:val="btLr"/>
      <w:textAlignment w:val="top"/>
      <w:outlineLvl w:val="0"/>
    </w:pPr>
    <w:rPr>
      <w:position w:val="-1"/>
      <w:lang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s-ES"/>
    </w:rPr>
  </w:style>
  <w:style w:type="character" w:customStyle="1" w:styleId="Ttulo9Car">
    <w:name w:val="Título 9 Car"/>
    <w:rPr>
      <w:rFonts w:ascii="Arial" w:hAnsi="Arial"/>
      <w:b/>
      <w:w w:val="100"/>
      <w:position w:val="-1"/>
      <w:effect w:val="none"/>
      <w:vertAlign w:val="baseline"/>
      <w:cs w:val="0"/>
      <w:em w:val="none"/>
    </w:rPr>
  </w:style>
  <w:style w:type="character" w:customStyle="1" w:styleId="Sangra2detindependienteCar">
    <w:name w:val="Sangría 2 de t. independiente Car"/>
    <w:rPr>
      <w:rFonts w:ascii="Arial" w:hAnsi="Arial"/>
      <w:w w:val="100"/>
      <w:position w:val="-1"/>
      <w:sz w:val="22"/>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paragraph" w:styleId="Textonotapie">
    <w:name w:val="footnote text"/>
    <w:basedOn w:val="Normal"/>
  </w:style>
  <w:style w:type="character" w:customStyle="1" w:styleId="TextonotapieCar">
    <w:name w:val="Texto nota pie Car"/>
    <w:rPr>
      <w:rFonts w:ascii="Arial" w:hAnsi="Arial"/>
      <w:w w:val="100"/>
      <w:position w:val="-1"/>
      <w:effect w:val="none"/>
      <w:vertAlign w:val="baseline"/>
      <w:cs w:val="0"/>
      <w:em w:val="none"/>
    </w:rPr>
  </w:style>
  <w:style w:type="paragraph" w:styleId="NormalWeb">
    <w:name w:val="Normal (Web)"/>
    <w:basedOn w:val="Normal"/>
    <w:uiPriority w:val="99"/>
    <w:qFormat/>
    <w:pPr>
      <w:spacing w:before="100" w:beforeAutospacing="1"/>
      <w:jc w:val="both"/>
    </w:pPr>
    <w:rPr>
      <w:rFonts w:ascii="Times New Roman" w:hAnsi="Times New Roman"/>
      <w:i/>
      <w:color w:val="000000"/>
      <w:sz w:val="24"/>
      <w:szCs w:val="24"/>
    </w:r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115" w:type="dxa"/>
        <w:right w:w="115"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115" w:type="dxa"/>
        <w:right w:w="115" w:type="dxa"/>
      </w:tblCellMar>
    </w:tblPr>
  </w:style>
  <w:style w:type="table" w:customStyle="1" w:styleId="a4">
    <w:basedOn w:val="TableNormal5"/>
    <w:tblPr>
      <w:tblStyleRowBandSize w:val="1"/>
      <w:tblStyleColBandSize w:val="1"/>
      <w:tblCellMar>
        <w:left w:w="115" w:type="dxa"/>
        <w:right w:w="115" w:type="dxa"/>
      </w:tblCellMar>
    </w:tblPr>
  </w:style>
  <w:style w:type="table" w:customStyle="1" w:styleId="a5">
    <w:basedOn w:val="TableNormal5"/>
    <w:tblPr>
      <w:tblStyleRowBandSize w:val="1"/>
      <w:tblStyleColBandSize w:val="1"/>
      <w:tblCellMar>
        <w:left w:w="115" w:type="dxa"/>
        <w:right w:w="115" w:type="dxa"/>
      </w:tblCellMar>
    </w:tblPr>
  </w:style>
  <w:style w:type="table" w:customStyle="1" w:styleId="a6">
    <w:basedOn w:val="TableNormal5"/>
    <w:tblPr>
      <w:tblStyleRowBandSize w:val="1"/>
      <w:tblStyleColBandSize w:val="1"/>
      <w:tblCellMar>
        <w:left w:w="115" w:type="dxa"/>
        <w:right w:w="115" w:type="dxa"/>
      </w:tblCellMar>
    </w:tblPr>
  </w:style>
  <w:style w:type="table" w:customStyle="1" w:styleId="a7">
    <w:basedOn w:val="TableNormal5"/>
    <w:tblPr>
      <w:tblStyleRowBandSize w:val="1"/>
      <w:tblStyleColBandSize w:val="1"/>
      <w:tblCellMar>
        <w:left w:w="115" w:type="dxa"/>
        <w:right w:w="115" w:type="dxa"/>
      </w:tblCellMar>
    </w:tbl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tblPr>
      <w:tblStyleRowBandSize w:val="1"/>
      <w:tblStyleColBandSize w:val="1"/>
      <w:tblCellMar>
        <w:left w:w="115" w:type="dxa"/>
        <w:right w:w="115" w:type="dxa"/>
      </w:tblCellMar>
    </w:tbl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15" w:type="dxa"/>
        <w:right w:w="115"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tblPr>
      <w:tblStyleRowBandSize w:val="1"/>
      <w:tblStyleColBandSize w:val="1"/>
      <w:tblCellMar>
        <w:left w:w="115" w:type="dxa"/>
        <w:right w:w="115"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70" w:type="dxa"/>
        <w:right w:w="70" w:type="dxa"/>
      </w:tblCellMar>
    </w:tblPr>
  </w:style>
  <w:style w:type="table" w:customStyle="1" w:styleId="af5">
    <w:basedOn w:val="TableNormal5"/>
    <w:tblPr>
      <w:tblStyleRowBandSize w:val="1"/>
      <w:tblStyleColBandSize w:val="1"/>
      <w:tblCellMar>
        <w:left w:w="70" w:type="dxa"/>
        <w:right w:w="70" w:type="dxa"/>
      </w:tblCellMar>
    </w:tblPr>
  </w:style>
  <w:style w:type="table" w:customStyle="1" w:styleId="af6">
    <w:basedOn w:val="TableNormal5"/>
    <w:tblPr>
      <w:tblStyleRowBandSize w:val="1"/>
      <w:tblStyleColBandSize w:val="1"/>
      <w:tblCellMar>
        <w:left w:w="115" w:type="dxa"/>
        <w:right w:w="115" w:type="dxa"/>
      </w:tblCellMar>
    </w:tblPr>
  </w:style>
  <w:style w:type="table" w:customStyle="1" w:styleId="af7">
    <w:basedOn w:val="TableNormal5"/>
    <w:tblPr>
      <w:tblStyleRowBandSize w:val="1"/>
      <w:tblStyleColBandSize w:val="1"/>
      <w:tblCellMar>
        <w:left w:w="115" w:type="dxa"/>
        <w:right w:w="115" w:type="dxa"/>
      </w:tblCellMar>
    </w:tblPr>
  </w:style>
  <w:style w:type="table" w:customStyle="1" w:styleId="af8">
    <w:basedOn w:val="TableNormal5"/>
    <w:tblPr>
      <w:tblStyleRowBandSize w:val="1"/>
      <w:tblStyleColBandSize w:val="1"/>
      <w:tblCellMar>
        <w:left w:w="115" w:type="dxa"/>
        <w:right w:w="115"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15" w:type="dxa"/>
        <w:right w:w="115" w:type="dxa"/>
      </w:tblCellMar>
    </w:tblPr>
  </w:style>
  <w:style w:type="table" w:customStyle="1" w:styleId="afb">
    <w:basedOn w:val="TableNormal5"/>
    <w:tblPr>
      <w:tblStyleRowBandSize w:val="1"/>
      <w:tblStyleColBandSize w:val="1"/>
      <w:tblCellMar>
        <w:left w:w="115" w:type="dxa"/>
        <w:right w:w="115" w:type="dxa"/>
      </w:tblCellMar>
    </w:tblPr>
  </w:style>
  <w:style w:type="table" w:customStyle="1" w:styleId="afc">
    <w:basedOn w:val="TableNormal5"/>
    <w:tblPr>
      <w:tblStyleRowBandSize w:val="1"/>
      <w:tblStyleColBandSize w:val="1"/>
      <w:tblCellMar>
        <w:left w:w="115" w:type="dxa"/>
        <w:right w:w="115" w:type="dxa"/>
      </w:tblCellMar>
    </w:tblPr>
  </w:style>
  <w:style w:type="table" w:customStyle="1" w:styleId="afd">
    <w:basedOn w:val="TableNormal5"/>
    <w:tblPr>
      <w:tblStyleRowBandSize w:val="1"/>
      <w:tblStyleColBandSize w:val="1"/>
      <w:tblCellMar>
        <w:left w:w="115" w:type="dxa"/>
        <w:right w:w="115" w:type="dxa"/>
      </w:tblCellMar>
    </w:tblPr>
  </w:style>
  <w:style w:type="table" w:customStyle="1" w:styleId="afe">
    <w:basedOn w:val="TableNormal5"/>
    <w:tblPr>
      <w:tblStyleRowBandSize w:val="1"/>
      <w:tblStyleColBandSize w:val="1"/>
      <w:tblCellMar>
        <w:left w:w="115" w:type="dxa"/>
        <w:right w:w="115" w:type="dxa"/>
      </w:tblCellMar>
    </w:tblPr>
  </w:style>
  <w:style w:type="table" w:customStyle="1" w:styleId="aff">
    <w:basedOn w:val="TableNormal5"/>
    <w:tblPr>
      <w:tblStyleRowBandSize w:val="1"/>
      <w:tblStyleColBandSize w:val="1"/>
      <w:tblCellMar>
        <w:left w:w="115" w:type="dxa"/>
        <w:right w:w="115" w:type="dxa"/>
      </w:tblCellMar>
    </w:tblPr>
  </w:style>
  <w:style w:type="table" w:customStyle="1" w:styleId="aff0">
    <w:basedOn w:val="TableNormal5"/>
    <w:tblPr>
      <w:tblStyleRowBandSize w:val="1"/>
      <w:tblStyleColBandSize w:val="1"/>
      <w:tblCellMar>
        <w:left w:w="115" w:type="dxa"/>
        <w:right w:w="115" w:type="dxa"/>
      </w:tblCellMar>
    </w:tblPr>
  </w:style>
  <w:style w:type="table" w:customStyle="1" w:styleId="aff1">
    <w:basedOn w:val="TableNormal5"/>
    <w:tblPr>
      <w:tblStyleRowBandSize w:val="1"/>
      <w:tblStyleColBandSize w:val="1"/>
      <w:tblCellMar>
        <w:left w:w="115" w:type="dxa"/>
        <w:right w:w="115" w:type="dxa"/>
      </w:tblCellMar>
    </w:tblPr>
  </w:style>
  <w:style w:type="table" w:customStyle="1" w:styleId="aff2">
    <w:basedOn w:val="TableNormal5"/>
    <w:tblPr>
      <w:tblStyleRowBandSize w:val="1"/>
      <w:tblStyleColBandSize w:val="1"/>
      <w:tblCellMar>
        <w:left w:w="115" w:type="dxa"/>
        <w:right w:w="115" w:type="dxa"/>
      </w:tblCellMar>
    </w:tblPr>
  </w:style>
  <w:style w:type="table" w:customStyle="1" w:styleId="aff3">
    <w:basedOn w:val="TableNormal5"/>
    <w:tblPr>
      <w:tblStyleRowBandSize w:val="1"/>
      <w:tblStyleColBandSize w:val="1"/>
      <w:tblCellMar>
        <w:left w:w="115" w:type="dxa"/>
        <w:right w:w="115" w:type="dxa"/>
      </w:tblCellMar>
    </w:tblPr>
  </w:style>
  <w:style w:type="table" w:customStyle="1" w:styleId="aff4">
    <w:basedOn w:val="TableNormal5"/>
    <w:tblPr>
      <w:tblStyleRowBandSize w:val="1"/>
      <w:tblStyleColBandSize w:val="1"/>
      <w:tblCellMar>
        <w:left w:w="115" w:type="dxa"/>
        <w:right w:w="115" w:type="dxa"/>
      </w:tblCellMar>
    </w:tblPr>
  </w:style>
  <w:style w:type="table" w:customStyle="1" w:styleId="aff5">
    <w:basedOn w:val="TableNormal5"/>
    <w:tblPr>
      <w:tblStyleRowBandSize w:val="1"/>
      <w:tblStyleColBandSize w:val="1"/>
      <w:tblCellMar>
        <w:left w:w="115" w:type="dxa"/>
        <w:right w:w="115" w:type="dxa"/>
      </w:tblCellMar>
    </w:tblPr>
  </w:style>
  <w:style w:type="table" w:customStyle="1" w:styleId="aff6">
    <w:basedOn w:val="TableNormal5"/>
    <w:tblPr>
      <w:tblStyleRowBandSize w:val="1"/>
      <w:tblStyleColBandSize w:val="1"/>
      <w:tblCellMar>
        <w:left w:w="115" w:type="dxa"/>
        <w:right w:w="115" w:type="dxa"/>
      </w:tblCellMar>
    </w:tblPr>
  </w:style>
  <w:style w:type="table" w:customStyle="1" w:styleId="aff7">
    <w:basedOn w:val="TableNormal5"/>
    <w:tblPr>
      <w:tblStyleRowBandSize w:val="1"/>
      <w:tblStyleColBandSize w:val="1"/>
      <w:tblCellMar>
        <w:left w:w="115" w:type="dxa"/>
        <w:right w:w="115" w:type="dxa"/>
      </w:tblCellMar>
    </w:tblPr>
  </w:style>
  <w:style w:type="table" w:customStyle="1" w:styleId="aff8">
    <w:basedOn w:val="TableNormal5"/>
    <w:tblPr>
      <w:tblStyleRowBandSize w:val="1"/>
      <w:tblStyleColBandSize w:val="1"/>
      <w:tblCellMar>
        <w:left w:w="115" w:type="dxa"/>
        <w:right w:w="115" w:type="dxa"/>
      </w:tblCellMar>
    </w:tblPr>
  </w:style>
  <w:style w:type="table" w:customStyle="1" w:styleId="aff9">
    <w:basedOn w:val="TableNormal5"/>
    <w:tblPr>
      <w:tblStyleRowBandSize w:val="1"/>
      <w:tblStyleColBandSize w:val="1"/>
      <w:tblCellMar>
        <w:left w:w="85" w:type="dxa"/>
        <w:right w:w="85" w:type="dxa"/>
      </w:tblCellMar>
    </w:tblPr>
  </w:style>
  <w:style w:type="table" w:customStyle="1" w:styleId="affa">
    <w:basedOn w:val="TableNormal5"/>
    <w:tblPr>
      <w:tblStyleRowBandSize w:val="1"/>
      <w:tblStyleColBandSize w:val="1"/>
      <w:tblCellMar>
        <w:left w:w="115" w:type="dxa"/>
        <w:right w:w="115" w:type="dxa"/>
      </w:tblCellMar>
    </w:tblPr>
  </w:style>
  <w:style w:type="table" w:customStyle="1" w:styleId="affb">
    <w:basedOn w:val="TableNormal5"/>
    <w:tblPr>
      <w:tblStyleRowBandSize w:val="1"/>
      <w:tblStyleColBandSize w:val="1"/>
      <w:tblCellMar>
        <w:left w:w="115" w:type="dxa"/>
        <w:right w:w="115" w:type="dxa"/>
      </w:tblCellMar>
    </w:tblPr>
  </w:style>
  <w:style w:type="table" w:customStyle="1" w:styleId="affc">
    <w:basedOn w:val="TableNormal5"/>
    <w:tblPr>
      <w:tblStyleRowBandSize w:val="1"/>
      <w:tblStyleColBandSize w:val="1"/>
      <w:tblCellMar>
        <w:left w:w="115" w:type="dxa"/>
        <w:right w:w="115" w:type="dxa"/>
      </w:tblCellMar>
    </w:tblPr>
  </w:style>
  <w:style w:type="table" w:customStyle="1" w:styleId="affd">
    <w:basedOn w:val="TableNormal5"/>
    <w:tblPr>
      <w:tblStyleRowBandSize w:val="1"/>
      <w:tblStyleColBandSize w:val="1"/>
      <w:tblCellMar>
        <w:left w:w="115" w:type="dxa"/>
        <w:right w:w="115" w:type="dxa"/>
      </w:tblCellMar>
    </w:tblPr>
  </w:style>
  <w:style w:type="table" w:customStyle="1" w:styleId="affe">
    <w:basedOn w:val="TableNormal5"/>
    <w:tblPr>
      <w:tblStyleRowBandSize w:val="1"/>
      <w:tblStyleColBandSize w:val="1"/>
      <w:tblCellMar>
        <w:left w:w="115" w:type="dxa"/>
        <w:right w:w="115" w:type="dxa"/>
      </w:tblCellMar>
    </w:tblPr>
  </w:style>
  <w:style w:type="table" w:customStyle="1" w:styleId="afff">
    <w:basedOn w:val="TableNormal5"/>
    <w:tblPr>
      <w:tblStyleRowBandSize w:val="1"/>
      <w:tblStyleColBandSize w:val="1"/>
      <w:tblCellMar>
        <w:left w:w="115" w:type="dxa"/>
        <w:right w:w="115" w:type="dxa"/>
      </w:tblCellMar>
    </w:tblPr>
  </w:style>
  <w:style w:type="table" w:customStyle="1" w:styleId="afff0">
    <w:basedOn w:val="TableNormal5"/>
    <w:tblPr>
      <w:tblStyleRowBandSize w:val="1"/>
      <w:tblStyleColBandSize w:val="1"/>
      <w:tblCellMar>
        <w:left w:w="115" w:type="dxa"/>
        <w:right w:w="115" w:type="dxa"/>
      </w:tblCellMar>
    </w:tblPr>
  </w:style>
  <w:style w:type="table" w:customStyle="1" w:styleId="afff1">
    <w:basedOn w:val="TableNormal5"/>
    <w:tblPr>
      <w:tblStyleRowBandSize w:val="1"/>
      <w:tblStyleColBandSize w:val="1"/>
      <w:tblCellMar>
        <w:left w:w="115" w:type="dxa"/>
        <w:right w:w="115" w:type="dxa"/>
      </w:tblCellMar>
    </w:tblPr>
  </w:style>
  <w:style w:type="table" w:customStyle="1" w:styleId="afff2">
    <w:basedOn w:val="TableNormal5"/>
    <w:tblPr>
      <w:tblStyleRowBandSize w:val="1"/>
      <w:tblStyleColBandSize w:val="1"/>
      <w:tblCellMar>
        <w:left w:w="115" w:type="dxa"/>
        <w:right w:w="115" w:type="dxa"/>
      </w:tblCellMar>
    </w:tblPr>
  </w:style>
  <w:style w:type="table" w:customStyle="1" w:styleId="afff3">
    <w:basedOn w:val="TableNormal5"/>
    <w:tblPr>
      <w:tblStyleRowBandSize w:val="1"/>
      <w:tblStyleColBandSize w:val="1"/>
      <w:tblCellMar>
        <w:left w:w="70" w:type="dxa"/>
        <w:right w:w="70" w:type="dxa"/>
      </w:tblCellMar>
    </w:tblPr>
  </w:style>
  <w:style w:type="table" w:customStyle="1" w:styleId="afff4">
    <w:basedOn w:val="TableNormal5"/>
    <w:tblPr>
      <w:tblStyleRowBandSize w:val="1"/>
      <w:tblStyleColBandSize w:val="1"/>
      <w:tblCellMar>
        <w:left w:w="70" w:type="dxa"/>
        <w:right w:w="70" w:type="dxa"/>
      </w:tblCellMar>
    </w:tblPr>
  </w:style>
  <w:style w:type="table" w:customStyle="1" w:styleId="afff5">
    <w:basedOn w:val="TableNormal5"/>
    <w:tblPr>
      <w:tblStyleRowBandSize w:val="1"/>
      <w:tblStyleColBandSize w:val="1"/>
      <w:tblCellMar>
        <w:left w:w="115" w:type="dxa"/>
        <w:right w:w="115" w:type="dxa"/>
      </w:tblCellMar>
    </w:tblPr>
  </w:style>
  <w:style w:type="table" w:customStyle="1" w:styleId="afff6">
    <w:basedOn w:val="TableNormal5"/>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7">
    <w:basedOn w:val="TableNormal5"/>
    <w:tblPr>
      <w:tblStyleRowBandSize w:val="1"/>
      <w:tblStyleColBandSize w:val="1"/>
      <w:tblCellMar>
        <w:left w:w="115" w:type="dxa"/>
        <w:right w:w="115" w:type="dxa"/>
      </w:tblCellMar>
    </w:tblPr>
  </w:style>
  <w:style w:type="table" w:customStyle="1" w:styleId="afff8">
    <w:basedOn w:val="TableNormal5"/>
    <w:tblPr>
      <w:tblStyleRowBandSize w:val="1"/>
      <w:tblStyleColBandSize w:val="1"/>
      <w:tblCellMar>
        <w:left w:w="115" w:type="dxa"/>
        <w:right w:w="115" w:type="dxa"/>
      </w:tblCellMar>
    </w:tblPr>
  </w:style>
  <w:style w:type="table" w:customStyle="1" w:styleId="afff9">
    <w:basedOn w:val="TableNormal5"/>
    <w:tblPr>
      <w:tblStyleRowBandSize w:val="1"/>
      <w:tblStyleColBandSize w:val="1"/>
      <w:tblCellMar>
        <w:left w:w="115" w:type="dxa"/>
        <w:right w:w="115" w:type="dxa"/>
      </w:tblCellMar>
    </w:tblPr>
  </w:style>
  <w:style w:type="table" w:customStyle="1" w:styleId="afffa">
    <w:basedOn w:val="TableNormal5"/>
    <w:tblPr>
      <w:tblStyleRowBandSize w:val="1"/>
      <w:tblStyleColBandSize w:val="1"/>
      <w:tblCellMar>
        <w:left w:w="115" w:type="dxa"/>
        <w:right w:w="115" w:type="dxa"/>
      </w:tblCellMar>
    </w:tblPr>
  </w:style>
  <w:style w:type="table" w:customStyle="1" w:styleId="afffb">
    <w:basedOn w:val="TableNormal5"/>
    <w:tblPr>
      <w:tblStyleRowBandSize w:val="1"/>
      <w:tblStyleColBandSize w:val="1"/>
      <w:tblCellMar>
        <w:left w:w="115" w:type="dxa"/>
        <w:right w:w="115" w:type="dxa"/>
      </w:tblCellMar>
    </w:tblPr>
  </w:style>
  <w:style w:type="table" w:customStyle="1" w:styleId="afffc">
    <w:basedOn w:val="TableNormal5"/>
    <w:tblPr>
      <w:tblStyleRowBandSize w:val="1"/>
      <w:tblStyleColBandSize w:val="1"/>
      <w:tblCellMar>
        <w:left w:w="115" w:type="dxa"/>
        <w:right w:w="115" w:type="dxa"/>
      </w:tblCellMar>
    </w:tblPr>
  </w:style>
  <w:style w:type="table" w:customStyle="1" w:styleId="afffd">
    <w:basedOn w:val="TableNormal5"/>
    <w:tblPr>
      <w:tblStyleRowBandSize w:val="1"/>
      <w:tblStyleColBandSize w:val="1"/>
      <w:tblCellMar>
        <w:left w:w="115" w:type="dxa"/>
        <w:right w:w="115" w:type="dxa"/>
      </w:tblCellMar>
    </w:tblPr>
  </w:style>
  <w:style w:type="table" w:customStyle="1" w:styleId="afffe">
    <w:basedOn w:val="TableNormal5"/>
    <w:tblPr>
      <w:tblStyleRowBandSize w:val="1"/>
      <w:tblStyleColBandSize w:val="1"/>
      <w:tblCellMar>
        <w:left w:w="115" w:type="dxa"/>
        <w:right w:w="115" w:type="dxa"/>
      </w:tblCellMar>
    </w:tblPr>
  </w:style>
  <w:style w:type="table" w:customStyle="1" w:styleId="affff">
    <w:basedOn w:val="TableNormal5"/>
    <w:tblPr>
      <w:tblStyleRowBandSize w:val="1"/>
      <w:tblStyleColBandSize w:val="1"/>
      <w:tblCellMar>
        <w:left w:w="115" w:type="dxa"/>
        <w:right w:w="115" w:type="dxa"/>
      </w:tblCellMar>
    </w:tblPr>
  </w:style>
  <w:style w:type="table" w:customStyle="1" w:styleId="affff0">
    <w:basedOn w:val="TableNormal5"/>
    <w:tblPr>
      <w:tblStyleRowBandSize w:val="1"/>
      <w:tblStyleColBandSize w:val="1"/>
      <w:tblCellMar>
        <w:left w:w="115" w:type="dxa"/>
        <w:right w:w="115" w:type="dxa"/>
      </w:tblCellMar>
    </w:tblPr>
  </w:style>
  <w:style w:type="table" w:customStyle="1" w:styleId="affff1">
    <w:basedOn w:val="TableNormal5"/>
    <w:tblPr>
      <w:tblStyleRowBandSize w:val="1"/>
      <w:tblStyleColBandSize w:val="1"/>
      <w:tblCellMar>
        <w:left w:w="115" w:type="dxa"/>
        <w:right w:w="115" w:type="dxa"/>
      </w:tblCellMar>
    </w:tblPr>
  </w:style>
  <w:style w:type="table" w:customStyle="1" w:styleId="affff2">
    <w:basedOn w:val="TableNormal5"/>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15" w:type="dxa"/>
        <w:right w:w="115" w:type="dxa"/>
      </w:tblCellMar>
    </w:tblPr>
  </w:style>
  <w:style w:type="table" w:customStyle="1" w:styleId="affff4">
    <w:basedOn w:val="TableNormal5"/>
    <w:tblPr>
      <w:tblStyleRowBandSize w:val="1"/>
      <w:tblStyleColBandSize w:val="1"/>
      <w:tblCellMar>
        <w:left w:w="115" w:type="dxa"/>
        <w:right w:w="115" w:type="dxa"/>
      </w:tblCellMar>
    </w:tblPr>
  </w:style>
  <w:style w:type="table" w:customStyle="1" w:styleId="affff5">
    <w:basedOn w:val="TableNormal5"/>
    <w:tblPr>
      <w:tblStyleRowBandSize w:val="1"/>
      <w:tblStyleColBandSize w:val="1"/>
      <w:tblCellMar>
        <w:left w:w="115" w:type="dxa"/>
        <w:right w:w="115" w:type="dxa"/>
      </w:tblCellMar>
    </w:tblPr>
  </w:style>
  <w:style w:type="table" w:customStyle="1" w:styleId="affff6">
    <w:basedOn w:val="TableNormal5"/>
    <w:tblPr>
      <w:tblStyleRowBandSize w:val="1"/>
      <w:tblStyleColBandSize w:val="1"/>
      <w:tblCellMar>
        <w:left w:w="115" w:type="dxa"/>
        <w:right w:w="115" w:type="dxa"/>
      </w:tblCellMar>
    </w:tblPr>
  </w:style>
  <w:style w:type="table" w:customStyle="1" w:styleId="affff7">
    <w:basedOn w:val="TableNormal5"/>
    <w:tblPr>
      <w:tblStyleRowBandSize w:val="1"/>
      <w:tblStyleColBandSize w:val="1"/>
      <w:tblCellMar>
        <w:left w:w="115" w:type="dxa"/>
        <w:right w:w="115" w:type="dxa"/>
      </w:tblCellMar>
    </w:tblPr>
  </w:style>
  <w:style w:type="table" w:customStyle="1" w:styleId="affff8">
    <w:basedOn w:val="TableNormal5"/>
    <w:tblPr>
      <w:tblStyleRowBandSize w:val="1"/>
      <w:tblStyleColBandSize w:val="1"/>
      <w:tblCellMar>
        <w:left w:w="115" w:type="dxa"/>
        <w:right w:w="115" w:type="dxa"/>
      </w:tblCellMar>
    </w:tblPr>
  </w:style>
  <w:style w:type="table" w:customStyle="1" w:styleId="affff9">
    <w:basedOn w:val="TableNormal5"/>
    <w:tblPr>
      <w:tblStyleRowBandSize w:val="1"/>
      <w:tblStyleColBandSize w:val="1"/>
      <w:tblCellMar>
        <w:left w:w="115" w:type="dxa"/>
        <w:right w:w="115" w:type="dxa"/>
      </w:tblCellMar>
    </w:tblPr>
  </w:style>
  <w:style w:type="table" w:customStyle="1" w:styleId="affffa">
    <w:basedOn w:val="TableNormal5"/>
    <w:tblPr>
      <w:tblStyleRowBandSize w:val="1"/>
      <w:tblStyleColBandSize w:val="1"/>
      <w:tblCellMar>
        <w:left w:w="115" w:type="dxa"/>
        <w:right w:w="115" w:type="dxa"/>
      </w:tblCellMar>
    </w:tblPr>
  </w:style>
  <w:style w:type="table" w:customStyle="1" w:styleId="affffb">
    <w:basedOn w:val="TableNormal5"/>
    <w:tblPr>
      <w:tblStyleRowBandSize w:val="1"/>
      <w:tblStyleColBandSize w:val="1"/>
      <w:tblCellMar>
        <w:left w:w="115" w:type="dxa"/>
        <w:right w:w="115" w:type="dxa"/>
      </w:tblCellMar>
    </w:tblPr>
  </w:style>
  <w:style w:type="table" w:customStyle="1" w:styleId="affffc">
    <w:basedOn w:val="TableNormal5"/>
    <w:tblPr>
      <w:tblStyleRowBandSize w:val="1"/>
      <w:tblStyleColBandSize w:val="1"/>
      <w:tblCellMar>
        <w:left w:w="115" w:type="dxa"/>
        <w:right w:w="115" w:type="dxa"/>
      </w:tblCellMar>
    </w:tblPr>
  </w:style>
  <w:style w:type="table" w:customStyle="1" w:styleId="affffd">
    <w:basedOn w:val="TableNormal5"/>
    <w:rPr>
      <w:color w:val="366091"/>
    </w:rPr>
    <w:tblPr>
      <w:tblStyleRowBandSize w:val="1"/>
      <w:tblStyleColBandSize w:val="1"/>
      <w:tblCellMar>
        <w:left w:w="70" w:type="dxa"/>
        <w:right w:w="70" w:type="dxa"/>
      </w:tblCellMar>
    </w:tblPr>
  </w:style>
  <w:style w:type="table" w:customStyle="1" w:styleId="affffe">
    <w:basedOn w:val="TableNormal5"/>
    <w:rPr>
      <w:color w:val="366091"/>
    </w:rPr>
    <w:tblPr>
      <w:tblStyleRowBandSize w:val="1"/>
      <w:tblStyleColBandSize w:val="1"/>
      <w:tblCellMar>
        <w:left w:w="70" w:type="dxa"/>
        <w:right w:w="70" w:type="dxa"/>
      </w:tblCellMar>
    </w:tblPr>
  </w:style>
  <w:style w:type="table" w:customStyle="1" w:styleId="afffff">
    <w:basedOn w:val="TableNormal5"/>
    <w:rPr>
      <w:color w:val="366091"/>
    </w:rPr>
    <w:tblPr>
      <w:tblStyleRowBandSize w:val="1"/>
      <w:tblStyleColBandSize w:val="1"/>
      <w:tblCellMar>
        <w:left w:w="70" w:type="dxa"/>
        <w:right w:w="70" w:type="dxa"/>
      </w:tblCellMar>
    </w:tblPr>
  </w:style>
  <w:style w:type="table" w:customStyle="1" w:styleId="afffff0">
    <w:basedOn w:val="TableNormal5"/>
    <w:tblPr>
      <w:tblStyleRowBandSize w:val="1"/>
      <w:tblStyleColBandSize w:val="1"/>
      <w:tblCellMar>
        <w:left w:w="115" w:type="dxa"/>
        <w:right w:w="115" w:type="dxa"/>
      </w:tblCellMar>
    </w:tblPr>
  </w:style>
  <w:style w:type="table" w:customStyle="1" w:styleId="afffff1">
    <w:basedOn w:val="TableNormal5"/>
    <w:tblPr>
      <w:tblStyleRowBandSize w:val="1"/>
      <w:tblStyleColBandSize w:val="1"/>
      <w:tblCellMar>
        <w:left w:w="115" w:type="dxa"/>
        <w:right w:w="115" w:type="dxa"/>
      </w:tblCellMar>
    </w:tblPr>
  </w:style>
  <w:style w:type="table" w:customStyle="1" w:styleId="afffff2">
    <w:basedOn w:val="TableNormal5"/>
    <w:tblPr>
      <w:tblStyleRowBandSize w:val="1"/>
      <w:tblStyleColBandSize w:val="1"/>
      <w:tblCellMar>
        <w:left w:w="115" w:type="dxa"/>
        <w:right w:w="115" w:type="dxa"/>
      </w:tblCellMar>
    </w:tblPr>
  </w:style>
  <w:style w:type="table" w:customStyle="1" w:styleId="afffff3">
    <w:basedOn w:val="TableNormal5"/>
    <w:tblPr>
      <w:tblStyleRowBandSize w:val="1"/>
      <w:tblStyleColBandSize w:val="1"/>
      <w:tblCellMar>
        <w:left w:w="115" w:type="dxa"/>
        <w:right w:w="115" w:type="dxa"/>
      </w:tblCellMar>
    </w:tblPr>
  </w:style>
  <w:style w:type="table" w:customStyle="1" w:styleId="afffff4">
    <w:basedOn w:val="TableNormal5"/>
    <w:tblPr>
      <w:tblStyleRowBandSize w:val="1"/>
      <w:tblStyleColBandSize w:val="1"/>
      <w:tblCellMar>
        <w:left w:w="115" w:type="dxa"/>
        <w:right w:w="115" w:type="dxa"/>
      </w:tblCellMar>
    </w:tblPr>
  </w:style>
  <w:style w:type="table" w:customStyle="1" w:styleId="afffff5">
    <w:basedOn w:val="TableNormal5"/>
    <w:tblPr>
      <w:tblStyleRowBandSize w:val="1"/>
      <w:tblStyleColBandSize w:val="1"/>
      <w:tblCellMar>
        <w:left w:w="115" w:type="dxa"/>
        <w:right w:w="115" w:type="dxa"/>
      </w:tblCellMar>
    </w:tblPr>
  </w:style>
  <w:style w:type="table" w:customStyle="1" w:styleId="afffff6">
    <w:basedOn w:val="TableNormal5"/>
    <w:tblPr>
      <w:tblStyleRowBandSize w:val="1"/>
      <w:tblStyleColBandSize w:val="1"/>
      <w:tblCellMar>
        <w:left w:w="115" w:type="dxa"/>
        <w:right w:w="115" w:type="dxa"/>
      </w:tblCellMar>
    </w:tblPr>
  </w:style>
  <w:style w:type="table" w:customStyle="1" w:styleId="afffff7">
    <w:basedOn w:val="TableNormal5"/>
    <w:tblPr>
      <w:tblStyleRowBandSize w:val="1"/>
      <w:tblStyleColBandSize w:val="1"/>
      <w:tblCellMar>
        <w:left w:w="115" w:type="dxa"/>
        <w:right w:w="115" w:type="dxa"/>
      </w:tblCellMar>
    </w:tblPr>
  </w:style>
  <w:style w:type="table" w:customStyle="1" w:styleId="afffff8">
    <w:basedOn w:val="TableNormal5"/>
    <w:tblPr>
      <w:tblStyleRowBandSize w:val="1"/>
      <w:tblStyleColBandSize w:val="1"/>
      <w:tblCellMar>
        <w:left w:w="115" w:type="dxa"/>
        <w:right w:w="115" w:type="dxa"/>
      </w:tblCellMar>
    </w:tblPr>
  </w:style>
  <w:style w:type="table" w:customStyle="1" w:styleId="afffff9">
    <w:basedOn w:val="TableNormal5"/>
    <w:tblPr>
      <w:tblStyleRowBandSize w:val="1"/>
      <w:tblStyleColBandSize w:val="1"/>
      <w:tblCellMar>
        <w:left w:w="115" w:type="dxa"/>
        <w:right w:w="115" w:type="dxa"/>
      </w:tblCellMar>
    </w:tblPr>
  </w:style>
  <w:style w:type="table" w:customStyle="1" w:styleId="afffffa">
    <w:basedOn w:val="TableNormal5"/>
    <w:tblPr>
      <w:tblStyleRowBandSize w:val="1"/>
      <w:tblStyleColBandSize w:val="1"/>
      <w:tblCellMar>
        <w:left w:w="115" w:type="dxa"/>
        <w:right w:w="115" w:type="dxa"/>
      </w:tblCellMar>
    </w:tblPr>
  </w:style>
  <w:style w:type="table" w:customStyle="1" w:styleId="afffffb">
    <w:basedOn w:val="TableNormal5"/>
    <w:tblPr>
      <w:tblStyleRowBandSize w:val="1"/>
      <w:tblStyleColBandSize w:val="1"/>
      <w:tblCellMar>
        <w:left w:w="115" w:type="dxa"/>
        <w:right w:w="115" w:type="dxa"/>
      </w:tblCellMar>
    </w:tblPr>
  </w:style>
  <w:style w:type="table" w:customStyle="1" w:styleId="afffffc">
    <w:basedOn w:val="TableNormal5"/>
    <w:rPr>
      <w:color w:val="366091"/>
    </w:rPr>
    <w:tblPr>
      <w:tblStyleRowBandSize w:val="1"/>
      <w:tblStyleColBandSize w:val="1"/>
      <w:tblCellMar>
        <w:left w:w="70" w:type="dxa"/>
        <w:right w:w="70" w:type="dxa"/>
      </w:tblCellMar>
    </w:tblPr>
  </w:style>
  <w:style w:type="table" w:customStyle="1" w:styleId="afffffd">
    <w:basedOn w:val="TableNormal5"/>
    <w:rPr>
      <w:color w:val="366091"/>
    </w:rPr>
    <w:tblPr>
      <w:tblStyleRowBandSize w:val="1"/>
      <w:tblStyleColBandSize w:val="1"/>
      <w:tblCellMar>
        <w:left w:w="70" w:type="dxa"/>
        <w:right w:w="70" w:type="dxa"/>
      </w:tblCellMar>
    </w:tblPr>
  </w:style>
  <w:style w:type="table" w:customStyle="1" w:styleId="afffffe">
    <w:basedOn w:val="TableNormal5"/>
    <w:tblPr>
      <w:tblStyleRowBandSize w:val="1"/>
      <w:tblStyleColBandSize w:val="1"/>
      <w:tblCellMar>
        <w:left w:w="115" w:type="dxa"/>
        <w:right w:w="115" w:type="dxa"/>
      </w:tblCellMar>
    </w:tblPr>
  </w:style>
  <w:style w:type="table" w:customStyle="1" w:styleId="affffff">
    <w:basedOn w:val="TableNormal5"/>
    <w:tblPr>
      <w:tblStyleRowBandSize w:val="1"/>
      <w:tblStyleColBandSize w:val="1"/>
      <w:tblCellMar>
        <w:left w:w="115" w:type="dxa"/>
        <w:right w:w="115" w:type="dxa"/>
      </w:tblCellMar>
    </w:tblPr>
  </w:style>
  <w:style w:type="table" w:customStyle="1" w:styleId="affffff0">
    <w:basedOn w:val="TableNormal5"/>
    <w:tblPr>
      <w:tblStyleRowBandSize w:val="1"/>
      <w:tblStyleColBandSize w:val="1"/>
      <w:tblCellMar>
        <w:top w:w="100" w:type="dxa"/>
        <w:left w:w="100" w:type="dxa"/>
        <w:bottom w:w="100" w:type="dxa"/>
        <w:right w:w="100" w:type="dxa"/>
      </w:tblCellMar>
    </w:tblPr>
  </w:style>
  <w:style w:type="table" w:customStyle="1" w:styleId="affffff1">
    <w:basedOn w:val="TableNormal5"/>
    <w:tblPr>
      <w:tblStyleRowBandSize w:val="1"/>
      <w:tblStyleColBandSize w:val="1"/>
      <w:tblCellMar>
        <w:top w:w="100" w:type="dxa"/>
        <w:left w:w="100" w:type="dxa"/>
        <w:bottom w:w="100" w:type="dxa"/>
        <w:right w:w="100" w:type="dxa"/>
      </w:tblCellMar>
    </w:tblPr>
  </w:style>
  <w:style w:type="table" w:customStyle="1" w:styleId="a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b">
    <w:basedOn w:val="TableNormal5"/>
    <w:tblPr>
      <w:tblStyleRowBandSize w:val="1"/>
      <w:tblStyleColBandSize w:val="1"/>
      <w:tblCellMar>
        <w:top w:w="100" w:type="dxa"/>
        <w:left w:w="100" w:type="dxa"/>
        <w:bottom w:w="100" w:type="dxa"/>
        <w:right w:w="100" w:type="dxa"/>
      </w:tblCellMar>
    </w:tblPr>
  </w:style>
  <w:style w:type="table" w:customStyle="1" w:styleId="affffffffc">
    <w:basedOn w:val="TableNormal5"/>
    <w:tblPr>
      <w:tblStyleRowBandSize w:val="1"/>
      <w:tblStyleColBandSize w:val="1"/>
      <w:tblCellMar>
        <w:top w:w="100" w:type="dxa"/>
        <w:left w:w="100" w:type="dxa"/>
        <w:bottom w:w="100" w:type="dxa"/>
        <w:right w:w="100" w:type="dxa"/>
      </w:tblCellMar>
    </w:tblPr>
  </w:style>
  <w:style w:type="table" w:customStyle="1" w:styleId="a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4">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5">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6">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7">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8">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9">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a">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b">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c">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d">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e">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0">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1">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2">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3">
    <w:basedOn w:val="TableNormal5"/>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4">
    <w:basedOn w:val="TableNormal5"/>
    <w:tblPr>
      <w:tblStyleRowBandSize w:val="1"/>
      <w:tblStyleColBandSize w:val="1"/>
      <w:tblCellMar>
        <w:top w:w="100" w:type="dxa"/>
        <w:left w:w="100" w:type="dxa"/>
        <w:bottom w:w="100" w:type="dxa"/>
        <w:right w:w="100" w:type="dxa"/>
      </w:tblCellMar>
    </w:tblPr>
  </w:style>
  <w:style w:type="table" w:customStyle="1" w:styleId="afffffffffff5">
    <w:basedOn w:val="TableNormal5"/>
    <w:tblPr>
      <w:tblStyleRowBandSize w:val="1"/>
      <w:tblStyleColBandSize w:val="1"/>
      <w:tblCellMar>
        <w:top w:w="100" w:type="dxa"/>
        <w:left w:w="100" w:type="dxa"/>
        <w:bottom w:w="100" w:type="dxa"/>
        <w:right w:w="100" w:type="dxa"/>
      </w:tblCellMar>
    </w:tblPr>
  </w:style>
  <w:style w:type="table" w:customStyle="1" w:styleId="a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d">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e">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0">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1">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2">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3">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4">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5">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d">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e">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0">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1">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2">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3">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4">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5">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6">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7">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8">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9">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a">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b">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c">
    <w:basedOn w:val="TableNormal2"/>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d">
    <w:basedOn w:val="TableNormal2"/>
    <w:tblPr>
      <w:tblStyleRowBandSize w:val="1"/>
      <w:tblStyleColBandSize w:val="1"/>
      <w:tblCellMar>
        <w:top w:w="100" w:type="dxa"/>
        <w:left w:w="100" w:type="dxa"/>
        <w:bottom w:w="100" w:type="dxa"/>
        <w:right w:w="100" w:type="dxa"/>
      </w:tblCellMar>
    </w:tblPr>
  </w:style>
  <w:style w:type="table" w:customStyle="1" w:styleId="afffffffffffffe">
    <w:basedOn w:val="TableNormal2"/>
    <w:tblPr>
      <w:tblStyleRowBandSize w:val="1"/>
      <w:tblStyleColBandSize w:val="1"/>
      <w:tblCellMar>
        <w:top w:w="100" w:type="dxa"/>
        <w:left w:w="100" w:type="dxa"/>
        <w:bottom w:w="100" w:type="dxa"/>
        <w:right w:w="100" w:type="dxa"/>
      </w:tblCellMar>
    </w:tblPr>
  </w:style>
  <w:style w:type="table" w:customStyle="1" w:styleId="a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7">
    <w:basedOn w:val="TableNormal5"/>
    <w:tblPr>
      <w:tblStyleRowBandSize w:val="1"/>
      <w:tblStyleColBandSize w:val="1"/>
      <w:tblCellMar>
        <w:top w:w="100" w:type="dxa"/>
        <w:left w:w="100" w:type="dxa"/>
        <w:bottom w:w="100" w:type="dxa"/>
        <w:right w:w="100" w:type="dxa"/>
      </w:tblCellMar>
    </w:tblPr>
  </w:style>
  <w:style w:type="table" w:customStyle="1" w:styleId="affffffffffffff8">
    <w:basedOn w:val="TableNormal5"/>
    <w:tblPr>
      <w:tblStyleRowBandSize w:val="1"/>
      <w:tblStyleColBandSize w:val="1"/>
      <w:tblCellMar>
        <w:top w:w="100" w:type="dxa"/>
        <w:left w:w="100" w:type="dxa"/>
        <w:bottom w:w="100" w:type="dxa"/>
        <w:right w:w="100" w:type="dxa"/>
      </w:tblCellMar>
    </w:tblPr>
  </w:style>
  <w:style w:type="table" w:customStyle="1" w:styleId="affffffffffffff9">
    <w:basedOn w:val="TableNormal5"/>
    <w:tblPr>
      <w:tblStyleRowBandSize w:val="1"/>
      <w:tblStyleColBandSize w:val="1"/>
      <w:tblCellMar>
        <w:top w:w="100" w:type="dxa"/>
        <w:left w:w="100" w:type="dxa"/>
        <w:bottom w:w="100" w:type="dxa"/>
        <w:right w:w="100" w:type="dxa"/>
      </w:tblCellMar>
    </w:tblPr>
  </w:style>
  <w:style w:type="table" w:customStyle="1" w:styleId="affffffffffffffa">
    <w:basedOn w:val="TableNormal5"/>
    <w:tblPr>
      <w:tblStyleRowBandSize w:val="1"/>
      <w:tblStyleColBandSize w:val="1"/>
      <w:tblCellMar>
        <w:top w:w="100" w:type="dxa"/>
        <w:left w:w="100" w:type="dxa"/>
        <w:bottom w:w="100" w:type="dxa"/>
        <w:right w:w="100" w:type="dxa"/>
      </w:tblCellMar>
    </w:tblPr>
  </w:style>
  <w:style w:type="table" w:customStyle="1" w:styleId="affffffffffffffb">
    <w:basedOn w:val="TableNormal5"/>
    <w:tblPr>
      <w:tblStyleRowBandSize w:val="1"/>
      <w:tblStyleColBandSize w:val="1"/>
      <w:tblCellMar>
        <w:top w:w="100" w:type="dxa"/>
        <w:left w:w="100" w:type="dxa"/>
        <w:bottom w:w="100" w:type="dxa"/>
        <w:right w:w="100" w:type="dxa"/>
      </w:tblCellMar>
    </w:tblPr>
  </w:style>
  <w:style w:type="table" w:customStyle="1" w:styleId="affffffffffffffc">
    <w:basedOn w:val="TableNormal5"/>
    <w:tblPr>
      <w:tblStyleRowBandSize w:val="1"/>
      <w:tblStyleColBandSize w:val="1"/>
      <w:tblCellMar>
        <w:top w:w="100" w:type="dxa"/>
        <w:left w:w="100" w:type="dxa"/>
        <w:bottom w:w="100" w:type="dxa"/>
        <w:right w:w="100" w:type="dxa"/>
      </w:tblCellMar>
    </w:tblPr>
  </w:style>
  <w:style w:type="table" w:customStyle="1" w:styleId="affffffffffffffd">
    <w:basedOn w:val="TableNormal5"/>
    <w:tblPr>
      <w:tblStyleRowBandSize w:val="1"/>
      <w:tblStyleColBandSize w:val="1"/>
      <w:tblCellMar>
        <w:top w:w="100" w:type="dxa"/>
        <w:left w:w="100" w:type="dxa"/>
        <w:bottom w:w="100" w:type="dxa"/>
        <w:right w:w="100" w:type="dxa"/>
      </w:tblCellMar>
    </w:tblPr>
  </w:style>
  <w:style w:type="table" w:customStyle="1" w:styleId="affffffffffffffe">
    <w:basedOn w:val="TableNormal5"/>
    <w:tblPr>
      <w:tblStyleRowBandSize w:val="1"/>
      <w:tblStyleColBandSize w:val="1"/>
      <w:tblCellMar>
        <w:top w:w="100" w:type="dxa"/>
        <w:left w:w="100" w:type="dxa"/>
        <w:bottom w:w="100" w:type="dxa"/>
        <w:right w:w="100" w:type="dxa"/>
      </w:tblCellMar>
    </w:tblPr>
  </w:style>
  <w:style w:type="table" w:customStyle="1" w:styleId="af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f7">
    <w:basedOn w:val="TableNormal5"/>
    <w:tblPr>
      <w:tblStyleRowBandSize w:val="1"/>
      <w:tblStyleColBandSize w:val="1"/>
      <w:tblCellMar>
        <w:top w:w="100" w:type="dxa"/>
        <w:left w:w="100" w:type="dxa"/>
        <w:bottom w:w="100" w:type="dxa"/>
        <w:right w:w="100" w:type="dxa"/>
      </w:tblCellMar>
    </w:tblPr>
  </w:style>
  <w:style w:type="table" w:customStyle="1" w:styleId="afffffffffffffff8">
    <w:basedOn w:val="TableNormal5"/>
    <w:tblPr>
      <w:tblStyleRowBandSize w:val="1"/>
      <w:tblStyleColBandSize w:val="1"/>
      <w:tblCellMar>
        <w:top w:w="100" w:type="dxa"/>
        <w:left w:w="100" w:type="dxa"/>
        <w:bottom w:w="100" w:type="dxa"/>
        <w:right w:w="100" w:type="dxa"/>
      </w:tblCellMar>
    </w:tblPr>
  </w:style>
  <w:style w:type="table" w:customStyle="1" w:styleId="afffffffffffffff9">
    <w:basedOn w:val="TableNormal5"/>
    <w:tblPr>
      <w:tblStyleRowBandSize w:val="1"/>
      <w:tblStyleColBandSize w:val="1"/>
      <w:tblCellMar>
        <w:top w:w="100" w:type="dxa"/>
        <w:left w:w="100" w:type="dxa"/>
        <w:bottom w:w="100" w:type="dxa"/>
        <w:right w:w="100" w:type="dxa"/>
      </w:tblCellMar>
    </w:tblPr>
  </w:style>
  <w:style w:type="table" w:customStyle="1" w:styleId="afffffffffffffffa">
    <w:basedOn w:val="TableNormal5"/>
    <w:tblPr>
      <w:tblStyleRowBandSize w:val="1"/>
      <w:tblStyleColBandSize w:val="1"/>
      <w:tblCellMar>
        <w:top w:w="100" w:type="dxa"/>
        <w:left w:w="100" w:type="dxa"/>
        <w:bottom w:w="100" w:type="dxa"/>
        <w:right w:w="100" w:type="dxa"/>
      </w:tblCellMar>
    </w:tblPr>
  </w:style>
  <w:style w:type="table" w:customStyle="1" w:styleId="afffffffffffffffb">
    <w:basedOn w:val="TableNormal5"/>
    <w:tblPr>
      <w:tblStyleRowBandSize w:val="1"/>
      <w:tblStyleColBandSize w:val="1"/>
      <w:tblCellMar>
        <w:top w:w="100" w:type="dxa"/>
        <w:left w:w="100" w:type="dxa"/>
        <w:bottom w:w="100" w:type="dxa"/>
        <w:right w:w="100" w:type="dxa"/>
      </w:tblCellMar>
    </w:tblPr>
  </w:style>
  <w:style w:type="table" w:customStyle="1" w:styleId="afffffffffffffffc">
    <w:basedOn w:val="TableNormal5"/>
    <w:tblPr>
      <w:tblStyleRowBandSize w:val="1"/>
      <w:tblStyleColBandSize w:val="1"/>
      <w:tblCellMar>
        <w:top w:w="100" w:type="dxa"/>
        <w:left w:w="100" w:type="dxa"/>
        <w:bottom w:w="100" w:type="dxa"/>
        <w:right w:w="100" w:type="dxa"/>
      </w:tblCellMar>
    </w:tblPr>
  </w:style>
  <w:style w:type="table" w:customStyle="1" w:styleId="afffffffffffffffd">
    <w:basedOn w:val="TableNormal5"/>
    <w:tblPr>
      <w:tblStyleRowBandSize w:val="1"/>
      <w:tblStyleColBandSize w:val="1"/>
      <w:tblCellMar>
        <w:top w:w="100" w:type="dxa"/>
        <w:left w:w="100" w:type="dxa"/>
        <w:bottom w:w="100" w:type="dxa"/>
        <w:right w:w="100" w:type="dxa"/>
      </w:tblCellMar>
    </w:tblPr>
  </w:style>
  <w:style w:type="table" w:customStyle="1" w:styleId="afffffffffffffffe">
    <w:basedOn w:val="TableNormal5"/>
    <w:tblPr>
      <w:tblStyleRowBandSize w:val="1"/>
      <w:tblStyleColBandSize w:val="1"/>
      <w:tblCellMar>
        <w:top w:w="100" w:type="dxa"/>
        <w:left w:w="100" w:type="dxa"/>
        <w:bottom w:w="100" w:type="dxa"/>
        <w:right w:w="100" w:type="dxa"/>
      </w:tblCellMar>
    </w:tblPr>
  </w:style>
  <w:style w:type="table" w:customStyle="1" w:styleId="affffffffffffffff">
    <w:basedOn w:val="TableNormal5"/>
    <w:tblPr>
      <w:tblStyleRowBandSize w:val="1"/>
      <w:tblStyleColBandSize w:val="1"/>
      <w:tblCellMar>
        <w:top w:w="100" w:type="dxa"/>
        <w:left w:w="100" w:type="dxa"/>
        <w:bottom w:w="100" w:type="dxa"/>
        <w:right w:w="100" w:type="dxa"/>
      </w:tblCellMar>
    </w:tblPr>
  </w:style>
  <w:style w:type="table" w:customStyle="1" w:styleId="affffffffffffffff0">
    <w:basedOn w:val="TableNormal5"/>
    <w:tblPr>
      <w:tblStyleRowBandSize w:val="1"/>
      <w:tblStyleColBandSize w:val="1"/>
      <w:tblCellMar>
        <w:top w:w="100" w:type="dxa"/>
        <w:left w:w="100" w:type="dxa"/>
        <w:bottom w:w="100" w:type="dxa"/>
        <w:right w:w="100" w:type="dxa"/>
      </w:tblCellMar>
    </w:tblPr>
  </w:style>
  <w:style w:type="table" w:customStyle="1" w:styleId="affffffffffffffff1">
    <w:basedOn w:val="TableNormal5"/>
    <w:tblPr>
      <w:tblStyleRowBandSize w:val="1"/>
      <w:tblStyleColBandSize w:val="1"/>
      <w:tblCellMar>
        <w:top w:w="100" w:type="dxa"/>
        <w:left w:w="100" w:type="dxa"/>
        <w:bottom w:w="100" w:type="dxa"/>
        <w:right w:w="100" w:type="dxa"/>
      </w:tblCellMar>
    </w:tblPr>
  </w:style>
  <w:style w:type="table" w:customStyle="1" w:styleId="affffffffffffffff2">
    <w:basedOn w:val="TableNormal5"/>
    <w:tblPr>
      <w:tblStyleRowBandSize w:val="1"/>
      <w:tblStyleColBandSize w:val="1"/>
      <w:tblCellMar>
        <w:top w:w="100" w:type="dxa"/>
        <w:left w:w="100" w:type="dxa"/>
        <w:bottom w:w="100" w:type="dxa"/>
        <w:right w:w="100" w:type="dxa"/>
      </w:tblCellMar>
    </w:tblPr>
  </w:style>
  <w:style w:type="table" w:customStyle="1" w:styleId="affffffffffffffff3">
    <w:basedOn w:val="TableNormal5"/>
    <w:tblPr>
      <w:tblStyleRowBandSize w:val="1"/>
      <w:tblStyleColBandSize w:val="1"/>
      <w:tblCellMar>
        <w:top w:w="100" w:type="dxa"/>
        <w:left w:w="100" w:type="dxa"/>
        <w:bottom w:w="100" w:type="dxa"/>
        <w:right w:w="100" w:type="dxa"/>
      </w:tblCellMar>
    </w:tblPr>
  </w:style>
  <w:style w:type="table" w:customStyle="1" w:styleId="affffffffffffffff4">
    <w:basedOn w:val="TableNormal5"/>
    <w:tblPr>
      <w:tblStyleRowBandSize w:val="1"/>
      <w:tblStyleColBandSize w:val="1"/>
      <w:tblCellMar>
        <w:top w:w="100" w:type="dxa"/>
        <w:left w:w="100" w:type="dxa"/>
        <w:bottom w:w="100" w:type="dxa"/>
        <w:right w:w="100" w:type="dxa"/>
      </w:tblCellMar>
    </w:tblPr>
  </w:style>
  <w:style w:type="table" w:customStyle="1" w:styleId="affffffffffffffff5">
    <w:basedOn w:val="TableNormal5"/>
    <w:tblPr>
      <w:tblStyleRowBandSize w:val="1"/>
      <w:tblStyleColBandSize w:val="1"/>
      <w:tblCellMar>
        <w:top w:w="100" w:type="dxa"/>
        <w:left w:w="100" w:type="dxa"/>
        <w:bottom w:w="100" w:type="dxa"/>
        <w:right w:w="100" w:type="dxa"/>
      </w:tblCellMar>
    </w:tblPr>
  </w:style>
  <w:style w:type="table" w:customStyle="1" w:styleId="aff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ff7">
    <w:basedOn w:val="TableNormal5"/>
    <w:tblPr>
      <w:tblStyleRowBandSize w:val="1"/>
      <w:tblStyleColBandSize w:val="1"/>
      <w:tblCellMar>
        <w:top w:w="100" w:type="dxa"/>
        <w:left w:w="100" w:type="dxa"/>
        <w:bottom w:w="100" w:type="dxa"/>
        <w:right w:w="100" w:type="dxa"/>
      </w:tblCellMar>
    </w:tblPr>
  </w:style>
  <w:style w:type="character" w:customStyle="1" w:styleId="apple-tab-span">
    <w:name w:val="apple-tab-span"/>
    <w:basedOn w:val="Fuentedeprrafopredeter"/>
    <w:rsid w:val="007B3FF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fffffffffffff8">
    <w:basedOn w:val="TableNormal0"/>
    <w:tblPr>
      <w:tblStyleRowBandSize w:val="1"/>
      <w:tblStyleColBandSize w:val="1"/>
    </w:tblPr>
  </w:style>
  <w:style w:type="table" w:customStyle="1" w:styleId="affffffffffffffff9">
    <w:basedOn w:val="TableNormal0"/>
    <w:tblPr>
      <w:tblStyleRowBandSize w:val="1"/>
      <w:tblStyleColBandSize w:val="1"/>
    </w:tblPr>
  </w:style>
  <w:style w:type="table" w:customStyle="1" w:styleId="affffffffffffffffa">
    <w:basedOn w:val="TableNormal0"/>
    <w:tblPr>
      <w:tblStyleRowBandSize w:val="1"/>
      <w:tblStyleColBandSize w:val="1"/>
    </w:tblPr>
  </w:style>
  <w:style w:type="table" w:customStyle="1" w:styleId="affffffffffffffffb">
    <w:basedOn w:val="TableNormal0"/>
    <w:tblPr>
      <w:tblStyleRowBandSize w:val="1"/>
      <w:tblStyleColBandSize w:val="1"/>
    </w:tblPr>
  </w:style>
  <w:style w:type="table" w:customStyle="1" w:styleId="affffffffffffffffc">
    <w:basedOn w:val="TableNormal0"/>
    <w:tblPr>
      <w:tblStyleRowBandSize w:val="1"/>
      <w:tblStyleColBandSize w:val="1"/>
    </w:tblPr>
  </w:style>
  <w:style w:type="table" w:customStyle="1" w:styleId="affffffffffffffffd">
    <w:basedOn w:val="TableNormal0"/>
    <w:tblPr>
      <w:tblStyleRowBandSize w:val="1"/>
      <w:tblStyleColBandSize w:val="1"/>
    </w:tblPr>
  </w:style>
  <w:style w:type="table" w:customStyle="1" w:styleId="affffffffffffffffe">
    <w:basedOn w:val="TableNormal0"/>
    <w:tblPr>
      <w:tblStyleRowBandSize w:val="1"/>
      <w:tblStyleColBandSize w:val="1"/>
    </w:tblPr>
  </w:style>
  <w:style w:type="table" w:customStyle="1" w:styleId="afffffffffffffffff">
    <w:basedOn w:val="TableNormal0"/>
    <w:tblPr>
      <w:tblStyleRowBandSize w:val="1"/>
      <w:tblStyleColBandSize w:val="1"/>
    </w:tblPr>
  </w:style>
  <w:style w:type="table" w:customStyle="1" w:styleId="afffffffffffffffff0">
    <w:basedOn w:val="TableNormal0"/>
    <w:tblPr>
      <w:tblStyleRowBandSize w:val="1"/>
      <w:tblStyleColBandSize w:val="1"/>
    </w:tblPr>
  </w:style>
  <w:style w:type="table" w:customStyle="1" w:styleId="afffffffffffffffff1">
    <w:basedOn w:val="TableNormal0"/>
    <w:tblPr>
      <w:tblStyleRowBandSize w:val="1"/>
      <w:tblStyleColBandSize w:val="1"/>
    </w:tblPr>
  </w:style>
  <w:style w:type="table" w:customStyle="1" w:styleId="afffffffffffffffff2">
    <w:basedOn w:val="TableNormal0"/>
    <w:tblPr>
      <w:tblStyleRowBandSize w:val="1"/>
      <w:tblStyleColBandSize w:val="1"/>
    </w:tblPr>
  </w:style>
  <w:style w:type="table" w:customStyle="1" w:styleId="afffffffffffffffff3">
    <w:basedOn w:val="TableNormal0"/>
    <w:tblPr>
      <w:tblStyleRowBandSize w:val="1"/>
      <w:tblStyleColBandSize w:val="1"/>
    </w:tblPr>
  </w:style>
  <w:style w:type="table" w:customStyle="1" w:styleId="afffffffffffffffff4">
    <w:basedOn w:val="TableNormal0"/>
    <w:tblPr>
      <w:tblStyleRowBandSize w:val="1"/>
      <w:tblStyleColBandSize w:val="1"/>
    </w:tblPr>
  </w:style>
  <w:style w:type="table" w:customStyle="1" w:styleId="afffffffffffffffff5">
    <w:basedOn w:val="TableNormal0"/>
    <w:tblPr>
      <w:tblStyleRowBandSize w:val="1"/>
      <w:tblStyleColBandSize w:val="1"/>
    </w:tblPr>
  </w:style>
  <w:style w:type="table" w:customStyle="1" w:styleId="afffffffffffffffff6">
    <w:basedOn w:val="TableNormal0"/>
    <w:tblPr>
      <w:tblStyleRowBandSize w:val="1"/>
      <w:tblStyleColBandSize w:val="1"/>
    </w:tblPr>
  </w:style>
  <w:style w:type="table" w:customStyle="1" w:styleId="afffffffffffffffff7">
    <w:basedOn w:val="TableNormal0"/>
    <w:tblPr>
      <w:tblStyleRowBandSize w:val="1"/>
      <w:tblStyleColBandSize w:val="1"/>
    </w:tblPr>
  </w:style>
  <w:style w:type="table" w:customStyle="1" w:styleId="afffffffffffffffff8">
    <w:basedOn w:val="TableNormal0"/>
    <w:tblPr>
      <w:tblStyleRowBandSize w:val="1"/>
      <w:tblStyleColBandSize w:val="1"/>
    </w:tblPr>
  </w:style>
  <w:style w:type="table" w:customStyle="1" w:styleId="afffffffffffffffff9">
    <w:basedOn w:val="TableNormal0"/>
    <w:tblPr>
      <w:tblStyleRowBandSize w:val="1"/>
      <w:tblStyleColBandSize w:val="1"/>
    </w:tblPr>
  </w:style>
  <w:style w:type="table" w:customStyle="1" w:styleId="afffffffffffffffffa">
    <w:basedOn w:val="TableNormal0"/>
    <w:tblPr>
      <w:tblStyleRowBandSize w:val="1"/>
      <w:tblStyleColBandSize w:val="1"/>
    </w:tblPr>
  </w:style>
  <w:style w:type="table" w:customStyle="1" w:styleId="afffffffffffffffffb">
    <w:basedOn w:val="TableNormal0"/>
    <w:tblPr>
      <w:tblStyleRowBandSize w:val="1"/>
      <w:tblStyleColBandSize w:val="1"/>
    </w:tblPr>
  </w:style>
  <w:style w:type="table" w:customStyle="1" w:styleId="afffffffffffffffffc">
    <w:basedOn w:val="TableNormal0"/>
    <w:tblPr>
      <w:tblStyleRowBandSize w:val="1"/>
      <w:tblStyleColBandSize w:val="1"/>
      <w:tblCellMar>
        <w:left w:w="115" w:type="dxa"/>
        <w:right w:w="115" w:type="dxa"/>
      </w:tblCellMar>
    </w:tblPr>
  </w:style>
  <w:style w:type="table" w:customStyle="1" w:styleId="afffffffffffffffffd">
    <w:basedOn w:val="TableNormal0"/>
    <w:tblPr>
      <w:tblStyleRowBandSize w:val="1"/>
      <w:tblStyleColBandSize w:val="1"/>
      <w:tblCellMar>
        <w:left w:w="115" w:type="dxa"/>
        <w:right w:w="115" w:type="dxa"/>
      </w:tblCellMar>
    </w:tblPr>
  </w:style>
  <w:style w:type="table" w:customStyle="1" w:styleId="afffffffffffffffffe">
    <w:basedOn w:val="TableNormal0"/>
    <w:tblPr>
      <w:tblStyleRowBandSize w:val="1"/>
      <w:tblStyleColBandSize w:val="1"/>
      <w:tblCellMar>
        <w:left w:w="115" w:type="dxa"/>
        <w:right w:w="115" w:type="dxa"/>
      </w:tblCellMar>
    </w:tblPr>
  </w:style>
  <w:style w:type="table" w:customStyle="1" w:styleId="affffffffffffffffff">
    <w:basedOn w:val="TableNormal0"/>
    <w:tblPr>
      <w:tblStyleRowBandSize w:val="1"/>
      <w:tblStyleColBandSize w:val="1"/>
      <w:tblCellMar>
        <w:left w:w="115" w:type="dxa"/>
        <w:right w:w="115" w:type="dxa"/>
      </w:tblCellMar>
    </w:tblPr>
  </w:style>
  <w:style w:type="table" w:customStyle="1" w:styleId="affffffffffffffffff0">
    <w:basedOn w:val="TableNormal0"/>
    <w:tblPr>
      <w:tblStyleRowBandSize w:val="1"/>
      <w:tblStyleColBandSize w:val="1"/>
      <w:tblCellMar>
        <w:left w:w="115" w:type="dxa"/>
        <w:right w:w="115" w:type="dxa"/>
      </w:tblCellMar>
    </w:tblPr>
  </w:style>
  <w:style w:type="table" w:customStyle="1" w:styleId="affffffffffffffffff1">
    <w:basedOn w:val="TableNormal0"/>
    <w:tblPr>
      <w:tblStyleRowBandSize w:val="1"/>
      <w:tblStyleColBandSize w:val="1"/>
      <w:tblCellMar>
        <w:left w:w="115" w:type="dxa"/>
        <w:right w:w="115" w:type="dxa"/>
      </w:tblCellMar>
    </w:tblPr>
  </w:style>
  <w:style w:type="table" w:customStyle="1" w:styleId="affffffffffffffffff2">
    <w:basedOn w:val="TableNormal0"/>
    <w:tblPr>
      <w:tblStyleRowBandSize w:val="1"/>
      <w:tblStyleColBandSize w:val="1"/>
      <w:tblCellMar>
        <w:left w:w="115" w:type="dxa"/>
        <w:right w:w="115" w:type="dxa"/>
      </w:tblCellMar>
    </w:tblPr>
  </w:style>
  <w:style w:type="table" w:customStyle="1" w:styleId="affffffffffffffffff3">
    <w:basedOn w:val="TableNormal0"/>
    <w:tblPr>
      <w:tblStyleRowBandSize w:val="1"/>
      <w:tblStyleColBandSize w:val="1"/>
      <w:tblCellMar>
        <w:left w:w="115" w:type="dxa"/>
        <w:right w:w="115" w:type="dxa"/>
      </w:tblCellMar>
    </w:tblPr>
  </w:style>
  <w:style w:type="table" w:customStyle="1" w:styleId="affffffffffffffffff4">
    <w:basedOn w:val="TableNormal0"/>
    <w:tblPr>
      <w:tblStyleRowBandSize w:val="1"/>
      <w:tblStyleColBandSize w:val="1"/>
      <w:tblCellMar>
        <w:left w:w="115" w:type="dxa"/>
        <w:right w:w="115" w:type="dxa"/>
      </w:tblCellMar>
    </w:tblPr>
  </w:style>
  <w:style w:type="table" w:customStyle="1" w:styleId="affffffffffffffffff5">
    <w:basedOn w:val="TableNormal0"/>
    <w:tblPr>
      <w:tblStyleRowBandSize w:val="1"/>
      <w:tblStyleColBandSize w:val="1"/>
      <w:tblCellMar>
        <w:left w:w="115" w:type="dxa"/>
        <w:right w:w="115" w:type="dxa"/>
      </w:tblCellMar>
    </w:tblPr>
  </w:style>
  <w:style w:type="table" w:customStyle="1" w:styleId="affffffffffffffffff6">
    <w:basedOn w:val="TableNormal0"/>
    <w:tblPr>
      <w:tblStyleRowBandSize w:val="1"/>
      <w:tblStyleColBandSize w:val="1"/>
    </w:tblPr>
  </w:style>
  <w:style w:type="table" w:customStyle="1" w:styleId="affffffffffffffffff7">
    <w:basedOn w:val="TableNormal0"/>
    <w:tblPr>
      <w:tblStyleRowBandSize w:val="1"/>
      <w:tblStyleColBandSize w:val="1"/>
    </w:tblPr>
  </w:style>
  <w:style w:type="table" w:customStyle="1" w:styleId="affffffffffffffffff8">
    <w:basedOn w:val="TableNormal0"/>
    <w:tblPr>
      <w:tblStyleRowBandSize w:val="1"/>
      <w:tblStyleColBandSize w:val="1"/>
    </w:tblPr>
  </w:style>
  <w:style w:type="table" w:customStyle="1" w:styleId="affffffffffffffffff9">
    <w:basedOn w:val="TableNormal0"/>
    <w:tblPr>
      <w:tblStyleRowBandSize w:val="1"/>
      <w:tblStyleColBandSize w:val="1"/>
    </w:tblPr>
  </w:style>
  <w:style w:type="table" w:customStyle="1" w:styleId="affffffffffffffffffa">
    <w:basedOn w:val="TableNormal0"/>
    <w:tblPr>
      <w:tblStyleRowBandSize w:val="1"/>
      <w:tblStyleColBandSize w:val="1"/>
    </w:tblPr>
  </w:style>
  <w:style w:type="table" w:customStyle="1" w:styleId="affffffffffffffffffb">
    <w:basedOn w:val="TableNormal0"/>
    <w:tblPr>
      <w:tblStyleRowBandSize w:val="1"/>
      <w:tblStyleColBandSize w:val="1"/>
    </w:tblPr>
  </w:style>
  <w:style w:type="table" w:customStyle="1" w:styleId="affffffffffffffffffc">
    <w:basedOn w:val="TableNormal0"/>
    <w:tblPr>
      <w:tblStyleRowBandSize w:val="1"/>
      <w:tblStyleColBandSize w:val="1"/>
    </w:tblPr>
  </w:style>
  <w:style w:type="table" w:customStyle="1" w:styleId="affffffffffffffffffd">
    <w:basedOn w:val="TableNormal0"/>
    <w:tblPr>
      <w:tblStyleRowBandSize w:val="1"/>
      <w:tblStyleColBandSize w:val="1"/>
    </w:tblPr>
  </w:style>
  <w:style w:type="table" w:customStyle="1" w:styleId="affffffffffffffffffe">
    <w:basedOn w:val="TableNormal0"/>
    <w:tblPr>
      <w:tblStyleRowBandSize w:val="1"/>
      <w:tblStyleColBandSize w:val="1"/>
    </w:tblPr>
  </w:style>
  <w:style w:type="table" w:customStyle="1" w:styleId="afffffffffffffffffff">
    <w:basedOn w:val="TableNormal0"/>
    <w:tblPr>
      <w:tblStyleRowBandSize w:val="1"/>
      <w:tblStyleColBandSize w:val="1"/>
    </w:tblPr>
  </w:style>
  <w:style w:type="table" w:customStyle="1" w:styleId="afffffffffffffffffff0">
    <w:basedOn w:val="TableNormal0"/>
    <w:tblPr>
      <w:tblStyleRowBandSize w:val="1"/>
      <w:tblStyleColBandSize w:val="1"/>
    </w:tblPr>
  </w:style>
  <w:style w:type="table" w:customStyle="1" w:styleId="afffffffffffffffffff1">
    <w:basedOn w:val="TableNormal0"/>
    <w:tblPr>
      <w:tblStyleRowBandSize w:val="1"/>
      <w:tblStyleColBandSize w:val="1"/>
    </w:tblPr>
  </w:style>
  <w:style w:type="table" w:customStyle="1" w:styleId="afffffffffffffffffff2">
    <w:basedOn w:val="TableNormal0"/>
    <w:tblPr>
      <w:tblStyleRowBandSize w:val="1"/>
      <w:tblStyleColBandSize w:val="1"/>
      <w:tblCellMar>
        <w:left w:w="115" w:type="dxa"/>
        <w:right w:w="115" w:type="dxa"/>
      </w:tblCellMar>
    </w:tblPr>
  </w:style>
  <w:style w:type="table" w:customStyle="1" w:styleId="afffffffffffffffffff3">
    <w:basedOn w:val="TableNormal0"/>
    <w:tblPr>
      <w:tblStyleRowBandSize w:val="1"/>
      <w:tblStyleColBandSize w:val="1"/>
      <w:tblCellMar>
        <w:left w:w="115" w:type="dxa"/>
        <w:right w:w="115" w:type="dxa"/>
      </w:tblCellMar>
    </w:tblPr>
  </w:style>
  <w:style w:type="table" w:customStyle="1" w:styleId="afffffffffffffffffff4">
    <w:basedOn w:val="TableNormal0"/>
    <w:tblPr>
      <w:tblStyleRowBandSize w:val="1"/>
      <w:tblStyleColBandSize w:val="1"/>
      <w:tblCellMar>
        <w:left w:w="115" w:type="dxa"/>
        <w:right w:w="115" w:type="dxa"/>
      </w:tblCellMar>
    </w:tblPr>
  </w:style>
  <w:style w:type="table" w:customStyle="1" w:styleId="afffffffffffffffffff5">
    <w:basedOn w:val="TableNormal0"/>
    <w:tblPr>
      <w:tblStyleRowBandSize w:val="1"/>
      <w:tblStyleColBandSize w:val="1"/>
      <w:tblCellMar>
        <w:left w:w="115" w:type="dxa"/>
        <w:right w:w="115" w:type="dxa"/>
      </w:tblCellMar>
    </w:tblPr>
  </w:style>
  <w:style w:type="table" w:customStyle="1" w:styleId="afffffffffffffffffff6">
    <w:basedOn w:val="TableNormal0"/>
    <w:tblPr>
      <w:tblStyleRowBandSize w:val="1"/>
      <w:tblStyleColBandSize w:val="1"/>
      <w:tblCellMar>
        <w:left w:w="115" w:type="dxa"/>
        <w:right w:w="115" w:type="dxa"/>
      </w:tblCellMar>
    </w:tblPr>
  </w:style>
  <w:style w:type="table" w:customStyle="1" w:styleId="afffffffffffffffffff7">
    <w:basedOn w:val="TableNormal0"/>
    <w:tblPr>
      <w:tblStyleRowBandSize w:val="1"/>
      <w:tblStyleColBandSize w:val="1"/>
      <w:tblCellMar>
        <w:left w:w="115" w:type="dxa"/>
        <w:right w:w="115" w:type="dxa"/>
      </w:tblCellMar>
    </w:tblPr>
  </w:style>
  <w:style w:type="table" w:customStyle="1" w:styleId="afffffffffffffffffff8">
    <w:basedOn w:val="TableNormal0"/>
    <w:tblPr>
      <w:tblStyleRowBandSize w:val="1"/>
      <w:tblStyleColBandSize w:val="1"/>
      <w:tblCellMar>
        <w:left w:w="115" w:type="dxa"/>
        <w:right w:w="115" w:type="dxa"/>
      </w:tblCellMar>
    </w:tblPr>
  </w:style>
  <w:style w:type="table" w:customStyle="1" w:styleId="afffffffffffffffffff9">
    <w:basedOn w:val="TableNormal0"/>
    <w:tblPr>
      <w:tblStyleRowBandSize w:val="1"/>
      <w:tblStyleColBandSize w:val="1"/>
    </w:tblPr>
  </w:style>
  <w:style w:type="table" w:customStyle="1" w:styleId="afffffffffffffffffffa">
    <w:basedOn w:val="TableNormal0"/>
    <w:tblPr>
      <w:tblStyleRowBandSize w:val="1"/>
      <w:tblStyleColBandSize w:val="1"/>
    </w:tblPr>
  </w:style>
  <w:style w:type="table" w:customStyle="1" w:styleId="afffffffffffffffffffb">
    <w:basedOn w:val="TableNormal0"/>
    <w:tblPr>
      <w:tblStyleRowBandSize w:val="1"/>
      <w:tblStyleColBandSize w:val="1"/>
      <w:tblCellMar>
        <w:top w:w="15" w:type="dxa"/>
        <w:left w:w="15" w:type="dxa"/>
        <w:bottom w:w="15" w:type="dxa"/>
        <w:right w:w="15" w:type="dxa"/>
      </w:tblCellMar>
    </w:tblPr>
  </w:style>
  <w:style w:type="table" w:customStyle="1" w:styleId="afffffffffffffffffffc">
    <w:basedOn w:val="TableNormal0"/>
    <w:tblPr>
      <w:tblStyleRowBandSize w:val="1"/>
      <w:tblStyleColBandSize w:val="1"/>
      <w:tblCellMar>
        <w:top w:w="15" w:type="dxa"/>
        <w:left w:w="15" w:type="dxa"/>
        <w:bottom w:w="15" w:type="dxa"/>
        <w:right w:w="15" w:type="dxa"/>
      </w:tblCellMar>
    </w:tblPr>
  </w:style>
  <w:style w:type="table" w:customStyle="1" w:styleId="afffffffffffffffffffd">
    <w:basedOn w:val="TableNormal0"/>
    <w:tblPr>
      <w:tblStyleRowBandSize w:val="1"/>
      <w:tblStyleColBandSize w:val="1"/>
      <w:tblCellMar>
        <w:top w:w="15" w:type="dxa"/>
        <w:left w:w="15" w:type="dxa"/>
        <w:bottom w:w="15" w:type="dxa"/>
        <w:right w:w="15" w:type="dxa"/>
      </w:tblCellMar>
    </w:tblPr>
  </w:style>
  <w:style w:type="table" w:customStyle="1" w:styleId="afffffffffffffffffffe">
    <w:basedOn w:val="TableNormal0"/>
    <w:tblPr>
      <w:tblStyleRowBandSize w:val="1"/>
      <w:tblStyleColBandSize w:val="1"/>
      <w:tblCellMar>
        <w:top w:w="15" w:type="dxa"/>
        <w:left w:w="15" w:type="dxa"/>
        <w:bottom w:w="15" w:type="dxa"/>
        <w:right w:w="15" w:type="dxa"/>
      </w:tblCellMar>
    </w:tblPr>
  </w:style>
  <w:style w:type="table" w:customStyle="1" w:styleId="affffffffffffffffffff">
    <w:basedOn w:val="TableNormal0"/>
    <w:tblPr>
      <w:tblStyleRowBandSize w:val="1"/>
      <w:tblStyleColBandSize w:val="1"/>
      <w:tblCellMar>
        <w:top w:w="15" w:type="dxa"/>
        <w:left w:w="15" w:type="dxa"/>
        <w:bottom w:w="15" w:type="dxa"/>
        <w:right w:w="15" w:type="dxa"/>
      </w:tblCellMar>
    </w:tblPr>
  </w:style>
  <w:style w:type="table" w:customStyle="1" w:styleId="affffffffffffffffffff0">
    <w:basedOn w:val="TableNormal0"/>
    <w:tblPr>
      <w:tblStyleRowBandSize w:val="1"/>
      <w:tblStyleColBandSize w:val="1"/>
      <w:tblCellMar>
        <w:top w:w="15" w:type="dxa"/>
        <w:left w:w="15" w:type="dxa"/>
        <w:bottom w:w="15" w:type="dxa"/>
        <w:right w:w="15" w:type="dxa"/>
      </w:tblCellMar>
    </w:tblPr>
  </w:style>
  <w:style w:type="table" w:customStyle="1" w:styleId="affffffffffffffffffff1">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618605">
      <w:bodyDiv w:val="1"/>
      <w:marLeft w:val="0"/>
      <w:marRight w:val="0"/>
      <w:marTop w:val="0"/>
      <w:marBottom w:val="0"/>
      <w:divBdr>
        <w:top w:val="none" w:sz="0" w:space="0" w:color="auto"/>
        <w:left w:val="none" w:sz="0" w:space="0" w:color="auto"/>
        <w:bottom w:val="none" w:sz="0" w:space="0" w:color="auto"/>
        <w:right w:val="none" w:sz="0" w:space="0" w:color="auto"/>
      </w:divBdr>
    </w:div>
    <w:div w:id="1249383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https://www.asepeyo.es/organigrama"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Qzxa1HOXdhtQBDR0otihtqGnQ==">CgMxLjAyCWguMmV0OTJwMDIJaWQuZ2pkZ3hzMglpZC50eWpjd3QyCGguZ2pkZ3hzMgloLjFmb2I5dGUyCmlkLjFrc3Y0dXYyCmlkLjNyZGNyam4yCmlkLjF5ODEwdHcyCmlkLjRpN29qaHAyCmlkLjJ4Y3l0cGkyCmlkLjFjaTkzeGIyCmlkLjN3aHdtbDQyCmlkLjJibjZ3c3gyCWlkLnFzaDcwcTIOaC5ueGt3ZHV1Zmh4ejc4AHIhMUJCdG1hM181SDF4TW1kM3l6cDVEOExtbFg4ZXpxS3VH</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EE8D1E0-1ECD-4303-BB0E-CC7469AB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44</Pages>
  <Words>13255</Words>
  <Characters>72903</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85987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ISMAEL PEREZ SANCHEZ</cp:lastModifiedBy>
  <cp:revision>5</cp:revision>
  <cp:lastPrinted>2025-10-24T11:45:00Z</cp:lastPrinted>
  <dcterms:created xsi:type="dcterms:W3CDTF">2025-10-24T09:54:00Z</dcterms:created>
  <dcterms:modified xsi:type="dcterms:W3CDTF">2025-10-24T11:53:00Z</dcterms:modified>
</cp:coreProperties>
</file>